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26" w:rsidRPr="00F415E4" w:rsidRDefault="00DF4526" w:rsidP="00217A31">
      <w:pPr>
        <w:rPr>
          <w:sz w:val="10"/>
          <w:szCs w:val="10"/>
          <w:lang w:val="ru-RU"/>
        </w:rPr>
      </w:pPr>
    </w:p>
    <w:p w:rsidR="008A0BC5" w:rsidRDefault="00311556" w:rsidP="00217A31">
      <w:r w:rsidRPr="0031155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30.8pt;margin-top:15.7pt;width:532.75pt;height:61.95pt;z-index:251737088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447FCA" w:rsidRPr="00C94AF7" w:rsidRDefault="00447FCA" w:rsidP="008A0BC5">
                  <w:pPr>
                    <w:spacing w:after="0" w:line="240" w:lineRule="auto"/>
                    <w:jc w:val="center"/>
                    <w:rPr>
                      <w:b/>
                      <w:color w:val="365F91"/>
                      <w:sz w:val="44"/>
                      <w:szCs w:val="36"/>
                    </w:rPr>
                  </w:pPr>
                  <w:r w:rsidRPr="008A0BC5">
                    <w:rPr>
                      <w:b/>
                      <w:color w:val="365F91"/>
                      <w:sz w:val="44"/>
                      <w:szCs w:val="36"/>
                    </w:rPr>
                    <w:t>Oil extraction plant with capacity of 500 tons/day</w:t>
                  </w:r>
                  <w:r w:rsidRPr="00C94AF7"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  <w:p w:rsidR="00447FCA" w:rsidRPr="00A21C7F" w:rsidRDefault="00447FCA" w:rsidP="008A0BC5">
                  <w:pPr>
                    <w:spacing w:after="0" w:line="240" w:lineRule="auto"/>
                  </w:pPr>
                </w:p>
                <w:p w:rsidR="00447FCA" w:rsidRPr="00C7242F" w:rsidRDefault="00447FCA" w:rsidP="008A0BC5">
                  <w:pPr>
                    <w:spacing w:after="0" w:line="240" w:lineRule="auto"/>
                    <w:rPr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8A0BC5" w:rsidRPr="00447FCA" w:rsidRDefault="008A0BC5" w:rsidP="008A0BC5"/>
    <w:p w:rsidR="008A0BC5" w:rsidRPr="00447FCA" w:rsidRDefault="00311556" w:rsidP="008A0BC5">
      <w:r w:rsidRPr="00311556">
        <w:pict>
          <v:shape id="_x0000_s1137" type="#_x0000_t202" style="position:absolute;margin-left:199.15pt;margin-top:12.25pt;width:378.7pt;height:707.8pt;z-index:251742208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37;mso-column-margin:5.7pt" inset="2.85pt,2.85pt,2.85pt,2.85pt">
              <w:txbxContent>
                <w:p w:rsidR="00447FCA" w:rsidRPr="008A0BC5" w:rsidRDefault="00447FCA" w:rsidP="008A0BC5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8A0BC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447FCA" w:rsidRPr="008A0BC5" w:rsidRDefault="00447FCA" w:rsidP="008A0BC5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8A0BC5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8A0BC5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Total project cost: 6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4,5</w:t>
                  </w:r>
                  <w:r w:rsidRPr="008A0BC5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mln USD</w:t>
                  </w:r>
                </w:p>
                <w:p w:rsidR="00447FCA" w:rsidRPr="00447FCA" w:rsidRDefault="00447FCA" w:rsidP="008A0BC5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447FC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447FC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 64,5mln USD</w:t>
                  </w:r>
                </w:p>
                <w:p w:rsidR="00447FCA" w:rsidRPr="008A0BC5" w:rsidRDefault="00447FCA" w:rsidP="008A0BC5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 w:rsidRPr="008A0BC5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7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Gross product per year: 80.5 million. USD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7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Share of export-oriented production - no less than 50%.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7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Number of workplaces - 195 people, incl.:</w:t>
                  </w:r>
                </w:p>
                <w:p w:rsidR="00447FCA" w:rsidRPr="00447FCA" w:rsidRDefault="00447FCA" w:rsidP="00447FCA">
                  <w:pPr>
                    <w:ind w:left="720"/>
                    <w:rPr>
                      <w:b/>
                      <w:bCs/>
                      <w:color w:val="548DD4"/>
                      <w:sz w:val="22"/>
                      <w:szCs w:val="22"/>
                      <w:lang w:val="kk-KZ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- Administrative and economic - 52 ppl</w:t>
                  </w:r>
                  <w:r w:rsidRPr="0025761D">
                    <w:rPr>
                      <w:b/>
                      <w:bCs/>
                      <w:color w:val="548DD4"/>
                      <w:sz w:val="22"/>
                      <w:szCs w:val="22"/>
                    </w:rPr>
                    <w:t>.</w:t>
                  </w:r>
                </w:p>
                <w:p w:rsidR="00447FCA" w:rsidRPr="00447FCA" w:rsidRDefault="00447FCA" w:rsidP="00447FCA">
                  <w:pPr>
                    <w:ind w:left="720"/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- Production - 143 ppl.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8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Annual payroll: 347.6 m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ln</w:t>
                  </w: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. tg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8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Wages average lev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el industrial personnel – 650 $</w:t>
                  </w: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USA.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8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The volume of tax deductions per year:</w:t>
                  </w:r>
                </w:p>
                <w:p w:rsidR="00447FCA" w:rsidRPr="00447FCA" w:rsidRDefault="00447FCA" w:rsidP="00447FCA">
                  <w:pPr>
                    <w:ind w:left="720"/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- VAT - 611 m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ln $</w:t>
                  </w: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USA</w:t>
                  </w:r>
                </w:p>
                <w:p w:rsidR="00447FCA" w:rsidRPr="00447FCA" w:rsidRDefault="00447FCA" w:rsidP="00447FCA">
                  <w:pPr>
                    <w:ind w:left="720"/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- Corporate tax - 4.1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mln $</w:t>
                  </w: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USA</w:t>
                  </w:r>
                </w:p>
                <w:p w:rsidR="00447FCA" w:rsidRPr="00447FCA" w:rsidRDefault="00447FCA" w:rsidP="00447FCA">
                  <w:pPr>
                    <w:ind w:left="720"/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- Deductions from wages fund - 0,21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mln $</w:t>
                  </w: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USA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9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Payback period without subsidies - 6 years</w:t>
                  </w:r>
                </w:p>
                <w:p w:rsidR="00447FCA" w:rsidRPr="00447FCA" w:rsidRDefault="00447FCA" w:rsidP="00447FCA">
                  <w:pPr>
                    <w:pStyle w:val="ad"/>
                    <w:numPr>
                      <w:ilvl w:val="0"/>
                      <w:numId w:val="9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47FCA">
                    <w:rPr>
                      <w:b/>
                      <w:bCs/>
                      <w:color w:val="548DD4"/>
                      <w:sz w:val="22"/>
                      <w:szCs w:val="22"/>
                    </w:rPr>
                    <w:t>Internal rate of return - 23.3%.</w:t>
                  </w:r>
                </w:p>
                <w:p w:rsidR="00447FCA" w:rsidRPr="00CB4432" w:rsidRDefault="00447FCA" w:rsidP="008A0BC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CB4432">
                    <w:rPr>
                      <w:b/>
                      <w:bCs/>
                      <w:color w:val="548DD4"/>
                      <w:sz w:val="22"/>
                      <w:szCs w:val="22"/>
                    </w:rPr>
                    <w:t>Land, production facilities, infrastructure:</w:t>
                  </w:r>
                  <w:r w:rsidRPr="00CB4432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a</w:t>
                  </w:r>
                  <w:r w:rsidRPr="00CB4432">
                    <w:rPr>
                      <w:b/>
                      <w:bCs/>
                      <w:color w:val="548DD4"/>
                      <w:sz w:val="22"/>
                      <w:szCs w:val="22"/>
                    </w:rPr>
                    <w:t>vailable</w:t>
                  </w:r>
                </w:p>
                <w:p w:rsidR="00447FCA" w:rsidRPr="008A0BC5" w:rsidRDefault="00447FCA" w:rsidP="008A0BC5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8A0BC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447FCA" w:rsidRPr="008A0BC5" w:rsidRDefault="00447FCA" w:rsidP="008A0BC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8A0BC5">
                    <w:rPr>
                      <w:b/>
                      <w:bCs/>
                      <w:color w:val="403152"/>
                      <w:sz w:val="22"/>
                      <w:szCs w:val="22"/>
                    </w:rPr>
                    <w:t>Implementation place:</w:t>
                  </w:r>
                  <w:r w:rsidRPr="008A0BC5">
                    <w:rPr>
                      <w:sz w:val="24"/>
                      <w:szCs w:val="24"/>
                    </w:rPr>
                    <w:t xml:space="preserve"> Akmola region, Kokshetau city</w:t>
                  </w:r>
                </w:p>
                <w:p w:rsidR="00447FCA" w:rsidRPr="008A0BC5" w:rsidRDefault="00447FCA" w:rsidP="008A0BC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8A0BC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8A0BC5">
                    <w:rPr>
                      <w:sz w:val="24"/>
                      <w:szCs w:val="24"/>
                    </w:rPr>
                    <w:t>2014-2015</w:t>
                  </w:r>
                </w:p>
                <w:p w:rsidR="00447FCA" w:rsidRPr="00CB4432" w:rsidRDefault="00447FCA" w:rsidP="008A0BC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CB4432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Pr="00CB4432">
                    <w:rPr>
                      <w:sz w:val="24"/>
                      <w:szCs w:val="24"/>
                      <w:u w:val="single"/>
                    </w:rPr>
                    <w:t>Processing of oilseed: flax, canola, sunflower</w:t>
                  </w:r>
                </w:p>
                <w:p w:rsidR="00447FCA" w:rsidRDefault="00447FCA" w:rsidP="008A0BC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CB4432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CB4432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447FCA" w:rsidRPr="00CB4432" w:rsidRDefault="00447FCA" w:rsidP="00CB4432">
                  <w:pPr>
                    <w:pStyle w:val="ad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CB4432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CB4432">
                    <w:rPr>
                      <w:sz w:val="24"/>
                      <w:szCs w:val="24"/>
                    </w:rPr>
                    <w:t>Land registration documents, coordination of technical conditions for connection to existing utilities. Application for project financing to KazAgroFinance. Conducting pre-work: surveying, geodesy, geology, draft plan, calculations, etc.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B4432">
                    <w:rPr>
                      <w:sz w:val="24"/>
                      <w:szCs w:val="24"/>
                    </w:rPr>
                    <w:t>Equipment selection and approval of supply specifications</w:t>
                  </w:r>
                </w:p>
                <w:p w:rsidR="00447FCA" w:rsidRDefault="00447FCA" w:rsidP="008A0BC5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1097" cy="1558446"/>
                        <wp:effectExtent l="19050" t="0" r="3053" b="0"/>
                        <wp:docPr id="68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1097" cy="15584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7FCA" w:rsidRDefault="00447FCA" w:rsidP="008A0BC5">
                  <w:pPr>
                    <w:spacing w:after="0"/>
                    <w:jc w:val="center"/>
                  </w:pPr>
                </w:p>
                <w:p w:rsidR="00447FCA" w:rsidRDefault="00447FCA" w:rsidP="008A0BC5">
                  <w:pPr>
                    <w:spacing w:after="0"/>
                    <w:jc w:val="center"/>
                  </w:pPr>
                </w:p>
                <w:p w:rsidR="00447FCA" w:rsidRDefault="00447FCA" w:rsidP="008A0BC5">
                  <w:pPr>
                    <w:spacing w:after="0"/>
                    <w:jc w:val="center"/>
                  </w:pPr>
                </w:p>
                <w:p w:rsidR="00447FCA" w:rsidRDefault="00447FCA" w:rsidP="008A0BC5">
                  <w:pPr>
                    <w:spacing w:after="0"/>
                    <w:jc w:val="center"/>
                  </w:pPr>
                </w:p>
                <w:p w:rsidR="00447FCA" w:rsidRDefault="00447FCA" w:rsidP="008A0BC5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8A0BC5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8A0BC5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8A0BC5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8A0BC5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Pr="00E66A9E" w:rsidRDefault="00447FCA" w:rsidP="008A0BC5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</w:p>
    <w:p w:rsidR="008A0BC5" w:rsidRPr="00447FCA" w:rsidRDefault="00311556" w:rsidP="008A0BC5">
      <w:r w:rsidRPr="00311556">
        <w:pict>
          <v:line id="_x0000_s1130" alt="вертикальная линия" style="position:absolute;flip:x;z-index:251738112;visibility:visible;mso-wrap-edited:f;mso-wrap-distance-left:2.88pt;mso-wrap-distance-top:2.88pt;mso-wrap-distance-right:2.88pt;mso-wrap-distance-bottom:2.88pt;mso-position-horizontal-relative:page;mso-position-vertical-relative:page" from="199.15pt,84.2pt" to="199.15pt,504.8pt" strokecolor="#99c" strokeweight="1pt">
            <v:shadow color="#ccc"/>
            <w10:wrap side="left" anchorx="page" anchory="page"/>
          </v:line>
        </w:pict>
      </w:r>
    </w:p>
    <w:p w:rsidR="008A0BC5" w:rsidRDefault="008A0BC5" w:rsidP="008A0BC5">
      <w:pPr>
        <w:ind w:left="-284"/>
      </w:pPr>
    </w:p>
    <w:p w:rsidR="008A0BC5" w:rsidRDefault="008A0BC5" w:rsidP="008A0BC5">
      <w:pPr>
        <w:ind w:left="-284"/>
        <w:rPr>
          <w:color w:val="E36C0A" w:themeColor="accent6" w:themeShade="BF"/>
          <w:sz w:val="16"/>
          <w:szCs w:val="16"/>
          <w:lang w:eastAsia="zh-CN"/>
        </w:rPr>
      </w:pPr>
    </w:p>
    <w:p w:rsidR="008A0BC5" w:rsidRDefault="008A0BC5" w:rsidP="008A0BC5"/>
    <w:p w:rsidR="008A0BC5" w:rsidRDefault="008A0BC5" w:rsidP="008A0BC5"/>
    <w:p w:rsidR="008A0BC5" w:rsidRDefault="00311556" w:rsidP="008A0BC5">
      <w:r w:rsidRPr="00311556">
        <w:rPr>
          <w:sz w:val="24"/>
          <w:szCs w:val="24"/>
        </w:rPr>
        <w:pict>
          <v:shape id="_x0000_s1136" type="#_x0000_t202" style="position:absolute;margin-left:39.9pt;margin-top:696.45pt;width:152.5pt;height:49.35pt;z-index:2517411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136;mso-column-margin:5.7pt" inset="2.85pt,2.85pt,2.85pt,2.85pt">
              <w:txbxContent>
                <w:p w:rsidR="00447FCA" w:rsidRDefault="00447FCA" w:rsidP="008A0BC5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447FCA" w:rsidRDefault="00447FCA" w:rsidP="008A0BC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447FCA" w:rsidRDefault="00447FCA" w:rsidP="008A0BC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447FCA" w:rsidRDefault="00447FCA" w:rsidP="008A0BC5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447FCA" w:rsidRDefault="00447FCA" w:rsidP="008A0BC5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311556">
        <w:rPr>
          <w:sz w:val="24"/>
          <w:szCs w:val="24"/>
        </w:rPr>
        <w:pict>
          <v:shape id="_x0000_s1135" type="#_x0000_t202" style="position:absolute;margin-left:39.9pt;margin-top:650.2pt;width:2in;height:36.25pt;z-index:25174016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35;mso-column-margin:5.7pt" inset="2.85pt,2.85pt,2.85pt,2.85pt">
              <w:txbxContent>
                <w:p w:rsidR="00447FCA" w:rsidRDefault="00447FCA" w:rsidP="008A0BC5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447FCA" w:rsidRDefault="00447FCA" w:rsidP="008A0BC5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Default="008A0BC5" w:rsidP="008A0BC5">
      <w:pPr>
        <w:spacing w:after="0"/>
        <w:rPr>
          <w:b/>
          <w:bCs/>
          <w:highlight w:val="yellow"/>
        </w:rPr>
      </w:pPr>
    </w:p>
    <w:p w:rsidR="008A0BC5" w:rsidRPr="001678CB" w:rsidRDefault="008A0BC5" w:rsidP="008A0BC5">
      <w:pPr>
        <w:spacing w:after="0"/>
        <w:rPr>
          <w:b/>
          <w:bCs/>
        </w:rPr>
      </w:pPr>
    </w:p>
    <w:p w:rsidR="008A0BC5" w:rsidRDefault="008A0BC5" w:rsidP="008A0BC5">
      <w:pPr>
        <w:spacing w:after="0" w:line="240" w:lineRule="auto"/>
        <w:rPr>
          <w:b/>
          <w:bCs/>
        </w:rPr>
      </w:pPr>
    </w:p>
    <w:p w:rsidR="008A0BC5" w:rsidRDefault="008A0BC5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803071" w:rsidRDefault="00803071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311556" w:rsidP="008A0BC5">
      <w:pPr>
        <w:spacing w:after="0" w:line="240" w:lineRule="auto"/>
        <w:rPr>
          <w:b/>
          <w:bCs/>
        </w:rPr>
      </w:pPr>
      <w:r w:rsidRPr="00311556">
        <w:rPr>
          <w:noProof/>
          <w:lang w:val="ru-RU" w:eastAsia="ru-RU"/>
        </w:rPr>
        <w:pict>
          <v:shape id="_x0000_s1138" type="#_x0000_t202" style="position:absolute;margin-left:22.1pt;margin-top:614.5pt;width:161.8pt;height:57.8pt;z-index:251743232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138;mso-column-margin:5.7pt" inset="2.85pt,2.85pt,2.85pt,2.85pt">
              <w:txbxContent>
                <w:p w:rsidR="00447FCA" w:rsidRDefault="00447FCA" w:rsidP="008A0BC5">
                  <w:pPr>
                    <w:jc w:val="center"/>
                    <w:rPr>
                      <w:bCs/>
                      <w:color w:val="7F7F7F"/>
                      <w:sz w:val="24"/>
                      <w:szCs w:val="24"/>
                    </w:rPr>
                  </w:pPr>
                </w:p>
                <w:p w:rsidR="00447FCA" w:rsidRDefault="00447FCA" w:rsidP="008A0BC5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 xml:space="preserve">Applicant: </w:t>
                  </w:r>
                  <w:r w:rsidRPr="001678CB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«</w:t>
                  </w:r>
                  <w:r w:rsidRPr="00CB4432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Kokshe Mai</w:t>
                  </w:r>
                  <w:r w:rsidRPr="001678CB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» LLP  </w:t>
                  </w:r>
                </w:p>
              </w:txbxContent>
            </v:textbox>
            <w10:wrap side="left" anchorx="page" anchory="page"/>
          </v:shape>
        </w:pict>
      </w: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CB4432" w:rsidRDefault="00CB4432" w:rsidP="008A0BC5">
      <w:pPr>
        <w:spacing w:after="0" w:line="240" w:lineRule="auto"/>
        <w:rPr>
          <w:b/>
          <w:bCs/>
        </w:rPr>
      </w:pPr>
    </w:p>
    <w:p w:rsidR="00803071" w:rsidRDefault="008A0BC5" w:rsidP="00803071">
      <w:pPr>
        <w:spacing w:after="0" w:line="240" w:lineRule="auto"/>
        <w:rPr>
          <w:b/>
          <w:bCs/>
        </w:rPr>
      </w:pPr>
      <w:r w:rsidRPr="001678CB">
        <w:rPr>
          <w:b/>
          <w:bCs/>
        </w:rPr>
        <w:t xml:space="preserve">Contacts: </w:t>
      </w:r>
      <w:r w:rsidR="00803071" w:rsidRPr="00803071">
        <w:rPr>
          <w:b/>
          <w:bCs/>
        </w:rPr>
        <w:t>Zinulla Kaziyev</w:t>
      </w:r>
    </w:p>
    <w:p w:rsidR="008A0BC5" w:rsidRPr="001678CB" w:rsidRDefault="008A0BC5" w:rsidP="00803071">
      <w:pPr>
        <w:spacing w:after="0" w:line="240" w:lineRule="auto"/>
      </w:pPr>
      <w:r w:rsidRPr="001678CB">
        <w:rPr>
          <w:b/>
          <w:bCs/>
        </w:rPr>
        <w:t xml:space="preserve">Tel: </w:t>
      </w:r>
      <w:r w:rsidR="00803071">
        <w:t>+</w:t>
      </w:r>
      <w:r w:rsidR="00803071" w:rsidRPr="00803071">
        <w:rPr>
          <w:b/>
          <w:bCs/>
        </w:rPr>
        <w:t>7 701 744 4386</w:t>
      </w:r>
    </w:p>
    <w:p w:rsidR="008A0BC5" w:rsidRPr="001678CB" w:rsidRDefault="008A0BC5" w:rsidP="00803071">
      <w:pPr>
        <w:spacing w:after="0" w:line="240" w:lineRule="auto"/>
        <w:rPr>
          <w:b/>
          <w:bCs/>
        </w:rPr>
      </w:pPr>
      <w:r>
        <w:rPr>
          <w:b/>
        </w:rPr>
        <w:t>E</w:t>
      </w:r>
      <w:r w:rsidRPr="001678CB">
        <w:rPr>
          <w:b/>
        </w:rPr>
        <w:t>-mail:</w:t>
      </w:r>
      <w:r w:rsidRPr="001678CB">
        <w:t xml:space="preserve"> </w:t>
      </w:r>
      <w:r w:rsidR="00803071" w:rsidRPr="00803071">
        <w:rPr>
          <w:b/>
          <w:bCs/>
        </w:rPr>
        <w:t>Kazzb59@gmail.com</w:t>
      </w:r>
    </w:p>
    <w:p w:rsidR="008A0BC5" w:rsidRPr="008179EF" w:rsidRDefault="008A0BC5" w:rsidP="00217A31"/>
    <w:sectPr w:rsidR="008A0BC5" w:rsidRPr="008179EF" w:rsidSect="004868CB">
      <w:footerReference w:type="default" r:id="rId8"/>
      <w:pgSz w:w="11907" w:h="16839"/>
      <w:pgMar w:top="28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89B" w:rsidRDefault="00A1189B" w:rsidP="00FE39DD">
      <w:pPr>
        <w:spacing w:after="0" w:line="240" w:lineRule="auto"/>
      </w:pPr>
      <w:r>
        <w:separator/>
      </w:r>
    </w:p>
  </w:endnote>
  <w:endnote w:type="continuationSeparator" w:id="1">
    <w:p w:rsidR="00A1189B" w:rsidRDefault="00A1189B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CB" w:rsidRDefault="004868CB" w:rsidP="004868CB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009 oil extraction plant</w:t>
      </w:r>
    </w:fldSimple>
  </w:p>
  <w:p w:rsidR="00447FCA" w:rsidRPr="004868CB" w:rsidRDefault="00447FCA" w:rsidP="004868C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89B" w:rsidRDefault="00A1189B" w:rsidP="00FE39DD">
      <w:pPr>
        <w:spacing w:after="0" w:line="240" w:lineRule="auto"/>
      </w:pPr>
      <w:r>
        <w:separator/>
      </w:r>
    </w:p>
  </w:footnote>
  <w:footnote w:type="continuationSeparator" w:id="1">
    <w:p w:rsidR="00A1189B" w:rsidRDefault="00A1189B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1986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2B0A"/>
    <w:rsid w:val="00053A57"/>
    <w:rsid w:val="00076E0B"/>
    <w:rsid w:val="000A40A1"/>
    <w:rsid w:val="000C6C9E"/>
    <w:rsid w:val="000D544F"/>
    <w:rsid w:val="000F1B8A"/>
    <w:rsid w:val="001034FA"/>
    <w:rsid w:val="00150CF8"/>
    <w:rsid w:val="001678CB"/>
    <w:rsid w:val="002176CE"/>
    <w:rsid w:val="00217A31"/>
    <w:rsid w:val="0025761D"/>
    <w:rsid w:val="00275F61"/>
    <w:rsid w:val="00296B2B"/>
    <w:rsid w:val="002A7641"/>
    <w:rsid w:val="002B04B4"/>
    <w:rsid w:val="002D77D2"/>
    <w:rsid w:val="002F0D89"/>
    <w:rsid w:val="00311556"/>
    <w:rsid w:val="003207D2"/>
    <w:rsid w:val="00323BCA"/>
    <w:rsid w:val="00327F75"/>
    <w:rsid w:val="003E7F07"/>
    <w:rsid w:val="00422767"/>
    <w:rsid w:val="00447FCA"/>
    <w:rsid w:val="00477FB3"/>
    <w:rsid w:val="00482AE9"/>
    <w:rsid w:val="004868CB"/>
    <w:rsid w:val="0049054F"/>
    <w:rsid w:val="004931BC"/>
    <w:rsid w:val="00493B43"/>
    <w:rsid w:val="004D3CA8"/>
    <w:rsid w:val="0051099D"/>
    <w:rsid w:val="00512654"/>
    <w:rsid w:val="005205EC"/>
    <w:rsid w:val="00560096"/>
    <w:rsid w:val="00570275"/>
    <w:rsid w:val="005775B1"/>
    <w:rsid w:val="005A6F3E"/>
    <w:rsid w:val="005B76B6"/>
    <w:rsid w:val="005C453C"/>
    <w:rsid w:val="00650608"/>
    <w:rsid w:val="006D6DCA"/>
    <w:rsid w:val="006E19AF"/>
    <w:rsid w:val="007011CF"/>
    <w:rsid w:val="00717CEC"/>
    <w:rsid w:val="0072681F"/>
    <w:rsid w:val="00775010"/>
    <w:rsid w:val="00783961"/>
    <w:rsid w:val="007C1A0C"/>
    <w:rsid w:val="007F7BEC"/>
    <w:rsid w:val="00803071"/>
    <w:rsid w:val="00817327"/>
    <w:rsid w:val="008179EF"/>
    <w:rsid w:val="00860DD7"/>
    <w:rsid w:val="0088282A"/>
    <w:rsid w:val="008A0BC5"/>
    <w:rsid w:val="008B3A4E"/>
    <w:rsid w:val="008C3545"/>
    <w:rsid w:val="008D714D"/>
    <w:rsid w:val="008F7E6C"/>
    <w:rsid w:val="0090401D"/>
    <w:rsid w:val="009230A9"/>
    <w:rsid w:val="00931EA2"/>
    <w:rsid w:val="00943BBF"/>
    <w:rsid w:val="00951C57"/>
    <w:rsid w:val="00973FA7"/>
    <w:rsid w:val="0098275A"/>
    <w:rsid w:val="00984EAB"/>
    <w:rsid w:val="009872D6"/>
    <w:rsid w:val="009A4C6E"/>
    <w:rsid w:val="009E2774"/>
    <w:rsid w:val="009F4961"/>
    <w:rsid w:val="00A06446"/>
    <w:rsid w:val="00A1189B"/>
    <w:rsid w:val="00A2602D"/>
    <w:rsid w:val="00A45B1C"/>
    <w:rsid w:val="00A60AB1"/>
    <w:rsid w:val="00A76080"/>
    <w:rsid w:val="00A806AF"/>
    <w:rsid w:val="00A930AE"/>
    <w:rsid w:val="00AC0DE9"/>
    <w:rsid w:val="00AC1425"/>
    <w:rsid w:val="00B15D91"/>
    <w:rsid w:val="00B233F5"/>
    <w:rsid w:val="00B7002B"/>
    <w:rsid w:val="00B70C5B"/>
    <w:rsid w:val="00B82651"/>
    <w:rsid w:val="00BB2E6B"/>
    <w:rsid w:val="00C06CEE"/>
    <w:rsid w:val="00C432BC"/>
    <w:rsid w:val="00C43907"/>
    <w:rsid w:val="00C47B08"/>
    <w:rsid w:val="00C553DF"/>
    <w:rsid w:val="00C7242F"/>
    <w:rsid w:val="00C90DB8"/>
    <w:rsid w:val="00C94AF7"/>
    <w:rsid w:val="00CA4DA8"/>
    <w:rsid w:val="00CB4432"/>
    <w:rsid w:val="00CC6D94"/>
    <w:rsid w:val="00CF6577"/>
    <w:rsid w:val="00D10783"/>
    <w:rsid w:val="00D975B0"/>
    <w:rsid w:val="00DB56CF"/>
    <w:rsid w:val="00DC76C3"/>
    <w:rsid w:val="00DF4526"/>
    <w:rsid w:val="00E01547"/>
    <w:rsid w:val="00E124CC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415E4"/>
    <w:rsid w:val="00F424F5"/>
    <w:rsid w:val="00F50069"/>
    <w:rsid w:val="00F553F6"/>
    <w:rsid w:val="00F55777"/>
    <w:rsid w:val="00F65D46"/>
    <w:rsid w:val="00F73680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6</cp:revision>
  <cp:lastPrinted>2002-08-16T05:41:00Z</cp:lastPrinted>
  <dcterms:created xsi:type="dcterms:W3CDTF">2015-02-09T05:24:00Z</dcterms:created>
  <dcterms:modified xsi:type="dcterms:W3CDTF">2015-02-10T04:42:00Z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