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66" w:rsidRPr="00FA0118" w:rsidRDefault="000425CF" w:rsidP="007571A1">
      <w:pPr>
        <w:rPr>
          <w:rFonts w:ascii="Times New Roman" w:hAnsi="Times New Roman"/>
          <w:b/>
        </w:rPr>
      </w:pPr>
      <w:r w:rsidRPr="007571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504FE7" w:rsidRPr="007571A1">
        <w:rPr>
          <w:rFonts w:ascii="Times New Roman" w:hAnsi="Times New Roman"/>
        </w:rPr>
        <w:t xml:space="preserve">  </w:t>
      </w:r>
      <w:r w:rsidR="00504FE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D00566" w:rsidRPr="00FA0118">
        <w:rPr>
          <w:rFonts w:ascii="Times New Roman" w:hAnsi="Times New Roman"/>
          <w:b/>
        </w:rPr>
        <w:t>EK-2</w:t>
      </w:r>
    </w:p>
    <w:p w:rsidR="00D00566" w:rsidRPr="00FA0118" w:rsidRDefault="00D00566" w:rsidP="00D00566">
      <w:pPr>
        <w:spacing w:after="0"/>
        <w:jc w:val="center"/>
        <w:rPr>
          <w:rFonts w:ascii="Times New Roman" w:hAnsi="Times New Roman"/>
          <w:b/>
        </w:rPr>
      </w:pPr>
      <w:r w:rsidRPr="00FA0118">
        <w:rPr>
          <w:rFonts w:ascii="Times New Roman" w:hAnsi="Times New Roman"/>
          <w:b/>
        </w:rPr>
        <w:t>MOTORLU ARAÇ SİGORTALARI DIŞINDAKİ SİGORTALARDA UYGULANACAK TABAN EKSPERTİZ ÜCRET TARİFESİ</w:t>
      </w:r>
    </w:p>
    <w:p w:rsidR="00D00566" w:rsidRPr="00FA0118" w:rsidRDefault="00D00566" w:rsidP="00D00566">
      <w:pPr>
        <w:jc w:val="center"/>
        <w:rPr>
          <w:rFonts w:ascii="Times New Roman" w:hAnsi="Times New Roman"/>
          <w:b/>
        </w:rPr>
      </w:pPr>
    </w:p>
    <w:tbl>
      <w:tblPr>
        <w:tblW w:w="904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21"/>
        <w:gridCol w:w="1456"/>
        <w:gridCol w:w="5019"/>
      </w:tblGrid>
      <w:tr w:rsidR="00D00566" w:rsidRPr="009E0950" w:rsidTr="00671BBA">
        <w:trPr>
          <w:trHeight w:val="27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7.500,00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950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7.500,01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30.000,00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95</w:t>
            </w:r>
            <w:r>
              <w:rPr>
                <w:rFonts w:ascii="Times New Roman" w:hAnsi="Times New Roman"/>
                <w:color w:val="000000"/>
              </w:rPr>
              <w:t>0,00 + (Hasar Tutarı - 7.500,00)*0,05</w:t>
            </w:r>
            <w:r w:rsidRPr="009E095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30.000,01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150.000,00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2.187</w:t>
            </w:r>
            <w:r w:rsidRPr="009E0950">
              <w:rPr>
                <w:rFonts w:ascii="Times New Roman" w:hAnsi="Times New Roman"/>
                <w:color w:val="000000"/>
              </w:rPr>
              <w:t xml:space="preserve">,50 + (Hasar </w:t>
            </w:r>
            <w:r>
              <w:rPr>
                <w:rFonts w:ascii="Times New Roman" w:hAnsi="Times New Roman"/>
                <w:color w:val="000000"/>
              </w:rPr>
              <w:t>Tutarı - 30.000,00)*0,04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150.000,01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300.000,00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6.987</w:t>
            </w:r>
            <w:r w:rsidRPr="009E0950">
              <w:rPr>
                <w:rFonts w:ascii="Times New Roman" w:hAnsi="Times New Roman"/>
                <w:color w:val="000000"/>
              </w:rPr>
              <w:t>,50 + (Hasar Tutarı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E0950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E0950">
              <w:rPr>
                <w:rFonts w:ascii="Times New Roman" w:hAnsi="Times New Roman"/>
                <w:color w:val="000000"/>
              </w:rPr>
              <w:t>150.000,00)*0,035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300.000,01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750.000,00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12.237</w:t>
            </w:r>
            <w:r w:rsidRPr="009E0950">
              <w:rPr>
                <w:rFonts w:ascii="Times New Roman" w:hAnsi="Times New Roman"/>
                <w:color w:val="000000"/>
              </w:rPr>
              <w:t>,50 +</w:t>
            </w:r>
            <w:r>
              <w:rPr>
                <w:rFonts w:ascii="Times New Roman" w:hAnsi="Times New Roman"/>
                <w:color w:val="000000"/>
              </w:rPr>
              <w:t xml:space="preserve"> (Hasar Tutarı - 300.000,00)*0,03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0950">
              <w:rPr>
                <w:rFonts w:ascii="Times New Roman" w:hAnsi="Times New Roman"/>
                <w:color w:val="000000"/>
              </w:rPr>
              <w:t>750.000,01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1.000.000,00</w:t>
            </w:r>
          </w:p>
        </w:tc>
        <w:tc>
          <w:tcPr>
            <w:tcW w:w="501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25.737,50 + (Hasar Tutarı - 750.000,00)*0,018</w:t>
            </w:r>
          </w:p>
        </w:tc>
      </w:tr>
      <w:tr w:rsidR="00D00566" w:rsidRPr="009E0950" w:rsidTr="00671BBA">
        <w:trPr>
          <w:trHeight w:val="94"/>
        </w:trPr>
        <w:tc>
          <w:tcPr>
            <w:tcW w:w="1049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1.000.000,01 ve üzeri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30.237,50’den az olmamak üzere mutabakatla</w:t>
            </w:r>
          </w:p>
        </w:tc>
      </w:tr>
    </w:tbl>
    <w:p w:rsidR="00D00566" w:rsidRPr="00FA0118" w:rsidRDefault="00D00566" w:rsidP="00D00566">
      <w:pPr>
        <w:rPr>
          <w:rFonts w:ascii="Times New Roman" w:hAnsi="Times New Roman"/>
          <w:b/>
          <w:u w:val="single"/>
        </w:rPr>
      </w:pPr>
    </w:p>
    <w:p w:rsidR="00D00566" w:rsidRPr="00FA0118" w:rsidRDefault="00D00566" w:rsidP="00D00566">
      <w:pPr>
        <w:rPr>
          <w:rFonts w:ascii="Times New Roman" w:hAnsi="Times New Roman"/>
          <w:b/>
          <w:u w:val="single"/>
        </w:rPr>
      </w:pPr>
      <w:r w:rsidRPr="00FA0118">
        <w:rPr>
          <w:rFonts w:ascii="Times New Roman" w:hAnsi="Times New Roman"/>
          <w:b/>
          <w:u w:val="single"/>
        </w:rPr>
        <w:t>UYGULAMA ESASLARI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1. Tarifede yer alan ücretler, sivil rizikolar için geçerli olup KDV hariç tutarlardır.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2. Ticari, sınai, endüstriyel rizikolar bakımından asgari ücretler, sivil rizikolar için hesaplanan ücretin %20 fazlasıdır.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kademeye kadar (</w:t>
      </w:r>
      <w:r>
        <w:rPr>
          <w:rFonts w:ascii="Times New Roman" w:hAnsi="Times New Roman"/>
        </w:rPr>
        <w:t>altıncı</w:t>
      </w:r>
      <w:r w:rsidRPr="003A16CA">
        <w:rPr>
          <w:rFonts w:ascii="Times New Roman" w:hAnsi="Times New Roman"/>
        </w:rPr>
        <w:t xml:space="preserve"> kademe hariç) şehir dışı ekspertizlerde, yukarıda hesaplanan ücretlere %25 ilave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4. Uzaktan ekspertizlerde, yukarıda hesaplanan ücretlerin 2/3’ü kadar ödeme yapılır.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 xml:space="preserve">5. </w:t>
      </w:r>
      <w:r w:rsidRPr="00D33AA3">
        <w:rPr>
          <w:rFonts w:ascii="Times New Roman" w:hAnsi="Times New Roman"/>
        </w:rPr>
        <w:t>Araç ile gidilen ekspertizlerde, ekspertiz noktasına ulaşım mesafesi 50 km üzerinde ise bu mesafeyi aşan kısım için masraflar ödenir. Masraflar; (yapılan km * 7 lt/100 km * ekspertiz tarihindeki EPDK yakıt birim fiyatı *1,3/ dosya sayısı) + otoyol + köprü geçiş ücreti + feribot ücreti + otopark ücreti olarak hesaplanır.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Zorunlu deprem s</w:t>
      </w:r>
      <w:r w:rsidRPr="00FA0118">
        <w:rPr>
          <w:rFonts w:ascii="Times New Roman" w:hAnsi="Times New Roman"/>
        </w:rPr>
        <w:t xml:space="preserve">igortasına ilişkin hasar tespit işlemleri </w:t>
      </w:r>
      <w:r>
        <w:rPr>
          <w:rFonts w:ascii="Times New Roman" w:hAnsi="Times New Roman"/>
        </w:rPr>
        <w:t>ile m</w:t>
      </w:r>
      <w:r w:rsidRPr="00997704">
        <w:rPr>
          <w:rFonts w:ascii="Times New Roman" w:hAnsi="Times New Roman"/>
        </w:rPr>
        <w:t>aden çalışanları zorunlu ferdi kaza sigortası risk inceleme işlemleri</w:t>
      </w:r>
      <w:r>
        <w:rPr>
          <w:rFonts w:ascii="Times New Roman" w:hAnsi="Times New Roman"/>
        </w:rPr>
        <w:t xml:space="preserve"> </w:t>
      </w:r>
      <w:r w:rsidRPr="00FA0118">
        <w:rPr>
          <w:rFonts w:ascii="Times New Roman" w:hAnsi="Times New Roman"/>
        </w:rPr>
        <w:t xml:space="preserve">bu Tarife kapsamı dışındadır. </w:t>
      </w:r>
    </w:p>
    <w:p w:rsidR="00D00566" w:rsidRPr="00FA0118" w:rsidRDefault="00D00566" w:rsidP="00D00566">
      <w:pPr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7. Hasar tutarı kademeleri ve ücret formülünün TÜFE oranında artırılmasında aşağıdaki örnek dikkate alınır.</w:t>
      </w:r>
    </w:p>
    <w:p w:rsidR="00D00566" w:rsidRPr="00FA0118" w:rsidRDefault="00D00566" w:rsidP="00D00566">
      <w:pPr>
        <w:ind w:firstLine="708"/>
        <w:jc w:val="both"/>
        <w:rPr>
          <w:rFonts w:ascii="Times New Roman" w:hAnsi="Times New Roman"/>
        </w:rPr>
      </w:pPr>
      <w:r w:rsidRPr="00FA0118">
        <w:rPr>
          <w:rFonts w:ascii="Times New Roman" w:hAnsi="Times New Roman"/>
        </w:rPr>
        <w:t>Ör: 2023 yılı için yıllık enflasyon oranının %10 olduğu varsayıldığında, 2024 yılı için kademelere ilişkin örnek hesaplamalar aşağıdaki şekilde olacaktır</w:t>
      </w:r>
      <w:r w:rsidR="00504FE7">
        <w:rPr>
          <w:rFonts w:ascii="Times New Roman" w:hAnsi="Times New Roman"/>
        </w:rPr>
        <w:t>:</w:t>
      </w:r>
    </w:p>
    <w:tbl>
      <w:tblPr>
        <w:tblW w:w="895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1560"/>
        <w:gridCol w:w="1559"/>
        <w:gridCol w:w="4785"/>
      </w:tblGrid>
      <w:tr w:rsidR="00D00566" w:rsidRPr="00FA0118" w:rsidTr="00671BBA">
        <w:trPr>
          <w:trHeight w:val="80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Kademe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Hasar Tutarı (TL)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E0950">
              <w:rPr>
                <w:rFonts w:ascii="Times New Roman" w:hAnsi="Times New Roman"/>
                <w:b/>
                <w:bCs/>
                <w:color w:val="000000"/>
              </w:rPr>
              <w:t>Ücret (TL)</w:t>
            </w:r>
          </w:p>
        </w:tc>
      </w:tr>
      <w:tr w:rsidR="00D00566" w:rsidRPr="00FA0118" w:rsidTr="00671BBA">
        <w:trPr>
          <w:trHeight w:val="24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8.250,00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D00566" w:rsidRPr="00FA0118" w:rsidTr="00671BBA">
        <w:trPr>
          <w:trHeight w:val="123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250,01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9E0950">
              <w:rPr>
                <w:rFonts w:ascii="Times New Roman" w:hAnsi="Times New Roman"/>
              </w:rPr>
              <w:t>045</w:t>
            </w:r>
            <w:r>
              <w:rPr>
                <w:rFonts w:ascii="Times New Roman" w:hAnsi="Times New Roman"/>
              </w:rPr>
              <w:t>,00</w:t>
            </w:r>
            <w:r w:rsidRPr="009E0950">
              <w:rPr>
                <w:rFonts w:ascii="Times New Roman" w:hAnsi="Times New Roman"/>
              </w:rPr>
              <w:t xml:space="preserve"> + (Hasar </w:t>
            </w:r>
            <w:r>
              <w:rPr>
                <w:rFonts w:ascii="Times New Roman" w:hAnsi="Times New Roman"/>
              </w:rPr>
              <w:t>Tutarı - 8.250,00)*0,055</w:t>
            </w:r>
          </w:p>
        </w:tc>
      </w:tr>
      <w:tr w:rsidR="00D00566" w:rsidRPr="00FA0118" w:rsidTr="00671BBA">
        <w:trPr>
          <w:trHeight w:val="154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2.406,2</w:t>
            </w:r>
            <w:r w:rsidRPr="009E0950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+ (Hasar Tutarı - 33.000,00)*0,04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165.000,01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7.686,2</w:t>
            </w:r>
            <w:r w:rsidRPr="009E0950">
              <w:rPr>
                <w:rFonts w:ascii="Times New Roman" w:hAnsi="Times New Roman"/>
              </w:rPr>
              <w:t>5 + (Hasar Tutarı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E0950">
              <w:rPr>
                <w:rFonts w:ascii="Times New Roman" w:hAnsi="Times New Roman"/>
              </w:rPr>
              <w:t>165.000,00)*0,035</w:t>
            </w:r>
          </w:p>
        </w:tc>
      </w:tr>
      <w:tr w:rsidR="00D00566" w:rsidRPr="00FA0118" w:rsidTr="00671BBA">
        <w:trPr>
          <w:trHeight w:val="58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330.000,01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13.461,2</w:t>
            </w:r>
            <w:r w:rsidRPr="009E0950">
              <w:rPr>
                <w:rFonts w:ascii="Times New Roman" w:hAnsi="Times New Roman"/>
              </w:rPr>
              <w:t>5 +</w:t>
            </w:r>
            <w:r>
              <w:rPr>
                <w:rFonts w:ascii="Times New Roman" w:hAnsi="Times New Roman"/>
              </w:rPr>
              <w:t xml:space="preserve"> (Hasar Tutarı - 330.000,00)*0,03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0950">
              <w:rPr>
                <w:rFonts w:ascii="Times New Roman" w:hAnsi="Times New Roman"/>
              </w:rPr>
              <w:t>825.000,01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1.100.000,00</w:t>
            </w: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28.311</w:t>
            </w:r>
            <w:r w:rsidRPr="009E09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25</w:t>
            </w:r>
            <w:r w:rsidRPr="009E09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+ (Hasar Tutarı - 825.000,00)*0,018</w:t>
            </w:r>
          </w:p>
        </w:tc>
      </w:tr>
      <w:tr w:rsidR="00D00566" w:rsidRPr="00FA0118" w:rsidTr="00671BBA">
        <w:trPr>
          <w:trHeight w:val="66"/>
        </w:trPr>
        <w:tc>
          <w:tcPr>
            <w:tcW w:w="1049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1.100.000,01 ve üzeri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D00566" w:rsidRPr="009E0950" w:rsidRDefault="00D00566" w:rsidP="00671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33.261,25</w:t>
            </w:r>
            <w:r>
              <w:rPr>
                <w:rFonts w:ascii="Times New Roman" w:hAnsi="Times New Roman"/>
                <w:color w:val="000000"/>
              </w:rPr>
              <w:t>’den az olmamak üzere mutabakatla</w:t>
            </w:r>
          </w:p>
        </w:tc>
      </w:tr>
    </w:tbl>
    <w:p w:rsidR="00822F06" w:rsidRPr="0053120C" w:rsidRDefault="000425CF" w:rsidP="001F13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F06" w:rsidRPr="0053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9E" w:rsidRDefault="00E15C9E" w:rsidP="00504FE7">
      <w:pPr>
        <w:spacing w:after="0" w:line="240" w:lineRule="auto"/>
      </w:pPr>
      <w:r>
        <w:separator/>
      </w:r>
    </w:p>
  </w:endnote>
  <w:endnote w:type="continuationSeparator" w:id="0">
    <w:p w:rsidR="00E15C9E" w:rsidRDefault="00E15C9E" w:rsidP="0050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9E" w:rsidRDefault="00E15C9E" w:rsidP="00504FE7">
      <w:pPr>
        <w:spacing w:after="0" w:line="240" w:lineRule="auto"/>
      </w:pPr>
      <w:r>
        <w:separator/>
      </w:r>
    </w:p>
  </w:footnote>
  <w:footnote w:type="continuationSeparator" w:id="0">
    <w:p w:rsidR="00E15C9E" w:rsidRDefault="00E15C9E" w:rsidP="00504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80"/>
    <w:rsid w:val="000134C2"/>
    <w:rsid w:val="000425CF"/>
    <w:rsid w:val="000D2DFE"/>
    <w:rsid w:val="00150B93"/>
    <w:rsid w:val="001F1336"/>
    <w:rsid w:val="00265149"/>
    <w:rsid w:val="002725CA"/>
    <w:rsid w:val="002728C5"/>
    <w:rsid w:val="003561F9"/>
    <w:rsid w:val="003962F1"/>
    <w:rsid w:val="003C3E2A"/>
    <w:rsid w:val="004A25F3"/>
    <w:rsid w:val="00504FE7"/>
    <w:rsid w:val="0053120C"/>
    <w:rsid w:val="005F3C79"/>
    <w:rsid w:val="006B5B9F"/>
    <w:rsid w:val="006C674B"/>
    <w:rsid w:val="006D2287"/>
    <w:rsid w:val="007000B8"/>
    <w:rsid w:val="00751B78"/>
    <w:rsid w:val="007571A1"/>
    <w:rsid w:val="007F1926"/>
    <w:rsid w:val="00822F06"/>
    <w:rsid w:val="008455A6"/>
    <w:rsid w:val="008A6BB5"/>
    <w:rsid w:val="008B43C1"/>
    <w:rsid w:val="008F4293"/>
    <w:rsid w:val="009515A2"/>
    <w:rsid w:val="00977439"/>
    <w:rsid w:val="00A0280A"/>
    <w:rsid w:val="00A10C8D"/>
    <w:rsid w:val="00A23898"/>
    <w:rsid w:val="00A2732A"/>
    <w:rsid w:val="00B21373"/>
    <w:rsid w:val="00B54C02"/>
    <w:rsid w:val="00B8491F"/>
    <w:rsid w:val="00BA745E"/>
    <w:rsid w:val="00BB33CF"/>
    <w:rsid w:val="00BB6854"/>
    <w:rsid w:val="00C14AA8"/>
    <w:rsid w:val="00C23280"/>
    <w:rsid w:val="00C62A3C"/>
    <w:rsid w:val="00C7346A"/>
    <w:rsid w:val="00CF7855"/>
    <w:rsid w:val="00D00566"/>
    <w:rsid w:val="00DB1C57"/>
    <w:rsid w:val="00E11811"/>
    <w:rsid w:val="00E15C9E"/>
    <w:rsid w:val="00F65309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E75E"/>
  <w15:chartTrackingRefBased/>
  <w15:docId w15:val="{9DD6B8D1-34E0-4F87-9B5E-9463F435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5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8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4FE7"/>
  </w:style>
  <w:style w:type="paragraph" w:styleId="AltBilgi">
    <w:name w:val="footer"/>
    <w:basedOn w:val="Normal"/>
    <w:link w:val="AltBilgiChar"/>
    <w:uiPriority w:val="99"/>
    <w:unhideWhenUsed/>
    <w:rsid w:val="0050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Küçükolgun</dc:creator>
  <cp:keywords/>
  <dc:description/>
  <cp:lastModifiedBy>Ramazan Küçükolgun</cp:lastModifiedBy>
  <cp:revision>3</cp:revision>
  <cp:lastPrinted>2023-05-26T13:37:00Z</cp:lastPrinted>
  <dcterms:created xsi:type="dcterms:W3CDTF">2023-06-07T12:57:00Z</dcterms:created>
  <dcterms:modified xsi:type="dcterms:W3CDTF">2023-06-16T08:08:00Z</dcterms:modified>
</cp:coreProperties>
</file>