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7263"/>
      </w:tblGrid>
      <w:tr w:rsidR="003E7A16" w:rsidTr="003E7A1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A16" w:rsidRDefault="003E7A16">
            <w:pPr>
              <w:rPr>
                <w:lang w:eastAsia="en-US"/>
              </w:rPr>
            </w:pPr>
            <w:bookmarkStart w:id="0" w:name="_GoBack"/>
            <w:bookmarkEnd w:id="0"/>
            <w:r>
              <w:rPr>
                <w:b/>
                <w:bCs/>
                <w:lang w:eastAsia="en-US"/>
              </w:rPr>
              <w:t xml:space="preserve">Grup </w:t>
            </w:r>
            <w:proofErr w:type="gramStart"/>
            <w:r>
              <w:rPr>
                <w:b/>
                <w:bCs/>
                <w:lang w:eastAsia="en-US"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A16" w:rsidRDefault="003E7A16">
            <w:pPr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Aydınlatma ve İç Tesisat Özel Daimi Komitesi </w:t>
            </w:r>
          </w:p>
        </w:tc>
      </w:tr>
    </w:tbl>
    <w:p w:rsidR="003E7A16" w:rsidRDefault="003E7A16" w:rsidP="003E7A16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1062"/>
        <w:gridCol w:w="7106"/>
        <w:gridCol w:w="649"/>
      </w:tblGrid>
      <w:tr w:rsidR="003E7A16" w:rsidTr="003E7A1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A16" w:rsidRDefault="003E7A16">
            <w:pPr>
              <w:spacing w:after="30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A16" w:rsidRDefault="003E7A16">
            <w:pPr>
              <w:spacing w:after="300"/>
              <w:rPr>
                <w:lang w:eastAsia="en-US"/>
              </w:rPr>
            </w:pPr>
            <w:r>
              <w:rPr>
                <w:lang w:eastAsia="en-US"/>
              </w:rPr>
              <w:t>TS IEC 60998-2-5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A16" w:rsidRDefault="003E7A16">
            <w:pPr>
              <w:spacing w:after="300"/>
              <w:rPr>
                <w:lang w:eastAsia="en-US"/>
              </w:rPr>
            </w:pPr>
            <w:r>
              <w:rPr>
                <w:lang w:eastAsia="en-US"/>
              </w:rPr>
              <w:t>Bağlama düzenleri (</w:t>
            </w:r>
            <w:proofErr w:type="spellStart"/>
            <w:r>
              <w:rPr>
                <w:lang w:eastAsia="en-US"/>
              </w:rPr>
              <w:t>klemensler</w:t>
            </w:r>
            <w:proofErr w:type="spellEnd"/>
            <w:r>
              <w:rPr>
                <w:lang w:eastAsia="en-US"/>
              </w:rPr>
              <w:t xml:space="preserve">)- Ev ve benzeri yerlerdeki alçak gerilim devreleri için bölüm 2-5: Bağlantı uçları veya bağlama düzenleri için kullanılan bağlantı kutuları (ek </w:t>
            </w:r>
            <w:proofErr w:type="spellStart"/>
            <w:r>
              <w:rPr>
                <w:lang w:eastAsia="en-US"/>
              </w:rPr>
              <w:t>kutus</w:t>
            </w:r>
            <w:proofErr w:type="spellEnd"/>
            <w:r>
              <w:rPr>
                <w:lang w:eastAsia="en-US"/>
              </w:rPr>
              <w:t xml:space="preserve"> ve/veya saplama) ile ilgili özel kuralları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A16" w:rsidRDefault="003E7A16">
            <w:pPr>
              <w:spacing w:after="300"/>
              <w:jc w:val="right"/>
              <w:rPr>
                <w:lang w:eastAsia="en-US"/>
              </w:rPr>
            </w:pPr>
            <w:hyperlink r:id="rId4" w:history="1">
              <w:r>
                <w:rPr>
                  <w:rStyle w:val="Kpr"/>
                  <w:lang w:eastAsia="en-US"/>
                </w:rPr>
                <w:t>Detay</w:t>
              </w:r>
            </w:hyperlink>
          </w:p>
        </w:tc>
      </w:tr>
    </w:tbl>
    <w:p w:rsidR="003E7A16" w:rsidRDefault="003E7A16" w:rsidP="003E7A16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3"/>
        <w:gridCol w:w="5029"/>
      </w:tblGrid>
      <w:tr w:rsidR="003E7A16" w:rsidTr="003E7A1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A16" w:rsidRDefault="003E7A16">
            <w:pPr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Grup </w:t>
            </w:r>
            <w:proofErr w:type="gramStart"/>
            <w:r>
              <w:rPr>
                <w:b/>
                <w:bCs/>
                <w:lang w:eastAsia="en-US"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A16" w:rsidRDefault="003E7A16">
            <w:pPr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Teknik Kurul</w:t>
            </w:r>
          </w:p>
        </w:tc>
      </w:tr>
    </w:tbl>
    <w:p w:rsidR="003E7A16" w:rsidRDefault="003E7A16" w:rsidP="003E7A16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2212"/>
        <w:gridCol w:w="5808"/>
        <w:gridCol w:w="759"/>
      </w:tblGrid>
      <w:tr w:rsidR="003E7A16" w:rsidTr="003E7A1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A16" w:rsidRDefault="003E7A16">
            <w:pPr>
              <w:spacing w:after="300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A16" w:rsidRDefault="003E7A16">
            <w:pPr>
              <w:spacing w:after="300"/>
              <w:rPr>
                <w:lang w:eastAsia="en-US"/>
              </w:rPr>
            </w:pPr>
            <w:r>
              <w:rPr>
                <w:lang w:eastAsia="en-US"/>
              </w:rPr>
              <w:t>TS IEC 62532+A1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A16" w:rsidRDefault="003E7A16">
            <w:pPr>
              <w:spacing w:after="300"/>
              <w:rPr>
                <w:lang w:eastAsia="en-US"/>
              </w:rPr>
            </w:pPr>
            <w:r>
              <w:rPr>
                <w:lang w:eastAsia="en-US"/>
              </w:rPr>
              <w:t>Floresan indüksiyon lambalar-Güvenlik özellikleri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A16" w:rsidRDefault="003E7A16">
            <w:pPr>
              <w:spacing w:after="300"/>
              <w:jc w:val="right"/>
              <w:rPr>
                <w:lang w:eastAsia="en-US"/>
              </w:rPr>
            </w:pPr>
            <w:hyperlink r:id="rId5" w:history="1">
              <w:r>
                <w:rPr>
                  <w:rStyle w:val="Kpr"/>
                  <w:lang w:eastAsia="en-US"/>
                </w:rPr>
                <w:t>Detay</w:t>
              </w:r>
            </w:hyperlink>
          </w:p>
        </w:tc>
      </w:tr>
    </w:tbl>
    <w:p w:rsidR="003E7A16" w:rsidRDefault="003E7A16" w:rsidP="003E7A16"/>
    <w:p w:rsidR="00DF3FDD" w:rsidRDefault="00DF3FDD"/>
    <w:sectPr w:rsidR="00DF3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CA"/>
    <w:rsid w:val="000761CA"/>
    <w:rsid w:val="003E7A16"/>
    <w:rsid w:val="00D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E9057-F130-45D1-9F72-DD4B8D49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A16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3E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web.tse.org.tr/Standard/Standard/Standard.aspx?081118051115108051104119110104055047105102120088111043113104073087068118069089072119106106118049" TargetMode="External"/><Relationship Id="rId4" Type="http://schemas.openxmlformats.org/officeDocument/2006/relationships/hyperlink" Target="https://intweb.tse.org.tr/Standard/Standard/Standard.aspx?081118051115108051104119110104055047105102120088111043113104073100048054055102104105097068120048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SİNAN KILIÇ</dc:creator>
  <cp:keywords/>
  <dc:description/>
  <cp:lastModifiedBy>SİNAN KILIÇ</cp:lastModifiedBy>
  <cp:revision>2</cp:revision>
  <dcterms:created xsi:type="dcterms:W3CDTF">2021-04-12T11:51:00Z</dcterms:created>
  <dcterms:modified xsi:type="dcterms:W3CDTF">2021-04-12T11:51:00Z</dcterms:modified>
</cp:coreProperties>
</file>