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7253"/>
      </w:tblGrid>
      <w:tr w:rsidR="00051EA7" w:rsidTr="00051E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line="252" w:lineRule="auto"/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line="252" w:lineRule="auto"/>
            </w:pPr>
            <w:r>
              <w:rPr>
                <w:b/>
                <w:bCs/>
              </w:rPr>
              <w:t>Bilgi Teknolojileri ve İletişim İhtisas Grubu</w:t>
            </w:r>
          </w:p>
        </w:tc>
      </w:tr>
    </w:tbl>
    <w:p w:rsidR="00051EA7" w:rsidRDefault="00051EA7" w:rsidP="00051EA7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389"/>
        <w:gridCol w:w="6841"/>
        <w:gridCol w:w="599"/>
      </w:tblGrid>
      <w:tr w:rsidR="00051EA7" w:rsidTr="00051E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after="300" w:line="252" w:lineRule="auto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after="300" w:line="252" w:lineRule="auto"/>
            </w:pPr>
            <w:r>
              <w:t>TS ISO/IEC 9126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after="300" w:line="252" w:lineRule="auto"/>
            </w:pPr>
            <w:r>
              <w:t>Bilgi teknolojisi - Yazılım ürün değerlendirmesi - Kalite özellikleri ve kullanım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5B3FC8">
            <w:pPr>
              <w:spacing w:after="300" w:line="252" w:lineRule="auto"/>
              <w:jc w:val="right"/>
            </w:pPr>
            <w:hyperlink r:id="rId4" w:history="1">
              <w:r w:rsidR="00051EA7">
                <w:rPr>
                  <w:rStyle w:val="Kpr"/>
                </w:rPr>
                <w:t>Detay</w:t>
              </w:r>
            </w:hyperlink>
          </w:p>
        </w:tc>
      </w:tr>
    </w:tbl>
    <w:p w:rsidR="00051EA7" w:rsidRDefault="00051EA7" w:rsidP="00051EA7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436"/>
      </w:tblGrid>
      <w:tr w:rsidR="005B3FC8" w:rsidTr="000D1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FC8" w:rsidRDefault="005B3FC8" w:rsidP="000D1BD7">
            <w:pPr>
              <w:spacing w:line="252" w:lineRule="auto"/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FC8" w:rsidRDefault="005B3FC8" w:rsidP="000D1BD7">
            <w:pPr>
              <w:spacing w:line="252" w:lineRule="auto"/>
            </w:pPr>
            <w:r>
              <w:rPr>
                <w:b/>
                <w:bCs/>
              </w:rPr>
              <w:t>Petrokimya İhtisas Grubu</w:t>
            </w:r>
          </w:p>
        </w:tc>
      </w:tr>
    </w:tbl>
    <w:p w:rsidR="005B3FC8" w:rsidRDefault="005B3FC8" w:rsidP="005B3FC8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950"/>
        <w:gridCol w:w="6051"/>
        <w:gridCol w:w="768"/>
      </w:tblGrid>
      <w:tr w:rsidR="005B3FC8" w:rsidTr="000D1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FC8" w:rsidRDefault="005B3FC8" w:rsidP="000D1BD7">
            <w:pPr>
              <w:spacing w:after="300" w:line="252" w:lineRule="auto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FC8" w:rsidRDefault="005B3FC8" w:rsidP="000D1BD7">
            <w:pPr>
              <w:spacing w:after="300" w:line="252" w:lineRule="auto"/>
            </w:pPr>
            <w:r>
              <w:t>TS 2992 ISO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FC8" w:rsidRDefault="005B3FC8" w:rsidP="000D1BD7">
            <w:pPr>
              <w:spacing w:after="300" w:line="252" w:lineRule="auto"/>
            </w:pPr>
            <w:r>
              <w:t xml:space="preserve">Plâstikler- </w:t>
            </w:r>
            <w:proofErr w:type="spellStart"/>
            <w:r>
              <w:t>Fenolik</w:t>
            </w:r>
            <w:proofErr w:type="spellEnd"/>
            <w:r>
              <w:t xml:space="preserve"> kalıplama malzemeleri-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FC8" w:rsidRDefault="005B3FC8" w:rsidP="005B3FC8">
            <w:pPr>
              <w:spacing w:after="300" w:line="252" w:lineRule="auto"/>
              <w:jc w:val="right"/>
            </w:pPr>
            <w:hyperlink r:id="rId5" w:history="1">
              <w:r>
                <w:rPr>
                  <w:rStyle w:val="Kpr"/>
                </w:rPr>
                <w:t>De</w:t>
              </w:r>
              <w:r>
                <w:rPr>
                  <w:rStyle w:val="Kpr"/>
                </w:rPr>
                <w:t>t</w:t>
              </w:r>
              <w:r>
                <w:rPr>
                  <w:rStyle w:val="Kpr"/>
                </w:rPr>
                <w:t>ay</w:t>
              </w:r>
            </w:hyperlink>
          </w:p>
        </w:tc>
      </w:tr>
    </w:tbl>
    <w:p w:rsidR="00051EA7" w:rsidRDefault="00051EA7" w:rsidP="00051EA7">
      <w:pPr>
        <w:rPr>
          <w:lang w:eastAsia="tr-TR"/>
        </w:rPr>
      </w:pPr>
    </w:p>
    <w:p w:rsidR="00051EA7" w:rsidRDefault="00051EA7" w:rsidP="00051EA7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004"/>
      </w:tblGrid>
      <w:tr w:rsidR="00051EA7" w:rsidTr="00051E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line="252" w:lineRule="auto"/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line="252" w:lineRule="auto"/>
            </w:pPr>
            <w:r>
              <w:rPr>
                <w:b/>
                <w:bCs/>
              </w:rPr>
              <w:t>Teknik Kurul</w:t>
            </w:r>
          </w:p>
        </w:tc>
      </w:tr>
    </w:tbl>
    <w:p w:rsidR="00051EA7" w:rsidRDefault="00051EA7" w:rsidP="00051EA7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279"/>
        <w:gridCol w:w="6951"/>
        <w:gridCol w:w="599"/>
      </w:tblGrid>
      <w:tr w:rsidR="00051EA7" w:rsidTr="00051E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after="300" w:line="252" w:lineRule="auto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after="300" w:line="252" w:lineRule="auto"/>
            </w:pPr>
            <w:r>
              <w:t>TS ISO 8791-3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051EA7">
            <w:pPr>
              <w:spacing w:after="300" w:line="252" w:lineRule="auto"/>
            </w:pPr>
            <w:proofErr w:type="gramStart"/>
            <w:r>
              <w:t>Kağıt</w:t>
            </w:r>
            <w:proofErr w:type="gramEnd"/>
            <w:r>
              <w:t xml:space="preserve"> ve karton-Yüzey pürüzlülüğü/düzgünlüğü tayini (hava sızdırma metotları)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EA7" w:rsidRDefault="005B3FC8">
            <w:pPr>
              <w:spacing w:after="300" w:line="252" w:lineRule="auto"/>
              <w:jc w:val="right"/>
            </w:pPr>
            <w:hyperlink r:id="rId6" w:history="1">
              <w:r w:rsidR="00051EA7">
                <w:rPr>
                  <w:rStyle w:val="Kpr"/>
                </w:rPr>
                <w:t>Detay</w:t>
              </w:r>
            </w:hyperlink>
          </w:p>
        </w:tc>
      </w:tr>
    </w:tbl>
    <w:p w:rsidR="0023593C" w:rsidRDefault="0023593C">
      <w:bookmarkStart w:id="0" w:name="_GoBack"/>
      <w:bookmarkEnd w:id="0"/>
    </w:p>
    <w:sectPr w:rsidR="0023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C3"/>
    <w:rsid w:val="00051EA7"/>
    <w:rsid w:val="0023593C"/>
    <w:rsid w:val="005B3FC8"/>
    <w:rsid w:val="00E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295E"/>
  <w15:chartTrackingRefBased/>
  <w15:docId w15:val="{B16B1CCB-317F-45C3-BB60-D10BCBDB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A7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51EA7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B3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089067116108118105088076056082087" TargetMode="External"/><Relationship Id="rId5" Type="http://schemas.openxmlformats.org/officeDocument/2006/relationships/hyperlink" Target="https://intweb.tse.org.tr/Standard/Standard/Standard.aspx?081118051115108051104119110104055047105102120088111043113104073085077122087090049081113099112101" TargetMode="External"/><Relationship Id="rId4" Type="http://schemas.openxmlformats.org/officeDocument/2006/relationships/hyperlink" Target="https://intweb.tse.org.tr/Standard/Standard/Standard.aspx?08111805111510805110411911010405504710510212008811104311310407309905008108205207108312007408105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3</cp:revision>
  <dcterms:created xsi:type="dcterms:W3CDTF">2021-03-15T13:49:00Z</dcterms:created>
  <dcterms:modified xsi:type="dcterms:W3CDTF">2021-03-15T13:54:00Z</dcterms:modified>
</cp:coreProperties>
</file>