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1E" w:rsidRDefault="0071091E" w:rsidP="0071091E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8092"/>
      </w:tblGrid>
      <w:tr w:rsidR="0071091E" w:rsidTr="0071091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rPr>
                <w:b/>
                <w:bCs/>
              </w:rPr>
              <w:t>MTC001: Petrol ürünleri, gaz ve sıvı yakıtlar, yağlar ve ilgili ürünler [CEN/TC 19 (ISO/TC 28)]</w:t>
            </w:r>
          </w:p>
        </w:tc>
      </w:tr>
    </w:tbl>
    <w:p w:rsidR="0071091E" w:rsidRDefault="0071091E" w:rsidP="0071091E">
      <w:pPr>
        <w:rPr>
          <w:vanish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084"/>
        <w:gridCol w:w="361"/>
        <w:gridCol w:w="1914"/>
      </w:tblGrid>
      <w:tr w:rsidR="0071091E" w:rsidTr="0071091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 xml:space="preserve">EN ISO </w:t>
            </w:r>
            <w:proofErr w:type="gramStart"/>
            <w:r>
              <w:t>13736 :2008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hyperlink r:id="rId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71091E" w:rsidRDefault="0071091E" w:rsidP="0071091E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7534"/>
      </w:tblGrid>
      <w:tr w:rsidR="0071091E" w:rsidTr="0071091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rPr>
                <w:b/>
                <w:bCs/>
              </w:rPr>
              <w:t>Akreditasyon ve Belgelendirme Özel Daimi Komitesi</w:t>
            </w:r>
          </w:p>
        </w:tc>
        <w:bookmarkStart w:id="0" w:name="_GoBack"/>
        <w:bookmarkEnd w:id="0"/>
      </w:tr>
    </w:tbl>
    <w:p w:rsidR="0071091E" w:rsidRDefault="0071091E" w:rsidP="0071091E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1332"/>
        <w:gridCol w:w="6898"/>
        <w:gridCol w:w="599"/>
      </w:tblGrid>
      <w:tr w:rsidR="0071091E" w:rsidTr="0071091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>TS IEC 60300-3-6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proofErr w:type="spellStart"/>
            <w:r>
              <w:t>Güvenilebilirlik</w:t>
            </w:r>
            <w:proofErr w:type="spellEnd"/>
            <w:r>
              <w:t xml:space="preserve"> yönetimi - Bölüm 3 - 6: Uygulama kılavuzu -</w:t>
            </w:r>
            <w:proofErr w:type="spellStart"/>
            <w:r>
              <w:t>Güvenilebilirliğin</w:t>
            </w:r>
            <w:proofErr w:type="spellEnd"/>
            <w:r>
              <w:t xml:space="preserve"> yazılıma ilişkin yönleri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hyperlink r:id="rId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71091E" w:rsidRDefault="0071091E" w:rsidP="0071091E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004"/>
      </w:tblGrid>
      <w:tr w:rsidR="0071091E" w:rsidTr="0071091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rPr>
                <w:b/>
                <w:bCs/>
              </w:rPr>
              <w:t>Teknik Kurul</w:t>
            </w:r>
          </w:p>
        </w:tc>
      </w:tr>
    </w:tbl>
    <w:p w:rsidR="0071091E" w:rsidRDefault="0071091E" w:rsidP="0071091E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627"/>
        <w:gridCol w:w="6449"/>
        <w:gridCol w:w="713"/>
      </w:tblGrid>
      <w:tr w:rsidR="0071091E" w:rsidTr="0071091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>TS EN 60300-1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proofErr w:type="spellStart"/>
            <w:r>
              <w:t>Güvenilebilirlik</w:t>
            </w:r>
            <w:proofErr w:type="spellEnd"/>
            <w:r>
              <w:t xml:space="preserve"> yönetimi-Bölüm 1:Güvenilebilirlik sistemleri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hyperlink r:id="rId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71091E" w:rsidRDefault="0071091E" w:rsidP="0071091E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004"/>
      </w:tblGrid>
      <w:tr w:rsidR="0071091E" w:rsidTr="0071091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rPr>
                <w:b/>
                <w:bCs/>
              </w:rPr>
              <w:t>Teknik Kurul</w:t>
            </w:r>
          </w:p>
        </w:tc>
      </w:tr>
    </w:tbl>
    <w:p w:rsidR="0071091E" w:rsidRDefault="0071091E" w:rsidP="0071091E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1456"/>
        <w:gridCol w:w="6774"/>
        <w:gridCol w:w="599"/>
      </w:tblGrid>
      <w:tr w:rsidR="0071091E" w:rsidTr="0071091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>TSE IEC/TS 60479-3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 xml:space="preserve">Elektrik akımının hayvan ve insanlar üzerine etkileri - Bölüm 3:Hayvan </w:t>
            </w:r>
            <w:proofErr w:type="spellStart"/>
            <w:r>
              <w:t>vucudundan</w:t>
            </w:r>
            <w:proofErr w:type="spellEnd"/>
            <w:r>
              <w:t xml:space="preserve"> geçen akımın etkisi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hyperlink r:id="rId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71091E" w:rsidRDefault="0071091E" w:rsidP="0071091E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6335"/>
      </w:tblGrid>
      <w:tr w:rsidR="0071091E" w:rsidTr="0071091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rPr>
                <w:b/>
                <w:bCs/>
              </w:rPr>
              <w:t>Elektronik İhtisas Grubu</w:t>
            </w:r>
          </w:p>
        </w:tc>
      </w:tr>
    </w:tbl>
    <w:p w:rsidR="0071091E" w:rsidRDefault="0071091E" w:rsidP="0071091E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1158"/>
        <w:gridCol w:w="7072"/>
        <w:gridCol w:w="599"/>
      </w:tblGrid>
      <w:tr w:rsidR="0071091E" w:rsidTr="0071091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>TS IEC 60866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 xml:space="preserve">0,5 </w:t>
            </w:r>
            <w:proofErr w:type="spellStart"/>
            <w:r>
              <w:t>mhz</w:t>
            </w:r>
            <w:proofErr w:type="spellEnd"/>
            <w:r>
              <w:t xml:space="preserve"> ila 15 </w:t>
            </w:r>
            <w:proofErr w:type="spellStart"/>
            <w:r>
              <w:t>mhz</w:t>
            </w:r>
            <w:proofErr w:type="spellEnd"/>
            <w:r>
              <w:t xml:space="preserve"> frekans aralığında çalışan </w:t>
            </w:r>
            <w:proofErr w:type="spellStart"/>
            <w:r>
              <w:t>hidrofonların</w:t>
            </w:r>
            <w:proofErr w:type="spellEnd"/>
            <w:r>
              <w:t xml:space="preserve"> özellikleri ve </w:t>
            </w:r>
            <w:proofErr w:type="gramStart"/>
            <w:r>
              <w:t>kalibrasyonu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hyperlink r:id="rId8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71091E" w:rsidRDefault="0071091E" w:rsidP="0071091E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5975"/>
      </w:tblGrid>
      <w:tr w:rsidR="0071091E" w:rsidTr="0071091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rPr>
                <w:b/>
                <w:bCs/>
              </w:rPr>
              <w:t>Petrol İhtisas Grubu</w:t>
            </w:r>
          </w:p>
        </w:tc>
      </w:tr>
    </w:tbl>
    <w:p w:rsidR="0071091E" w:rsidRDefault="0071091E" w:rsidP="0071091E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1041"/>
        <w:gridCol w:w="7189"/>
        <w:gridCol w:w="599"/>
      </w:tblGrid>
      <w:tr w:rsidR="0071091E" w:rsidTr="0071091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>TS IEC 60997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 xml:space="preserve">Mineral yalıtım yağları- </w:t>
            </w:r>
            <w:proofErr w:type="spellStart"/>
            <w:r>
              <w:t>Poliklorlanmış</w:t>
            </w:r>
            <w:proofErr w:type="spellEnd"/>
            <w:r>
              <w:t xml:space="preserve"> </w:t>
            </w:r>
            <w:proofErr w:type="spellStart"/>
            <w:r>
              <w:t>bifenillerin</w:t>
            </w:r>
            <w:proofErr w:type="spellEnd"/>
            <w:r>
              <w:t xml:space="preserve"> (</w:t>
            </w:r>
            <w:proofErr w:type="spellStart"/>
            <w:r>
              <w:t>pcb</w:t>
            </w:r>
            <w:proofErr w:type="spellEnd"/>
            <w:r>
              <w:t xml:space="preserve">) tayini- Dolgulu kolon gaz </w:t>
            </w:r>
            <w:proofErr w:type="spellStart"/>
            <w:r>
              <w:t>kromatografik</w:t>
            </w:r>
            <w:proofErr w:type="spellEnd"/>
            <w:r>
              <w:t xml:space="preserve"> metot (</w:t>
            </w:r>
            <w:proofErr w:type="spellStart"/>
            <w:r>
              <w:t>gc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hyperlink r:id="rId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71091E" w:rsidRDefault="0071091E" w:rsidP="0071091E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7534"/>
      </w:tblGrid>
      <w:tr w:rsidR="0071091E" w:rsidTr="0071091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rPr>
                <w:b/>
                <w:bCs/>
              </w:rPr>
              <w:t>Akreditasyon ve Belgelendirme Özel Daimi Komitesi</w:t>
            </w:r>
          </w:p>
        </w:tc>
      </w:tr>
    </w:tbl>
    <w:p w:rsidR="0071091E" w:rsidRDefault="0071091E" w:rsidP="0071091E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1220"/>
        <w:gridCol w:w="7010"/>
        <w:gridCol w:w="599"/>
      </w:tblGrid>
      <w:tr w:rsidR="0071091E" w:rsidTr="0071091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r>
              <w:t>TS IEC 60300-3-7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proofErr w:type="spellStart"/>
            <w:r>
              <w:t>Güvenilebilirlik</w:t>
            </w:r>
            <w:proofErr w:type="spellEnd"/>
            <w:r>
              <w:t xml:space="preserve"> yönetimi - Bölüm 3-7: Uygulama kılavuzu - Elektronik donanımın güvenilirlik yönünden gerilme elemesi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91E" w:rsidRDefault="0071091E">
            <w:hyperlink r:id="rId1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F7654E" w:rsidRDefault="00F7654E"/>
    <w:sectPr w:rsidR="00F7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00"/>
    <w:rsid w:val="00694B00"/>
    <w:rsid w:val="0071091E"/>
    <w:rsid w:val="00F7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F1C1"/>
  <w15:chartTrackingRefBased/>
  <w15:docId w15:val="{310BFD3A-7512-42EE-8668-40CF852F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91E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109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web.tse.org.tr/Standard/Standard/Standard.aspx?0811180511151080511041191101040550471051021200881110431131040731020801181211140970500740760500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web.tse.org.tr/Standard/Standard/Standard.aspx?08111805111510805110411911010405504710510212008811104311310407308310911110007510307809005307210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web.tse.org.tr/Standard/Standard/Standard.aspx?08111805111510805110411911010405504710510212008811104311310407309810910410408505207008405708906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web.tse.org.tr/Standard/Standard/Standard.aspx?081118051115108051104119110104055047105102120088111043113104073088076116069080043072122110109050" TargetMode="External"/><Relationship Id="rId10" Type="http://schemas.openxmlformats.org/officeDocument/2006/relationships/hyperlink" Target="https://intweb.tse.org.tr/Standard/Standard/Standard.aspx?081118051115108051104119110104055047105102120088111043113104073102082051066084112052068043072122" TargetMode="External"/><Relationship Id="rId4" Type="http://schemas.openxmlformats.org/officeDocument/2006/relationships/hyperlink" Target="https://intweb.tse.org.tr/Standard/Standard/Standard.aspx?081118051115108051104119110104055047105102120088111043113104073088087051119050109072071051076098" TargetMode="External"/><Relationship Id="rId9" Type="http://schemas.openxmlformats.org/officeDocument/2006/relationships/hyperlink" Target="https://intweb.tse.org.tr/Standard/Standard/Standard.aspx?08111805111510805110411911010405504710510212008811104311310407309710312007611111711207108410107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KILIÇ</dc:creator>
  <cp:keywords/>
  <dc:description/>
  <cp:lastModifiedBy>SİNAN KILIÇ</cp:lastModifiedBy>
  <cp:revision>2</cp:revision>
  <dcterms:created xsi:type="dcterms:W3CDTF">2021-04-05T09:22:00Z</dcterms:created>
  <dcterms:modified xsi:type="dcterms:W3CDTF">2021-04-05T09:22:00Z</dcterms:modified>
</cp:coreProperties>
</file>