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2" w:rsidRDefault="00492972" w:rsidP="005D6E6F">
      <w:pPr>
        <w:jc w:val="both"/>
        <w:rPr>
          <w:b/>
        </w:rPr>
      </w:pPr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A91FC5">
        <w:rPr>
          <w:b/>
        </w:rPr>
        <w:t>4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E54845">
        <w:rPr>
          <w:b/>
        </w:rPr>
        <w:t>TEMMUZ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E54845">
        <w:rPr>
          <w:b/>
        </w:rPr>
        <w:t>TEMMUZ</w:t>
      </w:r>
      <w:r w:rsidR="00E614A9">
        <w:rPr>
          <w:b/>
        </w:rPr>
        <w:t xml:space="preserve"> </w:t>
      </w:r>
      <w:r>
        <w:rPr>
          <w:b/>
        </w:rPr>
        <w:t xml:space="preserve">AYINA GÖRE VERİLEN </w:t>
      </w:r>
      <w:r w:rsidRPr="002E3D42">
        <w:rPr>
          <w:b/>
          <w:u w:val="single"/>
        </w:rPr>
        <w:t xml:space="preserve">GEÇİŞ BELGESİ SAYISINDA YÜZDE </w:t>
      </w:r>
      <w:r w:rsidR="00E54845">
        <w:rPr>
          <w:b/>
          <w:u w:val="single"/>
        </w:rPr>
        <w:t>3</w:t>
      </w:r>
      <w:r w:rsidR="00957189">
        <w:rPr>
          <w:b/>
          <w:u w:val="single"/>
        </w:rPr>
        <w:t>,</w:t>
      </w:r>
      <w:r w:rsidR="00E54845">
        <w:rPr>
          <w:b/>
          <w:u w:val="single"/>
        </w:rPr>
        <w:t>67</w:t>
      </w:r>
      <w:r w:rsidRPr="002E3D42">
        <w:rPr>
          <w:b/>
          <w:u w:val="single"/>
        </w:rPr>
        <w:t>’L</w:t>
      </w:r>
      <w:r w:rsidR="00E54845">
        <w:rPr>
          <w:b/>
          <w:u w:val="single"/>
        </w:rPr>
        <w:t>İ</w:t>
      </w:r>
      <w:r w:rsidR="00D34E42">
        <w:rPr>
          <w:b/>
          <w:u w:val="single"/>
        </w:rPr>
        <w:t>K</w:t>
      </w:r>
      <w:r w:rsidR="00E54845">
        <w:rPr>
          <w:b/>
          <w:u w:val="single"/>
        </w:rPr>
        <w:t xml:space="preserve"> ARTIŞ </w:t>
      </w:r>
      <w:r w:rsidR="00954E2C">
        <w:rPr>
          <w:b/>
          <w:u w:val="single"/>
        </w:rPr>
        <w:t xml:space="preserve">OLDUĞU GÖRÜLMESİNE </w:t>
      </w:r>
      <w:r w:rsidR="00E54845">
        <w:rPr>
          <w:b/>
          <w:u w:val="single"/>
        </w:rPr>
        <w:t>RAĞMEN</w:t>
      </w:r>
      <w:r w:rsidR="00E614A9">
        <w:rPr>
          <w:b/>
          <w:u w:val="single"/>
        </w:rPr>
        <w:t xml:space="preserve">, </w:t>
      </w:r>
      <w:r w:rsidRPr="00F32FF5">
        <w:rPr>
          <w:b/>
          <w:u w:val="single"/>
        </w:rPr>
        <w:t>TIR KARNESİ</w:t>
      </w:r>
      <w:r w:rsidRPr="002E3D42">
        <w:rPr>
          <w:b/>
          <w:u w:val="single"/>
        </w:rPr>
        <w:t xml:space="preserve"> SAYISIN</w:t>
      </w:r>
      <w:r w:rsidR="00410F14">
        <w:rPr>
          <w:b/>
          <w:u w:val="single"/>
        </w:rPr>
        <w:t>DA</w:t>
      </w:r>
      <w:r w:rsidR="00E614A9">
        <w:rPr>
          <w:b/>
          <w:u w:val="single"/>
        </w:rPr>
        <w:t xml:space="preserve"> </w:t>
      </w:r>
      <w:r w:rsidR="00753E96">
        <w:rPr>
          <w:b/>
          <w:u w:val="single"/>
        </w:rPr>
        <w:t xml:space="preserve">YÜZDE </w:t>
      </w:r>
      <w:r w:rsidR="00E54845">
        <w:rPr>
          <w:b/>
          <w:u w:val="single"/>
        </w:rPr>
        <w:t>30</w:t>
      </w:r>
      <w:r w:rsidR="00B15B9F">
        <w:rPr>
          <w:b/>
          <w:u w:val="single"/>
        </w:rPr>
        <w:t>,</w:t>
      </w:r>
      <w:r w:rsidR="00E54845">
        <w:rPr>
          <w:b/>
          <w:u w:val="single"/>
        </w:rPr>
        <w:t>40</w:t>
      </w:r>
      <w:r w:rsidR="00E20EBD" w:rsidRPr="002E3D42">
        <w:rPr>
          <w:b/>
          <w:u w:val="single"/>
        </w:rPr>
        <w:t>’L</w:t>
      </w:r>
      <w:r w:rsidR="00E54845">
        <w:rPr>
          <w:b/>
          <w:u w:val="single"/>
        </w:rPr>
        <w:t>U</w:t>
      </w:r>
      <w:r w:rsidR="00E20EBD" w:rsidRPr="002E3D42">
        <w:rPr>
          <w:b/>
          <w:u w:val="single"/>
        </w:rPr>
        <w:t>K</w:t>
      </w:r>
      <w:r w:rsidR="00E20EBD">
        <w:rPr>
          <w:b/>
          <w:u w:val="single"/>
        </w:rPr>
        <w:t xml:space="preserve"> AZALMA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70B68">
        <w:rPr>
          <w:b/>
        </w:rPr>
        <w:t xml:space="preserve">-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A91FC5">
        <w:rPr>
          <w:b/>
        </w:rPr>
        <w:t>4</w:t>
      </w:r>
      <w:r w:rsidR="007550AE" w:rsidRPr="007550AE">
        <w:rPr>
          <w:b/>
        </w:rPr>
        <w:t xml:space="preserve"> </w:t>
      </w:r>
      <w:r w:rsidR="00957189">
        <w:rPr>
          <w:b/>
        </w:rPr>
        <w:t xml:space="preserve">YILI İLK </w:t>
      </w:r>
      <w:r w:rsidR="00954E2C">
        <w:rPr>
          <w:b/>
        </w:rPr>
        <w:t>YEDİ</w:t>
      </w:r>
      <w:r w:rsidR="00957189">
        <w:rPr>
          <w:b/>
        </w:rPr>
        <w:t xml:space="preserve"> AYINDA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D254E3">
        <w:rPr>
          <w:b/>
        </w:rPr>
        <w:t xml:space="preserve"> </w:t>
      </w:r>
      <w:r w:rsidR="00D254E3" w:rsidRPr="00B30E5F">
        <w:rPr>
          <w:b/>
          <w:u w:val="single"/>
        </w:rPr>
        <w:t>GEÇİŞ BELGES</w:t>
      </w:r>
      <w:r w:rsidR="00D07A90">
        <w:rPr>
          <w:b/>
          <w:u w:val="single"/>
        </w:rPr>
        <w:t xml:space="preserve">İ SAYISINDA YÜZDE </w:t>
      </w:r>
      <w:r w:rsidR="00954E2C">
        <w:rPr>
          <w:b/>
          <w:u w:val="single"/>
        </w:rPr>
        <w:t>2</w:t>
      </w:r>
      <w:r w:rsidR="00957189">
        <w:rPr>
          <w:b/>
          <w:u w:val="single"/>
        </w:rPr>
        <w:t>,</w:t>
      </w:r>
      <w:r w:rsidR="00954E2C">
        <w:rPr>
          <w:b/>
          <w:u w:val="single"/>
        </w:rPr>
        <w:t>60</w:t>
      </w:r>
      <w:r w:rsidR="007B5079">
        <w:rPr>
          <w:b/>
          <w:u w:val="single"/>
        </w:rPr>
        <w:t>’L</w:t>
      </w:r>
      <w:r w:rsidR="00954E2C">
        <w:rPr>
          <w:b/>
          <w:u w:val="single"/>
        </w:rPr>
        <w:t>I</w:t>
      </w:r>
      <w:r w:rsidR="007B5079">
        <w:rPr>
          <w:b/>
          <w:u w:val="single"/>
        </w:rPr>
        <w:t>K</w:t>
      </w:r>
      <w:r w:rsidR="008D71F7">
        <w:rPr>
          <w:b/>
        </w:rPr>
        <w:t xml:space="preserve">, </w:t>
      </w:r>
      <w:r w:rsidR="007550AE" w:rsidRPr="007550AE">
        <w:rPr>
          <w:b/>
        </w:rPr>
        <w:t>AYNI DÖNEMDE</w:t>
      </w:r>
      <w:r w:rsidR="0020709C">
        <w:rPr>
          <w:b/>
        </w:rPr>
        <w:t xml:space="preserve"> VERİLEN</w:t>
      </w:r>
      <w:r w:rsidR="007550AE" w:rsidRPr="007550AE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DE6AC8">
        <w:rPr>
          <w:b/>
          <w:u w:val="single"/>
        </w:rPr>
        <w:t xml:space="preserve">DA DA </w:t>
      </w:r>
      <w:r w:rsidR="007550AE" w:rsidRPr="00B30E5F">
        <w:rPr>
          <w:b/>
          <w:u w:val="single"/>
        </w:rPr>
        <w:t xml:space="preserve">YÜZDE </w:t>
      </w:r>
      <w:r w:rsidR="00954E2C">
        <w:rPr>
          <w:b/>
          <w:u w:val="single"/>
        </w:rPr>
        <w:t>25,22</w:t>
      </w:r>
      <w:r w:rsidR="007B5079">
        <w:rPr>
          <w:b/>
          <w:u w:val="single"/>
        </w:rPr>
        <w:t>’L</w:t>
      </w:r>
      <w:r w:rsidR="00E20EBD">
        <w:rPr>
          <w:b/>
          <w:u w:val="single"/>
        </w:rPr>
        <w:t>İ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6A7F58">
        <w:t>4</w:t>
      </w:r>
      <w:r w:rsidR="004407B0">
        <w:t xml:space="preserve"> yılı </w:t>
      </w:r>
      <w:r w:rsidR="00954E2C">
        <w:t>Temmuz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954E2C">
        <w:t>Temmuz</w:t>
      </w:r>
      <w:r w:rsidR="004407B0">
        <w:t xml:space="preserve"> ayına göre verilen geçiş belgesi sayısında yüzde </w:t>
      </w:r>
      <w:r w:rsidR="00954E2C">
        <w:t>3,67</w:t>
      </w:r>
      <w:r w:rsidR="00F172B8">
        <w:t>’l</w:t>
      </w:r>
      <w:r w:rsidR="00954E2C">
        <w:t>i</w:t>
      </w:r>
      <w:r w:rsidR="00410F14">
        <w:t>k</w:t>
      </w:r>
      <w:r w:rsidR="00954E2C">
        <w:t xml:space="preserve"> artış olduğu görülmesine rağmen</w:t>
      </w:r>
      <w:r w:rsidR="00F930CB">
        <w:t xml:space="preserve">, </w:t>
      </w:r>
      <w:r w:rsidR="004407B0">
        <w:t>TIR Karnesi sayısında</w:t>
      </w:r>
      <w:r w:rsidR="00E614A9">
        <w:t xml:space="preserve"> </w:t>
      </w:r>
      <w:r w:rsidR="004407B0">
        <w:t xml:space="preserve">yüzde </w:t>
      </w:r>
      <w:r w:rsidR="00954E2C">
        <w:t>30</w:t>
      </w:r>
      <w:r w:rsidR="00957189">
        <w:t>,</w:t>
      </w:r>
      <w:r w:rsidR="00954E2C">
        <w:t>40’lı</w:t>
      </w:r>
      <w:r w:rsidR="00E03E1F">
        <w:t>k azalma</w:t>
      </w:r>
      <w:r w:rsidR="004407B0">
        <w:t xml:space="preserve"> 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1984"/>
      </w:tblGrid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954E2C">
            <w:pPr>
              <w:jc w:val="center"/>
            </w:pPr>
            <w:r>
              <w:t>201</w:t>
            </w:r>
            <w:r w:rsidR="006A7F58">
              <w:t>3</w:t>
            </w:r>
            <w:r>
              <w:t xml:space="preserve"> (</w:t>
            </w:r>
            <w:r w:rsidR="00954E2C">
              <w:t>Temmuz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954E2C">
            <w:pPr>
              <w:jc w:val="center"/>
            </w:pPr>
            <w:r>
              <w:t>201</w:t>
            </w:r>
            <w:r w:rsidR="006A7F58">
              <w:t>4</w:t>
            </w:r>
            <w:r>
              <w:t xml:space="preserve"> (</w:t>
            </w:r>
            <w:r w:rsidR="00954E2C">
              <w:t>Temmuz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954E2C" w:rsidP="00BD28C9">
            <w:pPr>
              <w:jc w:val="center"/>
            </w:pPr>
            <w:r>
              <w:t>71.573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954E2C" w:rsidP="006A7F58">
            <w:pPr>
              <w:jc w:val="center"/>
            </w:pPr>
            <w:r>
              <w:t>74.199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954E2C">
            <w:pPr>
              <w:jc w:val="center"/>
            </w:pPr>
            <w:r>
              <w:t xml:space="preserve"> %</w:t>
            </w:r>
            <w:r w:rsidR="00DB2032">
              <w:t xml:space="preserve"> </w:t>
            </w:r>
            <w:r w:rsidR="00954E2C">
              <w:t>3,67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954E2C" w:rsidP="00E614A9">
            <w:pPr>
              <w:jc w:val="center"/>
            </w:pPr>
            <w:r>
              <w:t>47.888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954E2C" w:rsidP="00753E96">
            <w:pPr>
              <w:jc w:val="center"/>
            </w:pPr>
            <w:r>
              <w:t>33.329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954E2C">
            <w:r>
              <w:t xml:space="preserve">        </w:t>
            </w:r>
            <w:r w:rsidR="00AE6D8D">
              <w:t>% -</w:t>
            </w:r>
            <w:r w:rsidR="00954E2C">
              <w:t>30,40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 xml:space="preserve">Aynı verilerden, bu </w:t>
      </w:r>
      <w:r w:rsidR="0071619D">
        <w:t>yıl</w:t>
      </w:r>
      <w:r w:rsidR="001C1BB4">
        <w:t xml:space="preserve">ın ilk </w:t>
      </w:r>
      <w:r w:rsidR="00954E2C">
        <w:t>yedi</w:t>
      </w:r>
      <w:r w:rsidR="001C1BB4">
        <w:t xml:space="preserve"> ayında</w:t>
      </w:r>
      <w:r w:rsidR="0071619D">
        <w:t xml:space="preserve"> </w:t>
      </w:r>
      <w:r w:rsidR="004407B0">
        <w:t xml:space="preserve">verilen geçiş belgesi sayısında geçen yıla göre </w:t>
      </w:r>
      <w:r>
        <w:t xml:space="preserve">yüzde </w:t>
      </w:r>
      <w:r w:rsidR="00954E2C">
        <w:t>2,60</w:t>
      </w:r>
      <w:r w:rsidR="00EB4F82">
        <w:t>’</w:t>
      </w:r>
      <w:r w:rsidR="00954E2C">
        <w:t>lı</w:t>
      </w:r>
      <w:r w:rsidR="004407B0">
        <w:t>k</w:t>
      </w:r>
      <w:r w:rsidR="00EF073D">
        <w:t xml:space="preserve">, </w:t>
      </w:r>
      <w:r w:rsidR="004407B0">
        <w:t xml:space="preserve">aynı dönemde verilen TIR Karnesi sayısında </w:t>
      </w:r>
      <w:r w:rsidR="00FD3B94">
        <w:t>da</w:t>
      </w:r>
      <w:r w:rsidR="00836C0B">
        <w:t xml:space="preserve"> yüzde </w:t>
      </w:r>
      <w:r w:rsidR="00954E2C">
        <w:t>25,22</w:t>
      </w:r>
      <w:r w:rsidR="00CC4C4E">
        <w:t>’li</w:t>
      </w:r>
      <w:r w:rsidR="004407B0">
        <w:t>k</w:t>
      </w:r>
      <w:r w:rsidR="00E03E1F">
        <w:t xml:space="preserve"> </w:t>
      </w:r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126"/>
      </w:tblGrid>
      <w:tr w:rsidR="004407B0" w:rsidTr="004435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1F3408" w:rsidP="00954E2C">
            <w:r>
              <w:t>201</w:t>
            </w:r>
            <w:r w:rsidR="006A7F58">
              <w:t>3</w:t>
            </w:r>
            <w:r>
              <w:t>(Ocak-</w:t>
            </w:r>
            <w:r w:rsidR="00954E2C">
              <w:t>Temmuz</w:t>
            </w:r>
            <w:r w:rsidR="00A26F26">
              <w:t>)</w:t>
            </w:r>
            <w:r w:rsidR="004407B0"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4435EC">
            <w:pPr>
              <w:jc w:val="center"/>
            </w:pPr>
            <w:r>
              <w:t>201</w:t>
            </w:r>
            <w:r w:rsidR="006A7F58">
              <w:t>4</w:t>
            </w:r>
            <w:r w:rsidR="00A26F26">
              <w:t>(Ocak-</w:t>
            </w:r>
            <w:r w:rsidR="004435EC">
              <w:t>Temmuz</w:t>
            </w:r>
            <w:r w:rsidR="00A26F26">
              <w:t>)</w:t>
            </w:r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4435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35EC">
            <w:pPr>
              <w:jc w:val="center"/>
            </w:pPr>
            <w:r>
              <w:t>524.781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35EC" w:rsidP="00836C0B">
            <w:pPr>
              <w:jc w:val="center"/>
            </w:pPr>
            <w:r>
              <w:t>511.125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A72E5" w:rsidP="004435EC">
            <w:pPr>
              <w:jc w:val="center"/>
            </w:pPr>
            <w:r>
              <w:t>%</w:t>
            </w:r>
            <w:r w:rsidR="00F172B8">
              <w:t xml:space="preserve"> </w:t>
            </w:r>
            <w:r w:rsidR="0071619D">
              <w:t>-</w:t>
            </w:r>
            <w:r w:rsidR="004435EC">
              <w:t>2,60</w:t>
            </w:r>
          </w:p>
        </w:tc>
      </w:tr>
      <w:tr w:rsidR="004407B0" w:rsidTr="004435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35EC">
            <w:pPr>
              <w:jc w:val="center"/>
            </w:pPr>
            <w:r>
              <w:t>342.521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35EC">
            <w:pPr>
              <w:jc w:val="center"/>
            </w:pPr>
            <w:r>
              <w:t>256.153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AF3496" w:rsidP="004435EC">
            <w:pPr>
              <w:jc w:val="center"/>
            </w:pPr>
            <w:r>
              <w:t xml:space="preserve"> </w:t>
            </w:r>
            <w:r w:rsidR="0005070A">
              <w:t xml:space="preserve">% </w:t>
            </w:r>
            <w:r w:rsidR="00A179AB">
              <w:t>-</w:t>
            </w:r>
            <w:r w:rsidR="004435EC">
              <w:t>25,22</w:t>
            </w:r>
            <w:r w:rsidR="002C6957">
              <w:t xml:space="preserve"> 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6A7F58">
        <w:rPr>
          <w:b/>
          <w:bCs/>
        </w:rPr>
        <w:t>4</w:t>
      </w:r>
      <w:r>
        <w:rPr>
          <w:b/>
          <w:bCs/>
        </w:rPr>
        <w:t xml:space="preserve"> yılı Sayısal Takograf Kartları İstatistikleri:</w:t>
      </w:r>
    </w:p>
    <w:p w:rsidR="002C7495" w:rsidRDefault="004407B0" w:rsidP="004407B0">
      <w:pPr>
        <w:jc w:val="both"/>
      </w:pPr>
      <w:r>
        <w:t> 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134"/>
        <w:gridCol w:w="1843"/>
        <w:gridCol w:w="1843"/>
        <w:gridCol w:w="1276"/>
      </w:tblGrid>
      <w:tr w:rsidR="00334334" w:rsidTr="00334334">
        <w:tc>
          <w:tcPr>
            <w:tcW w:w="1135" w:type="dxa"/>
          </w:tcPr>
          <w:p w:rsidR="00325FA5" w:rsidRDefault="00325FA5" w:rsidP="006B2724">
            <w:pPr>
              <w:jc w:val="both"/>
            </w:pPr>
          </w:p>
          <w:p w:rsidR="002C7495" w:rsidRDefault="002C7495" w:rsidP="006B2724">
            <w:pPr>
              <w:jc w:val="both"/>
            </w:pPr>
            <w:r>
              <w:t>Takograf</w:t>
            </w:r>
            <w:r w:rsidR="00A26F26">
              <w:t xml:space="preserve"> Kartı</w:t>
            </w:r>
            <w:r>
              <w:t xml:space="preserve"> </w:t>
            </w:r>
            <w:r w:rsidR="00A26F26">
              <w:t xml:space="preserve"> </w:t>
            </w:r>
          </w:p>
        </w:tc>
        <w:tc>
          <w:tcPr>
            <w:tcW w:w="1276" w:type="dxa"/>
            <w:vAlign w:val="center"/>
          </w:tcPr>
          <w:p w:rsidR="00B15B9F" w:rsidRDefault="002C7495" w:rsidP="00B15B9F">
            <w:pPr>
              <w:jc w:val="center"/>
            </w:pPr>
            <w:r>
              <w:t>201</w:t>
            </w:r>
            <w:r w:rsidR="007905C3">
              <w:t>3</w:t>
            </w:r>
          </w:p>
          <w:p w:rsidR="002C7495" w:rsidRDefault="002C7495" w:rsidP="004435EC">
            <w:pPr>
              <w:jc w:val="center"/>
            </w:pPr>
            <w:r>
              <w:t>(</w:t>
            </w:r>
            <w:r w:rsidR="004435EC">
              <w:t>Temmuz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7905C3">
              <w:t>4</w:t>
            </w:r>
          </w:p>
          <w:p w:rsidR="002C7495" w:rsidRDefault="00A26F26" w:rsidP="004435EC">
            <w:r>
              <w:t>(</w:t>
            </w:r>
            <w:r w:rsidR="004435EC">
              <w:t>Temmuz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tc>
          <w:tcPr>
            <w:tcW w:w="1843" w:type="dxa"/>
            <w:vAlign w:val="center"/>
          </w:tcPr>
          <w:p w:rsidR="006B7B73" w:rsidRDefault="0077335E" w:rsidP="006B7B73">
            <w:r>
              <w:t xml:space="preserve">       </w:t>
            </w:r>
            <w:r w:rsidR="00F03BA5">
              <w:t xml:space="preserve"> </w:t>
            </w:r>
            <w:r w:rsidR="00A26F26">
              <w:t>201</w:t>
            </w:r>
            <w:r>
              <w:t>3</w:t>
            </w:r>
          </w:p>
          <w:p w:rsidR="002C7495" w:rsidRDefault="0077335E" w:rsidP="004435EC">
            <w:r>
              <w:t>(Ocak-</w:t>
            </w:r>
            <w:r w:rsidR="004435EC">
              <w:t>Temmuz</w:t>
            </w:r>
            <w:r w:rsidR="00A26F26">
              <w:t>)</w:t>
            </w:r>
          </w:p>
        </w:tc>
        <w:tc>
          <w:tcPr>
            <w:tcW w:w="1843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77335E">
              <w:t>4</w:t>
            </w:r>
          </w:p>
          <w:p w:rsidR="002C7495" w:rsidRDefault="00A26F26" w:rsidP="004435EC">
            <w:r>
              <w:t>(Ocak-</w:t>
            </w:r>
            <w:r w:rsidR="004435EC">
              <w:t>Temmuz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</w:tr>
      <w:tr w:rsidR="00334334" w:rsidTr="00334334">
        <w:tc>
          <w:tcPr>
            <w:tcW w:w="1135" w:type="dxa"/>
          </w:tcPr>
          <w:p w:rsidR="002C7495" w:rsidRDefault="00A26F26" w:rsidP="006B2724">
            <w:pPr>
              <w:jc w:val="both"/>
            </w:pPr>
            <w:r>
              <w:t>Sürücü</w:t>
            </w:r>
          </w:p>
        </w:tc>
        <w:tc>
          <w:tcPr>
            <w:tcW w:w="1276" w:type="dxa"/>
            <w:vAlign w:val="center"/>
          </w:tcPr>
          <w:p w:rsidR="002C7495" w:rsidRDefault="004435EC" w:rsidP="00774D3D">
            <w:pPr>
              <w:jc w:val="center"/>
            </w:pPr>
            <w:r>
              <w:t>1.829</w:t>
            </w:r>
          </w:p>
        </w:tc>
        <w:tc>
          <w:tcPr>
            <w:tcW w:w="1275" w:type="dxa"/>
            <w:vAlign w:val="center"/>
          </w:tcPr>
          <w:p w:rsidR="002C7495" w:rsidRDefault="004435EC" w:rsidP="00305121">
            <w:pPr>
              <w:jc w:val="center"/>
            </w:pPr>
            <w:r>
              <w:t>2.367</w:t>
            </w:r>
          </w:p>
        </w:tc>
        <w:tc>
          <w:tcPr>
            <w:tcW w:w="1134" w:type="dxa"/>
            <w:vAlign w:val="center"/>
          </w:tcPr>
          <w:p w:rsidR="002C7495" w:rsidRDefault="00A179AB" w:rsidP="004435EC">
            <w:r>
              <w:t xml:space="preserve">% </w:t>
            </w:r>
            <w:r w:rsidR="004435EC">
              <w:t>2</w:t>
            </w:r>
            <w:r w:rsidR="00334334">
              <w:t>9,</w:t>
            </w:r>
            <w:r w:rsidR="004435EC">
              <w:t>41</w:t>
            </w:r>
          </w:p>
        </w:tc>
        <w:tc>
          <w:tcPr>
            <w:tcW w:w="1843" w:type="dxa"/>
            <w:vAlign w:val="center"/>
          </w:tcPr>
          <w:p w:rsidR="002C7495" w:rsidRDefault="004435EC" w:rsidP="001B48A7">
            <w:pPr>
              <w:jc w:val="center"/>
            </w:pPr>
            <w:r>
              <w:t>15.503</w:t>
            </w:r>
          </w:p>
        </w:tc>
        <w:tc>
          <w:tcPr>
            <w:tcW w:w="1843" w:type="dxa"/>
            <w:vAlign w:val="center"/>
          </w:tcPr>
          <w:p w:rsidR="002C7495" w:rsidRDefault="004435EC" w:rsidP="001B48A7">
            <w:pPr>
              <w:jc w:val="center"/>
            </w:pPr>
            <w:r>
              <w:t>14.914</w:t>
            </w:r>
          </w:p>
        </w:tc>
        <w:tc>
          <w:tcPr>
            <w:tcW w:w="1276" w:type="dxa"/>
            <w:vAlign w:val="center"/>
          </w:tcPr>
          <w:p w:rsidR="002C7495" w:rsidRDefault="00032442" w:rsidP="004435EC">
            <w:r>
              <w:t xml:space="preserve">  </w:t>
            </w:r>
            <w:r w:rsidR="00A179AB">
              <w:t xml:space="preserve">% </w:t>
            </w:r>
            <w:r w:rsidR="00325FA5">
              <w:t>-</w:t>
            </w:r>
            <w:r w:rsidR="004435EC">
              <w:t>3,80</w:t>
            </w:r>
          </w:p>
        </w:tc>
      </w:tr>
      <w:tr w:rsidR="00334334" w:rsidTr="00334334">
        <w:tc>
          <w:tcPr>
            <w:tcW w:w="1135" w:type="dxa"/>
          </w:tcPr>
          <w:p w:rsidR="002C7495" w:rsidRDefault="00A26F26" w:rsidP="006B2724">
            <w:pPr>
              <w:jc w:val="both"/>
            </w:pPr>
            <w:r>
              <w:t>Şirket</w:t>
            </w:r>
          </w:p>
        </w:tc>
        <w:tc>
          <w:tcPr>
            <w:tcW w:w="1276" w:type="dxa"/>
            <w:vAlign w:val="center"/>
          </w:tcPr>
          <w:p w:rsidR="002C7495" w:rsidRDefault="004435EC" w:rsidP="00774D3D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2C7495" w:rsidRDefault="004435EC" w:rsidP="006B7B73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2C7495" w:rsidRDefault="00A179AB" w:rsidP="004435EC">
            <w:r>
              <w:t xml:space="preserve">% </w:t>
            </w:r>
            <w:r w:rsidR="004435EC">
              <w:t>1400</w:t>
            </w:r>
          </w:p>
        </w:tc>
        <w:tc>
          <w:tcPr>
            <w:tcW w:w="1843" w:type="dxa"/>
            <w:vAlign w:val="center"/>
          </w:tcPr>
          <w:p w:rsidR="002C7495" w:rsidRDefault="004435EC" w:rsidP="00F54F87">
            <w:pPr>
              <w:jc w:val="center"/>
            </w:pPr>
            <w:r>
              <w:t>39</w:t>
            </w:r>
          </w:p>
        </w:tc>
        <w:tc>
          <w:tcPr>
            <w:tcW w:w="1843" w:type="dxa"/>
            <w:vAlign w:val="center"/>
          </w:tcPr>
          <w:p w:rsidR="002C7495" w:rsidRDefault="004435EC" w:rsidP="0028123C">
            <w:pPr>
              <w:jc w:val="center"/>
            </w:pPr>
            <w:r>
              <w:t>115</w:t>
            </w:r>
          </w:p>
        </w:tc>
        <w:tc>
          <w:tcPr>
            <w:tcW w:w="1276" w:type="dxa"/>
            <w:vAlign w:val="center"/>
          </w:tcPr>
          <w:p w:rsidR="002C7495" w:rsidRDefault="00D81B72" w:rsidP="004435EC">
            <w:r>
              <w:t xml:space="preserve">  </w:t>
            </w:r>
            <w:r w:rsidR="00A179AB">
              <w:t xml:space="preserve">% </w:t>
            </w:r>
            <w:r w:rsidR="004435EC">
              <w:t>194,87</w:t>
            </w:r>
          </w:p>
        </w:tc>
      </w:tr>
      <w:tr w:rsidR="00334334" w:rsidTr="00334334">
        <w:tc>
          <w:tcPr>
            <w:tcW w:w="1135" w:type="dxa"/>
          </w:tcPr>
          <w:p w:rsidR="002C7495" w:rsidRDefault="00A26F26" w:rsidP="006B2724">
            <w:pPr>
              <w:jc w:val="both"/>
            </w:pPr>
            <w:r>
              <w:t>Servis</w:t>
            </w:r>
          </w:p>
        </w:tc>
        <w:tc>
          <w:tcPr>
            <w:tcW w:w="1276" w:type="dxa"/>
            <w:vAlign w:val="center"/>
          </w:tcPr>
          <w:p w:rsidR="002C7495" w:rsidRDefault="004435EC" w:rsidP="00D81B72">
            <w:pPr>
              <w:jc w:val="center"/>
            </w:pPr>
            <w:r>
              <w:t>13</w:t>
            </w:r>
          </w:p>
        </w:tc>
        <w:tc>
          <w:tcPr>
            <w:tcW w:w="1275" w:type="dxa"/>
            <w:vAlign w:val="center"/>
          </w:tcPr>
          <w:p w:rsidR="002C7495" w:rsidRDefault="004435EC" w:rsidP="00F54F87">
            <w:pPr>
              <w:jc w:val="center"/>
            </w:pPr>
            <w:r>
              <w:t>4</w:t>
            </w:r>
            <w:r w:rsidR="00334334">
              <w:t>3</w:t>
            </w:r>
          </w:p>
        </w:tc>
        <w:tc>
          <w:tcPr>
            <w:tcW w:w="1134" w:type="dxa"/>
            <w:vAlign w:val="center"/>
          </w:tcPr>
          <w:p w:rsidR="002C7495" w:rsidRDefault="004435EC" w:rsidP="004435EC">
            <w:r>
              <w:t>%230,77</w:t>
            </w:r>
          </w:p>
        </w:tc>
        <w:tc>
          <w:tcPr>
            <w:tcW w:w="1843" w:type="dxa"/>
            <w:vAlign w:val="center"/>
          </w:tcPr>
          <w:p w:rsidR="002C7495" w:rsidRDefault="004435EC" w:rsidP="00032442">
            <w:pPr>
              <w:jc w:val="center"/>
            </w:pPr>
            <w:r>
              <w:t>93</w:t>
            </w:r>
          </w:p>
        </w:tc>
        <w:tc>
          <w:tcPr>
            <w:tcW w:w="1843" w:type="dxa"/>
            <w:vAlign w:val="center"/>
          </w:tcPr>
          <w:p w:rsidR="002C7495" w:rsidRDefault="004435EC" w:rsidP="00334334">
            <w:pPr>
              <w:jc w:val="center"/>
            </w:pPr>
            <w:r>
              <w:t>189</w:t>
            </w:r>
          </w:p>
        </w:tc>
        <w:tc>
          <w:tcPr>
            <w:tcW w:w="1276" w:type="dxa"/>
            <w:vAlign w:val="center"/>
          </w:tcPr>
          <w:p w:rsidR="002C7495" w:rsidRDefault="006B7B73" w:rsidP="004435EC">
            <w:pPr>
              <w:jc w:val="center"/>
            </w:pPr>
            <w:r>
              <w:t xml:space="preserve">% </w:t>
            </w:r>
            <w:r w:rsidR="004435EC">
              <w:t>103,23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E70B68">
        <w:t>4</w:t>
      </w:r>
      <w:r w:rsidR="00C5086B">
        <w:t xml:space="preserve"> </w:t>
      </w:r>
      <w:r w:rsidR="00CC1743">
        <w:t xml:space="preserve">yılı </w:t>
      </w:r>
      <w:r w:rsidR="004435EC">
        <w:t>Temmuz</w:t>
      </w:r>
      <w:r w:rsidR="00CC1743">
        <w:t xml:space="preserve"> ayında</w:t>
      </w:r>
      <w:r>
        <w:t xml:space="preserve"> </w:t>
      </w:r>
      <w:r w:rsidR="004435EC">
        <w:t>2.367</w:t>
      </w:r>
      <w:r>
        <w:t xml:space="preserve"> adet sürücü kartı, </w:t>
      </w:r>
      <w:r w:rsidR="004435EC">
        <w:t>15</w:t>
      </w:r>
      <w:r>
        <w:t xml:space="preserve"> adet şirket kartı ile </w:t>
      </w:r>
      <w:r w:rsidR="004435EC">
        <w:t>4</w:t>
      </w:r>
      <w:r w:rsidR="00334334">
        <w:t>3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r w:rsidR="004435EC">
        <w:rPr>
          <w:b/>
          <w:sz w:val="22"/>
          <w:szCs w:val="22"/>
        </w:rPr>
        <w:t>18</w:t>
      </w:r>
      <w:r w:rsidR="004816A9">
        <w:rPr>
          <w:b/>
          <w:sz w:val="22"/>
          <w:szCs w:val="22"/>
        </w:rPr>
        <w:t>/</w:t>
      </w:r>
      <w:r w:rsidR="0023704B">
        <w:rPr>
          <w:b/>
          <w:sz w:val="22"/>
          <w:szCs w:val="22"/>
        </w:rPr>
        <w:t>0</w:t>
      </w:r>
      <w:r w:rsidR="004435EC">
        <w:rPr>
          <w:b/>
          <w:sz w:val="22"/>
          <w:szCs w:val="22"/>
        </w:rPr>
        <w:t>8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23704B">
        <w:rPr>
          <w:b/>
          <w:sz w:val="22"/>
          <w:szCs w:val="22"/>
        </w:rPr>
        <w:t>4</w:t>
      </w:r>
      <w:r w:rsidR="007A2231" w:rsidRPr="007A2231">
        <w:rPr>
          <w:b/>
          <w:sz w:val="22"/>
          <w:szCs w:val="22"/>
        </w:rPr>
        <w:t>)</w:t>
      </w:r>
      <w:bookmarkStart w:id="0" w:name="_GoBack"/>
      <w:bookmarkEnd w:id="0"/>
    </w:p>
    <w:p w:rsidR="005D6E6F" w:rsidRDefault="005D6E6F" w:rsidP="005D6E6F">
      <w:pPr>
        <w:jc w:val="both"/>
      </w:pPr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E"/>
    <w:rsid w:val="00005D15"/>
    <w:rsid w:val="00032442"/>
    <w:rsid w:val="00036E01"/>
    <w:rsid w:val="00037E95"/>
    <w:rsid w:val="00046519"/>
    <w:rsid w:val="0005070A"/>
    <w:rsid w:val="00056A0B"/>
    <w:rsid w:val="00086416"/>
    <w:rsid w:val="000A78EE"/>
    <w:rsid w:val="000B0C0A"/>
    <w:rsid w:val="000B16E0"/>
    <w:rsid w:val="000C3931"/>
    <w:rsid w:val="000D3B4B"/>
    <w:rsid w:val="000D52AF"/>
    <w:rsid w:val="000F1158"/>
    <w:rsid w:val="000F1658"/>
    <w:rsid w:val="001304E5"/>
    <w:rsid w:val="00133E0A"/>
    <w:rsid w:val="00134C48"/>
    <w:rsid w:val="00143162"/>
    <w:rsid w:val="00156D1A"/>
    <w:rsid w:val="00182B8A"/>
    <w:rsid w:val="00183E64"/>
    <w:rsid w:val="00193026"/>
    <w:rsid w:val="0019360B"/>
    <w:rsid w:val="00193615"/>
    <w:rsid w:val="001A6F1E"/>
    <w:rsid w:val="001B2EC1"/>
    <w:rsid w:val="001B48A7"/>
    <w:rsid w:val="001C1BB4"/>
    <w:rsid w:val="001C72A5"/>
    <w:rsid w:val="001F3408"/>
    <w:rsid w:val="002028B1"/>
    <w:rsid w:val="00204992"/>
    <w:rsid w:val="0020709C"/>
    <w:rsid w:val="00215BFE"/>
    <w:rsid w:val="0023704B"/>
    <w:rsid w:val="002458C3"/>
    <w:rsid w:val="00255F73"/>
    <w:rsid w:val="0028123C"/>
    <w:rsid w:val="00286E8C"/>
    <w:rsid w:val="00295A0E"/>
    <w:rsid w:val="00296C61"/>
    <w:rsid w:val="002A1B14"/>
    <w:rsid w:val="002A4783"/>
    <w:rsid w:val="002B1590"/>
    <w:rsid w:val="002B3D26"/>
    <w:rsid w:val="002B73C1"/>
    <w:rsid w:val="002C6957"/>
    <w:rsid w:val="002C7385"/>
    <w:rsid w:val="002C7495"/>
    <w:rsid w:val="002E3D42"/>
    <w:rsid w:val="002F30BD"/>
    <w:rsid w:val="00300973"/>
    <w:rsid w:val="00304A83"/>
    <w:rsid w:val="00305121"/>
    <w:rsid w:val="00325FA5"/>
    <w:rsid w:val="00334334"/>
    <w:rsid w:val="00340CA5"/>
    <w:rsid w:val="00343B9B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0CAF"/>
    <w:rsid w:val="003F4A70"/>
    <w:rsid w:val="003F70CC"/>
    <w:rsid w:val="00404EA2"/>
    <w:rsid w:val="00407E51"/>
    <w:rsid w:val="00410F14"/>
    <w:rsid w:val="00413DE4"/>
    <w:rsid w:val="004167F2"/>
    <w:rsid w:val="00426555"/>
    <w:rsid w:val="0043167E"/>
    <w:rsid w:val="004340DF"/>
    <w:rsid w:val="0043608C"/>
    <w:rsid w:val="004407B0"/>
    <w:rsid w:val="004435EC"/>
    <w:rsid w:val="00444B04"/>
    <w:rsid w:val="0044750F"/>
    <w:rsid w:val="00477A93"/>
    <w:rsid w:val="004816A9"/>
    <w:rsid w:val="00484CA3"/>
    <w:rsid w:val="00485250"/>
    <w:rsid w:val="00491C6F"/>
    <w:rsid w:val="00492972"/>
    <w:rsid w:val="004A77F3"/>
    <w:rsid w:val="004B6ADF"/>
    <w:rsid w:val="004C1835"/>
    <w:rsid w:val="004C7798"/>
    <w:rsid w:val="004E0E22"/>
    <w:rsid w:val="004E78A4"/>
    <w:rsid w:val="00505537"/>
    <w:rsid w:val="00517933"/>
    <w:rsid w:val="0052796A"/>
    <w:rsid w:val="00532887"/>
    <w:rsid w:val="00536395"/>
    <w:rsid w:val="00541A61"/>
    <w:rsid w:val="0055505E"/>
    <w:rsid w:val="00561CB3"/>
    <w:rsid w:val="00586180"/>
    <w:rsid w:val="00590459"/>
    <w:rsid w:val="0059190A"/>
    <w:rsid w:val="005935E7"/>
    <w:rsid w:val="00593B6F"/>
    <w:rsid w:val="00594F5F"/>
    <w:rsid w:val="005C4E00"/>
    <w:rsid w:val="005C781B"/>
    <w:rsid w:val="005D6E6F"/>
    <w:rsid w:val="005E478F"/>
    <w:rsid w:val="005F1359"/>
    <w:rsid w:val="00614868"/>
    <w:rsid w:val="0061590F"/>
    <w:rsid w:val="00625CDD"/>
    <w:rsid w:val="00626C42"/>
    <w:rsid w:val="00656717"/>
    <w:rsid w:val="00661774"/>
    <w:rsid w:val="006635C8"/>
    <w:rsid w:val="00666BF0"/>
    <w:rsid w:val="00696C85"/>
    <w:rsid w:val="006A7F58"/>
    <w:rsid w:val="006B0939"/>
    <w:rsid w:val="006B0BB6"/>
    <w:rsid w:val="006B2724"/>
    <w:rsid w:val="006B7B73"/>
    <w:rsid w:val="006E2F13"/>
    <w:rsid w:val="007038DD"/>
    <w:rsid w:val="00707AEB"/>
    <w:rsid w:val="0071619D"/>
    <w:rsid w:val="0071695B"/>
    <w:rsid w:val="0073584C"/>
    <w:rsid w:val="00742B7E"/>
    <w:rsid w:val="00742D92"/>
    <w:rsid w:val="00753E96"/>
    <w:rsid w:val="007550AE"/>
    <w:rsid w:val="00767DC8"/>
    <w:rsid w:val="00770A4F"/>
    <w:rsid w:val="0077335E"/>
    <w:rsid w:val="00774D3D"/>
    <w:rsid w:val="0078220D"/>
    <w:rsid w:val="007905C3"/>
    <w:rsid w:val="0079296B"/>
    <w:rsid w:val="00793513"/>
    <w:rsid w:val="007A2231"/>
    <w:rsid w:val="007B332A"/>
    <w:rsid w:val="007B5079"/>
    <w:rsid w:val="007B7E59"/>
    <w:rsid w:val="007D25CE"/>
    <w:rsid w:val="007D57CE"/>
    <w:rsid w:val="007E0890"/>
    <w:rsid w:val="007E3B8C"/>
    <w:rsid w:val="007E61FF"/>
    <w:rsid w:val="007E6B11"/>
    <w:rsid w:val="007F1D12"/>
    <w:rsid w:val="007F4D8E"/>
    <w:rsid w:val="007F7D7A"/>
    <w:rsid w:val="008022AD"/>
    <w:rsid w:val="0081513F"/>
    <w:rsid w:val="008211B6"/>
    <w:rsid w:val="00827447"/>
    <w:rsid w:val="00831BA9"/>
    <w:rsid w:val="00836C0B"/>
    <w:rsid w:val="00840FC8"/>
    <w:rsid w:val="008522C6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440D1"/>
    <w:rsid w:val="00946A60"/>
    <w:rsid w:val="00952AB2"/>
    <w:rsid w:val="00952E4D"/>
    <w:rsid w:val="00954E2C"/>
    <w:rsid w:val="00957189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47A18"/>
    <w:rsid w:val="00A52B40"/>
    <w:rsid w:val="00A61AD1"/>
    <w:rsid w:val="00A802E3"/>
    <w:rsid w:val="00A84719"/>
    <w:rsid w:val="00A90DA9"/>
    <w:rsid w:val="00A91FC5"/>
    <w:rsid w:val="00A978A4"/>
    <w:rsid w:val="00AA2ADE"/>
    <w:rsid w:val="00AD6D97"/>
    <w:rsid w:val="00AE1945"/>
    <w:rsid w:val="00AE6D8D"/>
    <w:rsid w:val="00AF0F16"/>
    <w:rsid w:val="00AF3496"/>
    <w:rsid w:val="00B00614"/>
    <w:rsid w:val="00B15B9F"/>
    <w:rsid w:val="00B22400"/>
    <w:rsid w:val="00B264E9"/>
    <w:rsid w:val="00B30075"/>
    <w:rsid w:val="00B30E5F"/>
    <w:rsid w:val="00B31901"/>
    <w:rsid w:val="00B3237A"/>
    <w:rsid w:val="00B3655E"/>
    <w:rsid w:val="00B4465B"/>
    <w:rsid w:val="00B51E09"/>
    <w:rsid w:val="00B646DE"/>
    <w:rsid w:val="00B7597F"/>
    <w:rsid w:val="00B9167A"/>
    <w:rsid w:val="00B9739B"/>
    <w:rsid w:val="00B97606"/>
    <w:rsid w:val="00BD13A3"/>
    <w:rsid w:val="00BD28C9"/>
    <w:rsid w:val="00BD3D6A"/>
    <w:rsid w:val="00BE329B"/>
    <w:rsid w:val="00BE5617"/>
    <w:rsid w:val="00BF64ED"/>
    <w:rsid w:val="00C07B91"/>
    <w:rsid w:val="00C26D17"/>
    <w:rsid w:val="00C5086B"/>
    <w:rsid w:val="00C550EA"/>
    <w:rsid w:val="00C609BE"/>
    <w:rsid w:val="00C64572"/>
    <w:rsid w:val="00C72CDF"/>
    <w:rsid w:val="00C82EFB"/>
    <w:rsid w:val="00CC1743"/>
    <w:rsid w:val="00CC4C4E"/>
    <w:rsid w:val="00CC5D51"/>
    <w:rsid w:val="00CD0487"/>
    <w:rsid w:val="00CD4A33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64502"/>
    <w:rsid w:val="00D76CD6"/>
    <w:rsid w:val="00D8060E"/>
    <w:rsid w:val="00D81B72"/>
    <w:rsid w:val="00D964A7"/>
    <w:rsid w:val="00DA389A"/>
    <w:rsid w:val="00DA396E"/>
    <w:rsid w:val="00DA72E5"/>
    <w:rsid w:val="00DB2032"/>
    <w:rsid w:val="00DC3EEB"/>
    <w:rsid w:val="00DE6AC8"/>
    <w:rsid w:val="00DF3DFF"/>
    <w:rsid w:val="00E03E1F"/>
    <w:rsid w:val="00E06928"/>
    <w:rsid w:val="00E10DE3"/>
    <w:rsid w:val="00E13A12"/>
    <w:rsid w:val="00E20EBD"/>
    <w:rsid w:val="00E27D32"/>
    <w:rsid w:val="00E50BB8"/>
    <w:rsid w:val="00E5321D"/>
    <w:rsid w:val="00E54845"/>
    <w:rsid w:val="00E614A9"/>
    <w:rsid w:val="00E6401C"/>
    <w:rsid w:val="00E6611E"/>
    <w:rsid w:val="00E70B68"/>
    <w:rsid w:val="00E943BC"/>
    <w:rsid w:val="00EB4F82"/>
    <w:rsid w:val="00EC0662"/>
    <w:rsid w:val="00EE0DD9"/>
    <w:rsid w:val="00EE294E"/>
    <w:rsid w:val="00EE6DA7"/>
    <w:rsid w:val="00EF073D"/>
    <w:rsid w:val="00F03BA5"/>
    <w:rsid w:val="00F03F3B"/>
    <w:rsid w:val="00F12754"/>
    <w:rsid w:val="00F148F9"/>
    <w:rsid w:val="00F151A3"/>
    <w:rsid w:val="00F168A7"/>
    <w:rsid w:val="00F172B8"/>
    <w:rsid w:val="00F17658"/>
    <w:rsid w:val="00F32FF5"/>
    <w:rsid w:val="00F54F87"/>
    <w:rsid w:val="00F64431"/>
    <w:rsid w:val="00F759B8"/>
    <w:rsid w:val="00F7743F"/>
    <w:rsid w:val="00F930CB"/>
    <w:rsid w:val="00F96F62"/>
    <w:rsid w:val="00F973FB"/>
    <w:rsid w:val="00FA258A"/>
    <w:rsid w:val="00FA36D1"/>
    <w:rsid w:val="00FA4827"/>
    <w:rsid w:val="00FB0433"/>
    <w:rsid w:val="00FB3F9E"/>
    <w:rsid w:val="00FC7B53"/>
    <w:rsid w:val="00FD3B94"/>
    <w:rsid w:val="00FD6E1C"/>
    <w:rsid w:val="00FE0EC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2</cp:revision>
  <cp:lastPrinted>2014-01-06T12:03:00Z</cp:lastPrinted>
  <dcterms:created xsi:type="dcterms:W3CDTF">2014-08-18T14:06:00Z</dcterms:created>
  <dcterms:modified xsi:type="dcterms:W3CDTF">2014-08-18T14:06:00Z</dcterms:modified>
</cp:coreProperties>
</file>