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795135" w:rsidRPr="00795135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795135" w:rsidRPr="00795135" w:rsidRDefault="00795135" w:rsidP="0079513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r w:rsidRPr="0079513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29 Ağustos 2012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795135" w:rsidRPr="00795135" w:rsidRDefault="00795135" w:rsidP="00795135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</w:pPr>
            <w:r w:rsidRPr="00795135">
              <w:rPr>
                <w:rFonts w:ascii="Palatino Linotype" w:eastAsia="Times New Roman" w:hAnsi="Palatino Linotype" w:cs="Times New Roman"/>
                <w:b/>
                <w:smallCaps w:val="0"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795135" w:rsidRPr="00795135" w:rsidRDefault="00795135" w:rsidP="0079513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smallCaps w:val="0"/>
                <w:sz w:val="16"/>
                <w:szCs w:val="16"/>
                <w:lang w:eastAsia="tr-TR"/>
              </w:rPr>
            </w:pPr>
            <w:proofErr w:type="gramStart"/>
            <w:r w:rsidRPr="00795135">
              <w:rPr>
                <w:rFonts w:ascii="Arial" w:eastAsia="Times New Roman" w:hAnsi="Arial" w:cs="Arial"/>
                <w:smallCaps w:val="0"/>
                <w:sz w:val="16"/>
                <w:szCs w:val="16"/>
                <w:lang w:eastAsia="tr-TR"/>
              </w:rPr>
              <w:t>Sayı : 28396</w:t>
            </w:r>
            <w:proofErr w:type="gramEnd"/>
          </w:p>
        </w:tc>
      </w:tr>
      <w:tr w:rsidR="00795135" w:rsidRPr="00795135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795135" w:rsidRPr="00795135" w:rsidRDefault="00795135" w:rsidP="00795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  <w:r w:rsidRPr="00795135"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795135" w:rsidRPr="00795135">
        <w:trPr>
          <w:trHeight w:val="480"/>
          <w:jc w:val="center"/>
        </w:trPr>
        <w:tc>
          <w:tcPr>
            <w:tcW w:w="8789" w:type="dxa"/>
            <w:gridSpan w:val="3"/>
            <w:vAlign w:val="center"/>
          </w:tcPr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mr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k ve Ticaret Bakanl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  <w:u w:val="single"/>
              </w:rPr>
              <w:t>ığı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  <w:u w:val="single"/>
              </w:rPr>
              <w:t>ndan:</w:t>
            </w:r>
          </w:p>
          <w:p w:rsidR="00795135" w:rsidRPr="00795135" w:rsidRDefault="00795135" w:rsidP="00795135">
            <w:pPr>
              <w:spacing w:before="56"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HALKA A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IK OLMAYAN ANON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RKETLER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 GENEL</w:t>
            </w:r>
          </w:p>
          <w:p w:rsidR="00795135" w:rsidRPr="00795135" w:rsidRDefault="00795135" w:rsidP="00795135">
            <w:pPr>
              <w:spacing w:after="0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KURULLARINDA B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ML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OY KULLANIMINA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İŞ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N</w:t>
            </w:r>
          </w:p>
          <w:p w:rsidR="00795135" w:rsidRPr="00795135" w:rsidRDefault="00795135" w:rsidP="00795135">
            <w:pPr>
              <w:spacing w:after="226" w:line="240" w:lineRule="exact"/>
              <w:jc w:val="center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ESASLAR HAKKINDA TEBL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İĞ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Ama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ç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amac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unlu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 sahip olmayan pay sahiplerinin,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irketin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kuruluna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tirebilmelerine </w:t>
            </w:r>
            <w:proofErr w:type="gramStart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imkan</w:t>
            </w:r>
            <w:proofErr w:type="gram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layacak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usul ve esaslar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zenlemektir.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Kapsam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2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halka 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 olmayan anonim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irketlerin genel kurullar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kuruluna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iminde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hususlar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kapsar.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Dayanak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3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, </w:t>
            </w:r>
            <w:proofErr w:type="gramStart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13/1/2011</w:t>
            </w:r>
            <w:proofErr w:type="gram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tarihli ve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rk Ticaret Kanununun 434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f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dayan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larak haz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rlanm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Birikimli oyun hesaplanmas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4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Birikimli oy, genel kurula kat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pay sahiplerinin veya temsilcilerinin kullanmaya yetkili oldu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oy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 yap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suretiyle hesaplan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Birikimli oyda uygulanacak esaslar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5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(1) Genel kurulda birikimli oyun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labilmesi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esas 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zle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mede;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a) Oy hakk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veren 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paylar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sahiplerinin,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iminde oylar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veya daha fazla aday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birikimli olarak kullanabileceklerine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bir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bulunmas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b)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360 </w:t>
            </w:r>
            <w:proofErr w:type="spellStart"/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proofErr w:type="spell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uyar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kurulunda belirli gruplar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temsil edilmesine ve/veya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ine aday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nerme hakk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 bulunmamas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c)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479 uncu maddesi uyar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nca paylara oyda imtiyaz tan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 bulunmamas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) </w:t>
            </w:r>
            <w:proofErr w:type="gramStart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</w:t>
            </w:r>
            <w:proofErr w:type="gram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ten az olmayacak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sabit bir rakam olarak belirlenmi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proofErr w:type="gramStart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gerekir</w:t>
            </w:r>
            <w:proofErr w:type="gram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(2) Birikimli oy kullanacak pay sahiplerinin veya temsilcilerinin, genel kurul tarihinden en az bir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nce, birikimli oy kullanma isteklerini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irkete yaz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olarak bildirmeleri zorunludur. Genel kurulda birikimli oy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nteminin uygulanmas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bir pay sahibinin veya temsilcisinin bildirim yapmas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yeterlidir. Ancak genel kurulda b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pay sahiplerince oybirli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ile karar al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art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bildirim zorunlulu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aranmadan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(3)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İ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kinci f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 gere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ince bildirimde bulunulmas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halinde,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iminde birikimli oy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nteminin uygulanmas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zorunludur.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(4) Birikimli oy kullanma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ntemini kabul eden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irketler genel kurul toplant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ilanlarda ve internet sitesinde bu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nteme 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kin 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klamalara yer vermek zorundad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(5)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ndeminde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 de bulunan genel kurul toplant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birikimli oy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ntemi ile genel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mlere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birlikte uygulan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(6) </w:t>
            </w:r>
            <w:proofErr w:type="gramStart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</w:t>
            </w:r>
            <w:proofErr w:type="gramEnd"/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yelerinin tamam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ayn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kurulda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ilir.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(7) Bu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 hesaplanacak birikimli oy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iminde tek bir aday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veya birden fazla adaya b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nerek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labilir. Oyunu birikimli olarak kullanan ki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oylar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oy da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belirtmeksizin birden fazla aday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 kullanm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 oylar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bu adaylara 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it olarak da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kabul edilir.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(8)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363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 anlam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bo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alman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 veya 364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maddesine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revden alman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meydana gelmesi durumunda;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 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resini tamamlayamayan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ye,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o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unluk pay sahibinin olumlu oyu ile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ilmemi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ise, di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yeler de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revden al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 ve 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m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yeliklere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nelik yeni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 yap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Kanunun 363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maddesinin ikinci f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kras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anlam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kendili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inden sona ermesi suretiyle meydana gelecek bo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alma durumunda ve 364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madde anlam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ndaki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revden alman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n, mahkemece kabul edilen hakl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bir sebebe dayal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durumunda, bu kural uygulanmaz.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Birikimli oyun kullan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lma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ekli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6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Birikimli oy, yaz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oy pusulalar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Bu pusulalarda birikimli oyun da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sterilir ve oy kullanan ki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inin sahip oldu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oy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, ad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soyad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ile imzas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yer al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Yaz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oy pusulalar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 toplant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ba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na sunulur. Ba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kan, birikimli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lan oy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kontrol etmek ve 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kerrer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nleyecek tedbirleri almakla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Elektronik ortamda yap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genel kurul toplant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nda, 6102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Kanun ve bu Kanuna dayan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larak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mevzuat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 sakl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d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Birikimli oyun temsilen kullan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lmas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ı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lastRenderedPageBreak/>
              <w:t xml:space="preserve">MADDE 7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Temsil belgesinde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nde bir talimat olmasa dahi, di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er pay sahiplerinin veya temsilcilerinin talebi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zerine genel kurulda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lmas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zorunlu oldu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u durumlarda temsilci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  Temsil belgesinde temsilciye toplam birikimli oy say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da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konusunda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zel bir talimat verilmediyse da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 miktar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temsilci belirler.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Sorumluluk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8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mlerine riayet etmeyerek veya ba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ka bir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ekilde,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netim kurulu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yeli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 se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ç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imlerinin yap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genel kurul 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ncesinde veya toplant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ras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nda birikimli oy kullan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 etkisini azaltmak amac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yla yap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lacak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ve 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lemler nedeniyle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ö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netim kurulu pay sahiplerine kar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şı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sorumludur.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rl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k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9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yay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tarihinde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rl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e girer.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Y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r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>tme</w:t>
            </w:r>
          </w:p>
          <w:p w:rsidR="00795135" w:rsidRPr="00795135" w:rsidRDefault="00795135" w:rsidP="00795135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</w:pPr>
            <w:r w:rsidRPr="00795135">
              <w:rPr>
                <w:rFonts w:ascii="Times New Roman" w:eastAsia="ヒラギノ明朝 Pro W3" w:hAnsi="Times" w:cs="Times New Roman"/>
                <w:b/>
                <w:smallCaps w:val="0"/>
                <w:sz w:val="18"/>
                <w:szCs w:val="18"/>
              </w:rPr>
              <w:t xml:space="preserve">MADDE 10 </w:t>
            </w:r>
            <w:r w:rsidRPr="00795135">
              <w:rPr>
                <w:rFonts w:ascii="Times New Roman" w:eastAsia="ヒラギノ明朝 Pro W3" w:hAnsi="Times" w:cs="Times"/>
                <w:b/>
                <w:smallCaps w:val="0"/>
                <w:sz w:val="18"/>
                <w:szCs w:val="18"/>
              </w:rPr>
              <w:t>–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(1) Bu Tebli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ğ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h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mlerini G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mr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k ve Ticaret Bakan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ı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 xml:space="preserve"> y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t</w:t>
            </w:r>
            <w:r w:rsidRPr="00795135">
              <w:rPr>
                <w:rFonts w:ascii="Times New Roman" w:eastAsia="ヒラギノ明朝 Pro W3" w:hAnsi="Times" w:cs="Times"/>
                <w:smallCaps w:val="0"/>
                <w:sz w:val="18"/>
                <w:szCs w:val="18"/>
              </w:rPr>
              <w:t>ü</w:t>
            </w:r>
            <w:r w:rsidRPr="00795135">
              <w:rPr>
                <w:rFonts w:ascii="Times New Roman" w:eastAsia="ヒラギノ明朝 Pro W3" w:hAnsi="Times" w:cs="Times New Roman"/>
                <w:smallCaps w:val="0"/>
                <w:sz w:val="18"/>
                <w:szCs w:val="18"/>
              </w:rPr>
              <w:t>r.</w:t>
            </w:r>
          </w:p>
          <w:p w:rsidR="00795135" w:rsidRPr="00795135" w:rsidRDefault="00795135" w:rsidP="007951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mallCaps w:val="0"/>
                <w:color w:val="000080"/>
                <w:sz w:val="18"/>
                <w:szCs w:val="18"/>
                <w:lang w:eastAsia="tr-TR"/>
              </w:rPr>
            </w:pPr>
          </w:p>
        </w:tc>
      </w:tr>
    </w:tbl>
    <w:p w:rsidR="00A4511D" w:rsidRDefault="00A4511D"/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135"/>
    <w:rsid w:val="00795135"/>
    <w:rsid w:val="00A4511D"/>
    <w:rsid w:val="00F3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eastAsia="tr-TR"/>
    </w:rPr>
  </w:style>
  <w:style w:type="paragraph" w:customStyle="1" w:styleId="1-Baslk">
    <w:name w:val="1-Baslık"/>
    <w:rsid w:val="00795135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mallCaps w:val="0"/>
      <w:szCs w:val="20"/>
      <w:u w:val="single"/>
    </w:rPr>
  </w:style>
  <w:style w:type="paragraph" w:customStyle="1" w:styleId="2-OrtaBaslk">
    <w:name w:val="2-Orta Baslık"/>
    <w:rsid w:val="00795135"/>
    <w:pPr>
      <w:spacing w:after="0" w:line="240" w:lineRule="auto"/>
      <w:jc w:val="center"/>
    </w:pPr>
    <w:rPr>
      <w:rFonts w:ascii="Times New Roman" w:eastAsia="ヒラギノ明朝 Pro W3" w:hAnsi="Times" w:cs="Times New Roman"/>
      <w:b/>
      <w:smallCaps w:val="0"/>
      <w:sz w:val="19"/>
      <w:szCs w:val="20"/>
    </w:rPr>
  </w:style>
  <w:style w:type="paragraph" w:customStyle="1" w:styleId="3-NormalYaz">
    <w:name w:val="3-Normal Yazı"/>
    <w:rsid w:val="0079513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mallCaps w:val="0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2275DMW4H6TN-379-17</_dlc_DocId>
    <_dlc_DocIdUrl xmlns="02ef6456-6971-40a6-83fa-6b0619ff88f9">
      <Url>http://tobb.org.tr/HukukMusavirligi/_layouts/DocIdRedir.aspx?ID=2275DMW4H6TN-379-17</Url>
      <Description>2275DMW4H6TN-379-17</Description>
    </_dlc_DocIdUrl>
  </documentManagement>
</p:properties>
</file>

<file path=customXml/itemProps1.xml><?xml version="1.0" encoding="utf-8"?>
<ds:datastoreItem xmlns:ds="http://schemas.openxmlformats.org/officeDocument/2006/customXml" ds:itemID="{D6FBB4E5-BCF8-476F-96A8-CF2867FB5A51}"/>
</file>

<file path=customXml/itemProps2.xml><?xml version="1.0" encoding="utf-8"?>
<ds:datastoreItem xmlns:ds="http://schemas.openxmlformats.org/officeDocument/2006/customXml" ds:itemID="{EAD38427-9F4B-4813-9EBE-9073B7A17015}"/>
</file>

<file path=customXml/itemProps3.xml><?xml version="1.0" encoding="utf-8"?>
<ds:datastoreItem xmlns:ds="http://schemas.openxmlformats.org/officeDocument/2006/customXml" ds:itemID="{C74914F8-609E-4185-90CC-B0A63AEE3232}"/>
</file>

<file path=customXml/itemProps4.xml><?xml version="1.0" encoding="utf-8"?>
<ds:datastoreItem xmlns:ds="http://schemas.openxmlformats.org/officeDocument/2006/customXml" ds:itemID="{8ADA13B0-1E4F-4324-A42A-5906B2B02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HALKA AÇIK OLMAYAN ANONİM ŞİRKETLERİN GENEL KURULLARINDA BİRİKİMLİ OY KULLANIMINA İLİŞKİN ESASLAR HAKKINDA TEBLİĞ</dc:title>
  <dc:subject/>
  <dc:creator>TOBB</dc:creator>
  <cp:keywords/>
  <dc:description/>
  <cp:lastModifiedBy>TOBB</cp:lastModifiedBy>
  <cp:revision>2</cp:revision>
  <dcterms:created xsi:type="dcterms:W3CDTF">2012-08-29T08:33:00Z</dcterms:created>
  <dcterms:modified xsi:type="dcterms:W3CDTF">2012-08-29T08:34:00Z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e6f7ba46-7cee-4acf-93b4-ea5b7117a26b</vt:lpwstr>
  </property>
</Properties>
</file>