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E9E" w:rsidRPr="009D2C3B" w:rsidRDefault="00901E9E" w:rsidP="009D2C3B">
      <w:pPr>
        <w:widowControl w:val="0"/>
        <w:shd w:val="clear" w:color="auto" w:fill="FFFFFF"/>
        <w:spacing w:before="0" w:line="240" w:lineRule="auto"/>
        <w:ind w:left="4145"/>
        <w:jc w:val="right"/>
        <w:rPr>
          <w:sz w:val="28"/>
          <w:lang w:val="en-US"/>
        </w:rPr>
      </w:pPr>
      <w:r w:rsidRPr="009D2C3B">
        <w:rPr>
          <w:sz w:val="28"/>
          <w:lang w:val="en"/>
        </w:rPr>
        <w:t>Appendix</w:t>
      </w:r>
      <w:r w:rsidR="004B317E">
        <w:rPr>
          <w:sz w:val="28"/>
          <w:lang w:val="en"/>
        </w:rPr>
        <w:t xml:space="preserve"> </w:t>
      </w:r>
      <w:r w:rsidR="004B317E" w:rsidRPr="004B317E">
        <w:rPr>
          <w:sz w:val="28"/>
          <w:lang w:val="en"/>
        </w:rPr>
        <w:t>No</w:t>
      </w:r>
      <w:r w:rsidRPr="009D2C3B">
        <w:rPr>
          <w:sz w:val="28"/>
          <w:lang w:val="en"/>
        </w:rPr>
        <w:t xml:space="preserve"> 10 </w:t>
      </w:r>
    </w:p>
    <w:p w:rsidR="00F03D5D" w:rsidRDefault="00901E9E" w:rsidP="009D2C3B">
      <w:pPr>
        <w:widowControl w:val="0"/>
        <w:shd w:val="clear" w:color="auto" w:fill="FFFFFF"/>
        <w:spacing w:before="0" w:line="240" w:lineRule="auto"/>
        <w:ind w:left="4145"/>
        <w:jc w:val="right"/>
        <w:rPr>
          <w:sz w:val="28"/>
          <w:lang w:val="en"/>
        </w:rPr>
      </w:pPr>
      <w:proofErr w:type="gramStart"/>
      <w:r w:rsidRPr="009D2C3B">
        <w:rPr>
          <w:sz w:val="28"/>
          <w:lang w:val="en"/>
        </w:rPr>
        <w:t>to</w:t>
      </w:r>
      <w:proofErr w:type="gramEnd"/>
      <w:r w:rsidRPr="009D2C3B">
        <w:rPr>
          <w:sz w:val="28"/>
          <w:lang w:val="en"/>
        </w:rPr>
        <w:t xml:space="preserve"> ROSATOM </w:t>
      </w:r>
    </w:p>
    <w:p w:rsidR="009D2C3B" w:rsidRPr="009D2C3B" w:rsidRDefault="00901E9E" w:rsidP="009D2C3B">
      <w:pPr>
        <w:widowControl w:val="0"/>
        <w:shd w:val="clear" w:color="auto" w:fill="FFFFFF"/>
        <w:spacing w:before="0" w:line="240" w:lineRule="auto"/>
        <w:ind w:left="4145"/>
        <w:jc w:val="right"/>
        <w:rPr>
          <w:sz w:val="28"/>
          <w:lang w:val="en"/>
        </w:rPr>
      </w:pPr>
      <w:r w:rsidRPr="009D2C3B">
        <w:rPr>
          <w:sz w:val="28"/>
          <w:lang w:val="en"/>
        </w:rPr>
        <w:t xml:space="preserve">Procurement Standard </w:t>
      </w:r>
    </w:p>
    <w:p w:rsidR="00901E9E" w:rsidRPr="009D2C3B" w:rsidRDefault="00901E9E" w:rsidP="009D2C3B">
      <w:pPr>
        <w:widowControl w:val="0"/>
        <w:shd w:val="clear" w:color="auto" w:fill="FFFFFF"/>
        <w:spacing w:before="0" w:line="240" w:lineRule="auto"/>
        <w:ind w:left="4145"/>
        <w:jc w:val="right"/>
        <w:rPr>
          <w:sz w:val="28"/>
          <w:lang w:val="en-US"/>
        </w:rPr>
      </w:pPr>
      <w:r w:rsidRPr="009D2C3B">
        <w:rPr>
          <w:sz w:val="28"/>
          <w:lang w:val="en"/>
        </w:rPr>
        <w:t xml:space="preserve">(Procurement Regulations) </w:t>
      </w:r>
    </w:p>
    <w:p w:rsidR="00901E9E" w:rsidRPr="009D2C3B" w:rsidRDefault="00901E9E" w:rsidP="00901E9E">
      <w:pPr>
        <w:widowControl w:val="0"/>
        <w:shd w:val="clear" w:color="auto" w:fill="FFFFFF"/>
        <w:spacing w:before="0" w:line="240" w:lineRule="auto"/>
        <w:ind w:left="4145"/>
        <w:jc w:val="left"/>
        <w:rPr>
          <w:sz w:val="28"/>
          <w:lang w:val="en-US"/>
        </w:rPr>
      </w:pPr>
    </w:p>
    <w:p w:rsidR="00901E9E" w:rsidRPr="009D2C3B" w:rsidRDefault="00901E9E" w:rsidP="00901E9E">
      <w:pPr>
        <w:widowControl w:val="0"/>
        <w:shd w:val="clear" w:color="auto" w:fill="FFFFFF"/>
        <w:spacing w:before="0" w:line="240" w:lineRule="auto"/>
        <w:ind w:left="4145"/>
        <w:jc w:val="left"/>
        <w:rPr>
          <w:sz w:val="28"/>
          <w:lang w:val="en-US"/>
        </w:rPr>
      </w:pPr>
    </w:p>
    <w:p w:rsidR="00901E9E" w:rsidRPr="009D2C3B" w:rsidRDefault="00901E9E" w:rsidP="00901E9E">
      <w:pPr>
        <w:widowControl w:val="0"/>
        <w:shd w:val="clear" w:color="auto" w:fill="FFFFFF"/>
        <w:spacing w:before="0" w:line="240" w:lineRule="auto"/>
        <w:ind w:left="4145"/>
        <w:jc w:val="left"/>
        <w:rPr>
          <w:sz w:val="28"/>
          <w:lang w:val="en-US"/>
        </w:rPr>
      </w:pPr>
    </w:p>
    <w:p w:rsidR="00901E9E" w:rsidRPr="009D2C3B" w:rsidRDefault="00901E9E" w:rsidP="00901E9E">
      <w:pPr>
        <w:widowControl w:val="0"/>
        <w:shd w:val="clear" w:color="auto" w:fill="FFFFFF"/>
        <w:spacing w:before="0" w:line="240" w:lineRule="auto"/>
        <w:jc w:val="center"/>
        <w:rPr>
          <w:rFonts w:eastAsia="Arial Unicode MS"/>
          <w:b/>
          <w:sz w:val="28"/>
          <w:szCs w:val="28"/>
          <w:lang w:val="en-US"/>
        </w:rPr>
      </w:pPr>
    </w:p>
    <w:p w:rsidR="00901E9E" w:rsidRPr="009D2C3B" w:rsidRDefault="00901E9E" w:rsidP="00901E9E">
      <w:pPr>
        <w:widowControl w:val="0"/>
        <w:shd w:val="clear" w:color="auto" w:fill="FFFFFF"/>
        <w:spacing w:before="0" w:line="240" w:lineRule="auto"/>
        <w:jc w:val="center"/>
        <w:rPr>
          <w:rFonts w:eastAsia="Arial Unicode MS"/>
          <w:b/>
          <w:sz w:val="28"/>
          <w:szCs w:val="28"/>
          <w:lang w:val="en-US"/>
        </w:rPr>
      </w:pPr>
    </w:p>
    <w:p w:rsidR="00901E9E" w:rsidRPr="009D2C3B" w:rsidRDefault="00901E9E" w:rsidP="00901E9E">
      <w:pPr>
        <w:widowControl w:val="0"/>
        <w:shd w:val="clear" w:color="auto" w:fill="FFFFFF"/>
        <w:spacing w:before="0" w:line="240" w:lineRule="auto"/>
        <w:jc w:val="center"/>
        <w:rPr>
          <w:rFonts w:eastAsia="Arial Unicode MS"/>
          <w:b/>
          <w:sz w:val="28"/>
          <w:szCs w:val="28"/>
          <w:lang w:val="en-US"/>
        </w:rPr>
      </w:pPr>
    </w:p>
    <w:p w:rsidR="00901E9E" w:rsidRPr="009D2C3B" w:rsidRDefault="00901E9E" w:rsidP="00901E9E">
      <w:pPr>
        <w:widowControl w:val="0"/>
        <w:shd w:val="clear" w:color="auto" w:fill="FFFFFF"/>
        <w:spacing w:before="0" w:line="240" w:lineRule="auto"/>
        <w:jc w:val="center"/>
        <w:rPr>
          <w:rFonts w:eastAsia="Arial Unicode MS"/>
          <w:b/>
          <w:sz w:val="28"/>
          <w:szCs w:val="28"/>
          <w:lang w:val="en-US"/>
        </w:rPr>
      </w:pPr>
    </w:p>
    <w:p w:rsidR="00901E9E" w:rsidRPr="009D2C3B" w:rsidRDefault="00901E9E" w:rsidP="00901E9E">
      <w:pPr>
        <w:widowControl w:val="0"/>
        <w:shd w:val="clear" w:color="auto" w:fill="FFFFFF"/>
        <w:spacing w:before="0" w:line="240" w:lineRule="auto"/>
        <w:jc w:val="center"/>
        <w:rPr>
          <w:rFonts w:eastAsia="Arial Unicode MS"/>
          <w:b/>
          <w:sz w:val="28"/>
          <w:szCs w:val="28"/>
          <w:lang w:val="en-US"/>
        </w:rPr>
      </w:pPr>
    </w:p>
    <w:p w:rsidR="00901E9E" w:rsidRPr="009D2C3B" w:rsidRDefault="00901E9E" w:rsidP="00901E9E">
      <w:pPr>
        <w:widowControl w:val="0"/>
        <w:shd w:val="clear" w:color="auto" w:fill="FFFFFF"/>
        <w:spacing w:before="0" w:line="240" w:lineRule="auto"/>
        <w:jc w:val="center"/>
        <w:rPr>
          <w:rFonts w:eastAsia="Arial Unicode MS"/>
          <w:b/>
          <w:sz w:val="28"/>
          <w:szCs w:val="28"/>
          <w:lang w:val="en-US"/>
        </w:rPr>
      </w:pPr>
    </w:p>
    <w:p w:rsidR="00901E9E" w:rsidRPr="009D2C3B" w:rsidRDefault="00901E9E" w:rsidP="00901E9E">
      <w:pPr>
        <w:widowControl w:val="0"/>
        <w:shd w:val="clear" w:color="auto" w:fill="FFFFFF"/>
        <w:spacing w:before="0" w:line="240" w:lineRule="auto"/>
        <w:jc w:val="center"/>
        <w:rPr>
          <w:rFonts w:eastAsia="Arial Unicode MS"/>
          <w:b/>
          <w:sz w:val="28"/>
          <w:szCs w:val="28"/>
          <w:lang w:val="en-US"/>
        </w:rPr>
      </w:pPr>
    </w:p>
    <w:p w:rsidR="00901E9E" w:rsidRPr="009D2C3B" w:rsidRDefault="00901E9E" w:rsidP="00901E9E">
      <w:pPr>
        <w:widowControl w:val="0"/>
        <w:shd w:val="clear" w:color="auto" w:fill="FFFFFF"/>
        <w:spacing w:before="0" w:line="240" w:lineRule="auto"/>
        <w:jc w:val="center"/>
        <w:rPr>
          <w:rFonts w:eastAsia="Arial Unicode MS"/>
          <w:b/>
          <w:sz w:val="28"/>
          <w:szCs w:val="28"/>
          <w:lang w:val="en-US"/>
        </w:rPr>
      </w:pPr>
      <w:r w:rsidRPr="009D2C3B">
        <w:rPr>
          <w:rFonts w:eastAsia="Arial Unicode MS"/>
          <w:b/>
          <w:bCs/>
          <w:sz w:val="28"/>
          <w:szCs w:val="28"/>
          <w:lang w:val="en"/>
        </w:rPr>
        <w:t xml:space="preserve">Methodology of establishing the requirements and criteria for </w:t>
      </w:r>
      <w:r w:rsidR="009A71A2">
        <w:rPr>
          <w:rFonts w:eastAsia="Arial Unicode MS"/>
          <w:b/>
          <w:bCs/>
          <w:sz w:val="28"/>
          <w:szCs w:val="28"/>
          <w:lang w:val="en"/>
        </w:rPr>
        <w:t xml:space="preserve">application </w:t>
      </w:r>
      <w:r w:rsidRPr="009D2C3B">
        <w:rPr>
          <w:rFonts w:eastAsia="Arial Unicode MS"/>
          <w:b/>
          <w:bCs/>
          <w:sz w:val="28"/>
          <w:szCs w:val="28"/>
          <w:lang w:val="en"/>
        </w:rPr>
        <w:t xml:space="preserve">evaluation in the procurement documentation and of considering the </w:t>
      </w:r>
      <w:r w:rsidR="009A71A2">
        <w:rPr>
          <w:rFonts w:eastAsia="Arial Unicode MS"/>
          <w:b/>
          <w:bCs/>
          <w:sz w:val="28"/>
          <w:szCs w:val="28"/>
          <w:lang w:val="en"/>
        </w:rPr>
        <w:t>applications</w:t>
      </w:r>
      <w:r w:rsidR="00E04D04" w:rsidRPr="009D2C3B">
        <w:rPr>
          <w:rFonts w:eastAsia="Arial Unicode MS"/>
          <w:b/>
          <w:bCs/>
          <w:sz w:val="28"/>
          <w:szCs w:val="28"/>
          <w:lang w:val="en"/>
        </w:rPr>
        <w:t xml:space="preserve"> </w:t>
      </w:r>
      <w:r w:rsidRPr="009D2C3B">
        <w:rPr>
          <w:rFonts w:eastAsia="Arial Unicode MS"/>
          <w:b/>
          <w:bCs/>
          <w:sz w:val="28"/>
          <w:szCs w:val="28"/>
          <w:lang w:val="en"/>
        </w:rPr>
        <w:t>of competitive bidding participants (supplier selection and evaluation stages)</w:t>
      </w:r>
    </w:p>
    <w:p w:rsidR="00901E9E" w:rsidRPr="009D2C3B" w:rsidRDefault="00901E9E" w:rsidP="00901E9E">
      <w:pPr>
        <w:widowControl w:val="0"/>
        <w:shd w:val="clear" w:color="auto" w:fill="FFFFFF"/>
        <w:spacing w:before="0" w:line="240" w:lineRule="auto"/>
        <w:jc w:val="center"/>
        <w:rPr>
          <w:rFonts w:eastAsia="Arial Unicode MS"/>
          <w:b/>
          <w:sz w:val="28"/>
          <w:szCs w:val="28"/>
          <w:lang w:val="en-US"/>
        </w:rPr>
      </w:pPr>
    </w:p>
    <w:p w:rsidR="00901E9E" w:rsidRPr="009D2C3B" w:rsidRDefault="00901E9E" w:rsidP="00901E9E">
      <w:pPr>
        <w:widowControl w:val="0"/>
        <w:shd w:val="clear" w:color="auto" w:fill="FFFFFF"/>
        <w:spacing w:before="0" w:line="240" w:lineRule="auto"/>
        <w:jc w:val="center"/>
        <w:rPr>
          <w:rFonts w:eastAsia="Arial Unicode MS"/>
          <w:b/>
          <w:sz w:val="28"/>
          <w:szCs w:val="28"/>
          <w:lang w:val="en-US"/>
        </w:rPr>
      </w:pPr>
    </w:p>
    <w:p w:rsidR="00901E9E" w:rsidRPr="009D2C3B" w:rsidRDefault="00901E9E" w:rsidP="00901E9E">
      <w:pPr>
        <w:widowControl w:val="0"/>
        <w:shd w:val="clear" w:color="auto" w:fill="FFFFFF"/>
        <w:spacing w:before="0" w:line="240" w:lineRule="auto"/>
        <w:jc w:val="center"/>
        <w:rPr>
          <w:rFonts w:eastAsia="Arial Unicode MS"/>
          <w:b/>
          <w:sz w:val="28"/>
          <w:szCs w:val="28"/>
          <w:lang w:val="en-US"/>
        </w:rPr>
      </w:pPr>
    </w:p>
    <w:p w:rsidR="00901E9E" w:rsidRPr="009D2C3B" w:rsidRDefault="00901E9E" w:rsidP="00901E9E">
      <w:pPr>
        <w:widowControl w:val="0"/>
        <w:shd w:val="clear" w:color="auto" w:fill="FFFFFF"/>
        <w:spacing w:before="0" w:line="240" w:lineRule="auto"/>
        <w:jc w:val="center"/>
        <w:rPr>
          <w:rFonts w:eastAsia="Arial Unicode MS"/>
          <w:b/>
          <w:sz w:val="28"/>
          <w:szCs w:val="28"/>
          <w:lang w:val="en-US"/>
        </w:rPr>
      </w:pPr>
    </w:p>
    <w:p w:rsidR="00901E9E" w:rsidRPr="009D2C3B" w:rsidRDefault="00901E9E" w:rsidP="00901E9E">
      <w:pPr>
        <w:widowControl w:val="0"/>
        <w:shd w:val="clear" w:color="auto" w:fill="FFFFFF"/>
        <w:spacing w:before="0" w:line="240" w:lineRule="auto"/>
        <w:jc w:val="center"/>
        <w:rPr>
          <w:rFonts w:eastAsia="Arial Unicode MS"/>
          <w:b/>
          <w:sz w:val="28"/>
          <w:szCs w:val="28"/>
          <w:lang w:val="en-US"/>
        </w:rPr>
      </w:pPr>
    </w:p>
    <w:p w:rsidR="00901E9E" w:rsidRPr="009D2C3B" w:rsidRDefault="00901E9E" w:rsidP="00901E9E">
      <w:pPr>
        <w:widowControl w:val="0"/>
        <w:shd w:val="clear" w:color="auto" w:fill="FFFFFF"/>
        <w:spacing w:before="0" w:line="240" w:lineRule="auto"/>
        <w:jc w:val="center"/>
        <w:rPr>
          <w:rFonts w:eastAsia="Arial Unicode MS"/>
          <w:b/>
          <w:sz w:val="28"/>
          <w:szCs w:val="28"/>
          <w:lang w:val="en-US"/>
        </w:rPr>
      </w:pPr>
    </w:p>
    <w:p w:rsidR="00901E9E" w:rsidRPr="009D2C3B" w:rsidRDefault="00901E9E" w:rsidP="00901E9E">
      <w:pPr>
        <w:widowControl w:val="0"/>
        <w:shd w:val="clear" w:color="auto" w:fill="FFFFFF"/>
        <w:spacing w:before="0" w:line="240" w:lineRule="auto"/>
        <w:jc w:val="center"/>
        <w:rPr>
          <w:rFonts w:eastAsia="Arial Unicode MS"/>
          <w:b/>
          <w:sz w:val="28"/>
          <w:szCs w:val="28"/>
          <w:lang w:val="en-US"/>
        </w:rPr>
      </w:pPr>
    </w:p>
    <w:p w:rsidR="00901E9E" w:rsidRPr="009D2C3B" w:rsidRDefault="00901E9E" w:rsidP="00901E9E">
      <w:pPr>
        <w:widowControl w:val="0"/>
        <w:shd w:val="clear" w:color="auto" w:fill="FFFFFF"/>
        <w:spacing w:before="0" w:line="240" w:lineRule="auto"/>
        <w:jc w:val="center"/>
        <w:rPr>
          <w:rFonts w:eastAsia="Arial Unicode MS"/>
          <w:b/>
          <w:sz w:val="28"/>
          <w:szCs w:val="28"/>
          <w:lang w:val="en-US"/>
        </w:rPr>
      </w:pPr>
    </w:p>
    <w:p w:rsidR="00901E9E" w:rsidRPr="009D2C3B" w:rsidRDefault="00901E9E" w:rsidP="00901E9E">
      <w:pPr>
        <w:widowControl w:val="0"/>
        <w:shd w:val="clear" w:color="auto" w:fill="FFFFFF"/>
        <w:spacing w:before="0" w:line="240" w:lineRule="auto"/>
        <w:jc w:val="center"/>
        <w:rPr>
          <w:rFonts w:eastAsia="Arial Unicode MS"/>
          <w:b/>
          <w:sz w:val="28"/>
          <w:szCs w:val="28"/>
          <w:lang w:val="en-US"/>
        </w:rPr>
      </w:pPr>
    </w:p>
    <w:p w:rsidR="00901E9E" w:rsidRPr="009D2C3B" w:rsidRDefault="00901E9E" w:rsidP="00901E9E">
      <w:pPr>
        <w:widowControl w:val="0"/>
        <w:shd w:val="clear" w:color="auto" w:fill="FFFFFF"/>
        <w:spacing w:before="0" w:line="240" w:lineRule="auto"/>
        <w:jc w:val="center"/>
        <w:rPr>
          <w:rFonts w:eastAsia="Arial Unicode MS"/>
          <w:b/>
          <w:sz w:val="28"/>
          <w:szCs w:val="28"/>
          <w:lang w:val="en-US"/>
        </w:rPr>
      </w:pPr>
    </w:p>
    <w:p w:rsidR="004B317E" w:rsidRDefault="004B317E" w:rsidP="00901E9E">
      <w:pPr>
        <w:pStyle w:val="11"/>
        <w:shd w:val="clear" w:color="auto" w:fill="FFFFFF"/>
        <w:ind w:firstLine="709"/>
        <w:rPr>
          <w:b w:val="0"/>
          <w:bCs w:val="0"/>
          <w:lang w:val="en"/>
        </w:rPr>
      </w:pPr>
    </w:p>
    <w:p w:rsidR="004B317E" w:rsidRDefault="004B317E" w:rsidP="00901E9E">
      <w:pPr>
        <w:pStyle w:val="11"/>
        <w:shd w:val="clear" w:color="auto" w:fill="FFFFFF"/>
        <w:ind w:firstLine="709"/>
        <w:rPr>
          <w:b w:val="0"/>
          <w:bCs w:val="0"/>
          <w:lang w:val="en"/>
        </w:rPr>
      </w:pPr>
    </w:p>
    <w:p w:rsidR="004B317E" w:rsidRPr="004B317E" w:rsidRDefault="004B317E" w:rsidP="004B317E">
      <w:pPr>
        <w:rPr>
          <w:lang w:val="en"/>
        </w:rPr>
      </w:pPr>
    </w:p>
    <w:p w:rsidR="00901E9E" w:rsidRPr="009D2C3B" w:rsidRDefault="00901E9E" w:rsidP="00901E9E">
      <w:pPr>
        <w:pStyle w:val="11"/>
        <w:shd w:val="clear" w:color="auto" w:fill="FFFFFF"/>
        <w:ind w:firstLine="709"/>
        <w:rPr>
          <w:b w:val="0"/>
          <w:bCs w:val="0"/>
          <w:lang w:val="en-US"/>
        </w:rPr>
      </w:pPr>
      <w:r w:rsidRPr="009D2C3B">
        <w:rPr>
          <w:b w:val="0"/>
          <w:bCs w:val="0"/>
          <w:lang w:val="en"/>
        </w:rPr>
        <w:lastRenderedPageBreak/>
        <w:t>Purpose and Scope</w:t>
      </w:r>
    </w:p>
    <w:p w:rsidR="00901E9E" w:rsidRPr="009D2C3B" w:rsidRDefault="00901E9E" w:rsidP="00901E9E">
      <w:pPr>
        <w:pStyle w:val="a6"/>
        <w:shd w:val="clear" w:color="auto" w:fill="FFFFFF"/>
        <w:ind w:firstLine="709"/>
        <w:rPr>
          <w:b w:val="0"/>
          <w:bCs w:val="0"/>
          <w:lang w:val="en-US"/>
        </w:rPr>
      </w:pPr>
    </w:p>
    <w:p w:rsidR="00901E9E" w:rsidRPr="009D2C3B" w:rsidRDefault="00E04D04" w:rsidP="00901E9E">
      <w:pPr>
        <w:pStyle w:val="a6"/>
        <w:shd w:val="clear" w:color="auto" w:fill="FFFFFF"/>
        <w:ind w:firstLine="709"/>
        <w:jc w:val="both"/>
        <w:rPr>
          <w:b w:val="0"/>
          <w:bCs w:val="0"/>
          <w:lang w:val="en-US"/>
        </w:rPr>
      </w:pPr>
      <w:r>
        <w:rPr>
          <w:b w:val="0"/>
          <w:bCs w:val="0"/>
          <w:lang w:val="en"/>
        </w:rPr>
        <w:t xml:space="preserve">This </w:t>
      </w:r>
      <w:r w:rsidRPr="00E04D04">
        <w:rPr>
          <w:b w:val="0"/>
          <w:bCs w:val="0"/>
          <w:lang w:val="en"/>
        </w:rPr>
        <w:t xml:space="preserve">Methodology of establishing the requirements and criteria for </w:t>
      </w:r>
      <w:r w:rsidR="009A71A2">
        <w:rPr>
          <w:b w:val="0"/>
          <w:bCs w:val="0"/>
          <w:lang w:val="en"/>
        </w:rPr>
        <w:t xml:space="preserve">application </w:t>
      </w:r>
      <w:r w:rsidRPr="00E04D04">
        <w:rPr>
          <w:b w:val="0"/>
          <w:bCs w:val="0"/>
          <w:lang w:val="en"/>
        </w:rPr>
        <w:t xml:space="preserve">evaluation in the procurement documentation and of considering the </w:t>
      </w:r>
      <w:r w:rsidR="009A71A2">
        <w:rPr>
          <w:b w:val="0"/>
          <w:bCs w:val="0"/>
          <w:lang w:val="en"/>
        </w:rPr>
        <w:t>applications</w:t>
      </w:r>
      <w:r w:rsidRPr="00E04D04">
        <w:rPr>
          <w:b w:val="0"/>
          <w:bCs w:val="0"/>
          <w:lang w:val="en"/>
        </w:rPr>
        <w:t xml:space="preserve"> of competitive bidding participants (supplier selection and evaluation stages)</w:t>
      </w:r>
      <w:r w:rsidR="00901E9E" w:rsidRPr="009D2C3B">
        <w:rPr>
          <w:b w:val="0"/>
          <w:bCs w:val="0"/>
          <w:lang w:val="en"/>
        </w:rPr>
        <w:t xml:space="preserve"> (hereinafter – the Methodology) is developed:</w:t>
      </w:r>
    </w:p>
    <w:p w:rsidR="00901E9E" w:rsidRPr="009D2C3B" w:rsidRDefault="00901E9E" w:rsidP="00901E9E">
      <w:pPr>
        <w:pStyle w:val="a6"/>
        <w:shd w:val="clear" w:color="auto" w:fill="FFFFFF"/>
        <w:ind w:firstLine="709"/>
        <w:jc w:val="both"/>
        <w:rPr>
          <w:b w:val="0"/>
          <w:bCs w:val="0"/>
          <w:lang w:val="en-US"/>
        </w:rPr>
      </w:pPr>
      <w:proofErr w:type="gramStart"/>
      <w:r w:rsidRPr="009D2C3B">
        <w:rPr>
          <w:b w:val="0"/>
          <w:bCs w:val="0"/>
          <w:lang w:val="en"/>
        </w:rPr>
        <w:t>in</w:t>
      </w:r>
      <w:proofErr w:type="gramEnd"/>
      <w:r w:rsidRPr="009D2C3B">
        <w:rPr>
          <w:b w:val="0"/>
          <w:bCs w:val="0"/>
          <w:lang w:val="en"/>
        </w:rPr>
        <w:t xml:space="preserve"> order to form </w:t>
      </w:r>
      <w:r w:rsidR="00E04D04">
        <w:rPr>
          <w:b w:val="0"/>
          <w:bCs w:val="0"/>
          <w:lang w:val="en"/>
        </w:rPr>
        <w:t xml:space="preserve">a uniform </w:t>
      </w:r>
      <w:r w:rsidRPr="009D2C3B">
        <w:rPr>
          <w:b w:val="0"/>
          <w:bCs w:val="0"/>
          <w:lang w:val="en"/>
        </w:rPr>
        <w:t xml:space="preserve">approach </w:t>
      </w:r>
      <w:r w:rsidR="00E04D04">
        <w:rPr>
          <w:b w:val="0"/>
          <w:bCs w:val="0"/>
          <w:lang w:val="en"/>
        </w:rPr>
        <w:t>to</w:t>
      </w:r>
      <w:r w:rsidR="00E04D04" w:rsidRPr="009D2C3B">
        <w:rPr>
          <w:b w:val="0"/>
          <w:bCs w:val="0"/>
          <w:lang w:val="en"/>
        </w:rPr>
        <w:t xml:space="preserve"> </w:t>
      </w:r>
      <w:r w:rsidRPr="009D2C3B">
        <w:rPr>
          <w:b w:val="0"/>
          <w:bCs w:val="0"/>
          <w:lang w:val="en"/>
        </w:rPr>
        <w:t xml:space="preserve">preparation of the procurement documentation for the establishment of requirements and criteria for </w:t>
      </w:r>
      <w:r w:rsidR="009A71A2">
        <w:rPr>
          <w:b w:val="0"/>
          <w:bCs w:val="0"/>
          <w:lang w:val="en"/>
        </w:rPr>
        <w:t xml:space="preserve">application </w:t>
      </w:r>
      <w:r w:rsidRPr="009D2C3B">
        <w:rPr>
          <w:b w:val="0"/>
          <w:bCs w:val="0"/>
          <w:lang w:val="en"/>
        </w:rPr>
        <w:t xml:space="preserve">evaluation and methodology of </w:t>
      </w:r>
      <w:r w:rsidR="009A71A2">
        <w:rPr>
          <w:b w:val="0"/>
          <w:bCs w:val="0"/>
          <w:lang w:val="en"/>
        </w:rPr>
        <w:t xml:space="preserve">application </w:t>
      </w:r>
      <w:r w:rsidRPr="009D2C3B">
        <w:rPr>
          <w:b w:val="0"/>
          <w:bCs w:val="0"/>
          <w:lang w:val="en"/>
        </w:rPr>
        <w:t xml:space="preserve">consideration at the evaluation stage, </w:t>
      </w:r>
    </w:p>
    <w:p w:rsidR="00901E9E" w:rsidRPr="009D2C3B" w:rsidRDefault="00901E9E" w:rsidP="00901E9E">
      <w:pPr>
        <w:pStyle w:val="a6"/>
        <w:shd w:val="clear" w:color="auto" w:fill="FFFFFF"/>
        <w:ind w:firstLine="709"/>
        <w:jc w:val="both"/>
        <w:rPr>
          <w:b w:val="0"/>
          <w:bCs w:val="0"/>
          <w:lang w:val="en-US"/>
        </w:rPr>
      </w:pPr>
      <w:proofErr w:type="gramStart"/>
      <w:r w:rsidRPr="009D2C3B">
        <w:rPr>
          <w:b w:val="0"/>
          <w:bCs w:val="0"/>
          <w:lang w:val="en"/>
        </w:rPr>
        <w:t>to</w:t>
      </w:r>
      <w:proofErr w:type="gramEnd"/>
      <w:r w:rsidRPr="009D2C3B">
        <w:rPr>
          <w:b w:val="0"/>
          <w:bCs w:val="0"/>
          <w:lang w:val="en"/>
        </w:rPr>
        <w:t xml:space="preserve"> ensure a </w:t>
      </w:r>
      <w:r w:rsidR="00E04D04">
        <w:rPr>
          <w:b w:val="0"/>
          <w:bCs w:val="0"/>
          <w:lang w:val="en"/>
        </w:rPr>
        <w:t>uniform</w:t>
      </w:r>
      <w:r w:rsidR="00E04D04" w:rsidRPr="009D2C3B">
        <w:rPr>
          <w:b w:val="0"/>
          <w:bCs w:val="0"/>
          <w:lang w:val="en"/>
        </w:rPr>
        <w:t xml:space="preserve"> </w:t>
      </w:r>
      <w:r w:rsidRPr="009D2C3B">
        <w:rPr>
          <w:b w:val="0"/>
          <w:bCs w:val="0"/>
          <w:lang w:val="en"/>
        </w:rPr>
        <w:t xml:space="preserve">approach in the work of </w:t>
      </w:r>
      <w:r w:rsidR="00E04D04">
        <w:rPr>
          <w:b w:val="0"/>
          <w:bCs w:val="0"/>
          <w:lang w:val="en"/>
        </w:rPr>
        <w:t xml:space="preserve">the </w:t>
      </w:r>
      <w:r w:rsidRPr="009D2C3B">
        <w:rPr>
          <w:b w:val="0"/>
          <w:bCs w:val="0"/>
          <w:lang w:val="en"/>
        </w:rPr>
        <w:t xml:space="preserve">tendering committee, </w:t>
      </w:r>
      <w:r w:rsidR="00E04D04">
        <w:rPr>
          <w:b w:val="0"/>
          <w:bCs w:val="0"/>
          <w:lang w:val="en"/>
        </w:rPr>
        <w:t xml:space="preserve">the </w:t>
      </w:r>
      <w:r w:rsidRPr="009D2C3B">
        <w:rPr>
          <w:b w:val="0"/>
          <w:bCs w:val="0"/>
          <w:lang w:val="en"/>
        </w:rPr>
        <w:t xml:space="preserve">expert advisory council (engaged experts) during consideration of </w:t>
      </w:r>
      <w:r w:rsidR="009A71A2">
        <w:rPr>
          <w:b w:val="0"/>
          <w:bCs w:val="0"/>
          <w:lang w:val="en"/>
        </w:rPr>
        <w:t>applications</w:t>
      </w:r>
      <w:r w:rsidR="00E04D04" w:rsidRPr="009D2C3B">
        <w:rPr>
          <w:b w:val="0"/>
          <w:bCs w:val="0"/>
          <w:lang w:val="en"/>
        </w:rPr>
        <w:t xml:space="preserve"> </w:t>
      </w:r>
      <w:r w:rsidRPr="009D2C3B">
        <w:rPr>
          <w:b w:val="0"/>
          <w:bCs w:val="0"/>
          <w:lang w:val="en"/>
        </w:rPr>
        <w:t>at the supplier selection and evaluation stages when procuring products for the needs of ROSATOM and/or organizations of the nuclear industry.</w:t>
      </w:r>
    </w:p>
    <w:p w:rsidR="00901E9E" w:rsidRPr="009D2C3B" w:rsidRDefault="00901E9E" w:rsidP="00901E9E">
      <w:pPr>
        <w:spacing w:before="0" w:line="240" w:lineRule="auto"/>
        <w:rPr>
          <w:lang w:val="en-US"/>
        </w:rPr>
      </w:pPr>
    </w:p>
    <w:p w:rsidR="00901E9E" w:rsidRPr="009D2C3B" w:rsidRDefault="00901E9E" w:rsidP="00901E9E">
      <w:pPr>
        <w:pStyle w:val="11"/>
        <w:shd w:val="clear" w:color="auto" w:fill="FFFFFF"/>
        <w:tabs>
          <w:tab w:val="left" w:pos="1418"/>
        </w:tabs>
        <w:jc w:val="both"/>
        <w:rPr>
          <w:rFonts w:eastAsia="Arial Unicode MS"/>
          <w:b w:val="0"/>
          <w:lang w:val="en-US"/>
        </w:rPr>
      </w:pPr>
      <w:proofErr w:type="gramStart"/>
      <w:r w:rsidRPr="009D2C3B">
        <w:rPr>
          <w:rFonts w:eastAsia="Arial Unicode MS"/>
          <w:b w:val="0"/>
          <w:bCs w:val="0"/>
          <w:lang w:val="en"/>
        </w:rPr>
        <w:t>CHAPTER 1.</w:t>
      </w:r>
      <w:proofErr w:type="gramEnd"/>
      <w:r w:rsidRPr="009D2C3B">
        <w:rPr>
          <w:rFonts w:eastAsia="Arial Unicode MS"/>
          <w:b w:val="0"/>
          <w:bCs w:val="0"/>
          <w:lang w:val="en"/>
        </w:rPr>
        <w:t xml:space="preserve"> PROCEDURE OF ESTABLISHING </w:t>
      </w:r>
      <w:r w:rsidR="009A71A2">
        <w:rPr>
          <w:rFonts w:eastAsia="Arial Unicode MS"/>
          <w:b w:val="0"/>
          <w:bCs w:val="0"/>
          <w:lang w:val="en"/>
        </w:rPr>
        <w:t xml:space="preserve">APPLICATION </w:t>
      </w:r>
      <w:r w:rsidR="004B7A56" w:rsidRPr="009D2C3B">
        <w:rPr>
          <w:rFonts w:eastAsia="Arial Unicode MS"/>
          <w:b w:val="0"/>
          <w:bCs w:val="0"/>
          <w:caps/>
          <w:lang w:val="en"/>
        </w:rPr>
        <w:t>evaluation</w:t>
      </w:r>
      <w:r w:rsidR="004B7A56" w:rsidRPr="009D2C3B">
        <w:rPr>
          <w:rFonts w:eastAsia="Arial Unicode MS"/>
          <w:b w:val="0"/>
          <w:bCs w:val="0"/>
          <w:lang w:val="en"/>
        </w:rPr>
        <w:t xml:space="preserve"> </w:t>
      </w:r>
      <w:r w:rsidRPr="009D2C3B">
        <w:rPr>
          <w:rFonts w:eastAsia="Arial Unicode MS"/>
          <w:b w:val="0"/>
          <w:bCs w:val="0"/>
          <w:lang w:val="en"/>
        </w:rPr>
        <w:t xml:space="preserve">REQUIREMENTS </w:t>
      </w:r>
      <w:r w:rsidRPr="009D2C3B">
        <w:rPr>
          <w:rFonts w:eastAsia="Arial Unicode MS"/>
          <w:b w:val="0"/>
          <w:bCs w:val="0"/>
          <w:caps/>
          <w:lang w:val="en"/>
        </w:rPr>
        <w:t xml:space="preserve">and criteria </w:t>
      </w:r>
      <w:r w:rsidRPr="009D2C3B">
        <w:rPr>
          <w:rFonts w:eastAsia="Arial Unicode MS"/>
          <w:b w:val="0"/>
          <w:bCs w:val="0"/>
          <w:lang w:val="en"/>
        </w:rPr>
        <w:t xml:space="preserve">AND </w:t>
      </w:r>
      <w:r w:rsidR="009A71A2">
        <w:rPr>
          <w:rFonts w:eastAsia="Arial Unicode MS"/>
          <w:b w:val="0"/>
          <w:bCs w:val="0"/>
          <w:lang w:val="en"/>
        </w:rPr>
        <w:t xml:space="preserve">APPLICATION </w:t>
      </w:r>
      <w:r w:rsidR="00847072" w:rsidRPr="009D2C3B">
        <w:rPr>
          <w:rFonts w:eastAsia="Arial Unicode MS"/>
          <w:b w:val="0"/>
          <w:bCs w:val="0"/>
          <w:lang w:val="en"/>
        </w:rPr>
        <w:t xml:space="preserve">EVALUATION </w:t>
      </w:r>
      <w:r w:rsidRPr="009D2C3B">
        <w:rPr>
          <w:rFonts w:eastAsia="Arial Unicode MS"/>
          <w:b w:val="0"/>
          <w:bCs w:val="0"/>
          <w:lang w:val="en"/>
        </w:rPr>
        <w:t xml:space="preserve">METHODOLOGY </w:t>
      </w:r>
      <w:r w:rsidR="004B7A56">
        <w:rPr>
          <w:rFonts w:eastAsia="Arial Unicode MS"/>
          <w:b w:val="0"/>
          <w:bCs w:val="0"/>
          <w:lang w:val="en"/>
        </w:rPr>
        <w:t>WHEN PREPARING</w:t>
      </w:r>
      <w:r w:rsidRPr="009D2C3B">
        <w:rPr>
          <w:rFonts w:eastAsia="Arial Unicode MS"/>
          <w:b w:val="0"/>
          <w:bCs w:val="0"/>
          <w:lang w:val="en"/>
        </w:rPr>
        <w:t xml:space="preserve"> THE PROCUREMENT DOCUMENTATION</w:t>
      </w:r>
    </w:p>
    <w:p w:rsidR="00901E9E" w:rsidRPr="009D2C3B" w:rsidRDefault="00901E9E" w:rsidP="00901E9E">
      <w:pPr>
        <w:spacing w:before="0" w:line="240" w:lineRule="auto"/>
        <w:rPr>
          <w:lang w:val="en-US"/>
        </w:rPr>
      </w:pPr>
    </w:p>
    <w:p w:rsidR="00901E9E" w:rsidRPr="009D2C3B" w:rsidRDefault="00901E9E" w:rsidP="00901E9E">
      <w:pPr>
        <w:pStyle w:val="11"/>
        <w:shd w:val="clear" w:color="auto" w:fill="FFFFFF"/>
        <w:ind w:firstLine="709"/>
        <w:rPr>
          <w:b w:val="0"/>
          <w:bCs w:val="0"/>
          <w:lang w:val="en-US"/>
        </w:rPr>
      </w:pPr>
      <w:r w:rsidRPr="009D2C3B">
        <w:rPr>
          <w:b w:val="0"/>
          <w:bCs w:val="0"/>
          <w:lang w:val="en"/>
        </w:rPr>
        <w:t>General</w:t>
      </w:r>
    </w:p>
    <w:p w:rsidR="00901E9E" w:rsidRPr="009D2C3B" w:rsidRDefault="00901E9E" w:rsidP="00616B75">
      <w:pPr>
        <w:pStyle w:val="a6"/>
        <w:numPr>
          <w:ilvl w:val="0"/>
          <w:numId w:val="125"/>
        </w:numPr>
        <w:shd w:val="clear" w:color="auto" w:fill="FFFFFF"/>
        <w:jc w:val="both"/>
        <w:rPr>
          <w:b w:val="0"/>
          <w:bCs w:val="0"/>
          <w:lang w:val="en-US"/>
        </w:rPr>
      </w:pPr>
      <w:r w:rsidRPr="009D2C3B">
        <w:rPr>
          <w:b w:val="0"/>
          <w:bCs w:val="0"/>
          <w:lang w:val="en"/>
        </w:rPr>
        <w:t>During preparation of the procurement documentation, in compliance with this Methodology, the following shall be established:</w:t>
      </w:r>
    </w:p>
    <w:p w:rsidR="00901E9E" w:rsidRPr="009D2C3B" w:rsidRDefault="00901E9E" w:rsidP="00901E9E">
      <w:pPr>
        <w:pStyle w:val="a6"/>
        <w:numPr>
          <w:ilvl w:val="0"/>
          <w:numId w:val="2"/>
        </w:numPr>
        <w:ind w:left="0" w:firstLine="733"/>
        <w:jc w:val="both"/>
        <w:rPr>
          <w:b w:val="0"/>
          <w:bCs w:val="0"/>
          <w:lang w:val="en-US"/>
        </w:rPr>
      </w:pPr>
      <w:proofErr w:type="gramStart"/>
      <w:r w:rsidRPr="009D2C3B">
        <w:rPr>
          <w:b w:val="0"/>
          <w:bCs w:val="0"/>
          <w:lang w:val="en"/>
        </w:rPr>
        <w:t>the</w:t>
      </w:r>
      <w:proofErr w:type="gramEnd"/>
      <w:r w:rsidRPr="009D2C3B">
        <w:rPr>
          <w:b w:val="0"/>
          <w:bCs w:val="0"/>
          <w:lang w:val="en"/>
        </w:rPr>
        <w:t xml:space="preserve"> list of requirements to the participants of competitive bidding, subcontractors (joint contractors), manufacturers and documents confirming compliance with the specified requirements (SECTION 1 of this chapter);</w:t>
      </w:r>
    </w:p>
    <w:p w:rsidR="00901E9E" w:rsidRPr="009D2C3B" w:rsidRDefault="00901E9E" w:rsidP="00901E9E">
      <w:pPr>
        <w:pStyle w:val="a6"/>
        <w:numPr>
          <w:ilvl w:val="0"/>
          <w:numId w:val="2"/>
        </w:numPr>
        <w:shd w:val="clear" w:color="auto" w:fill="FFFFFF"/>
        <w:ind w:left="0" w:firstLine="733"/>
        <w:jc w:val="both"/>
        <w:rPr>
          <w:b w:val="0"/>
          <w:bCs w:val="0"/>
          <w:lang w:val="en-US"/>
        </w:rPr>
      </w:pPr>
      <w:proofErr w:type="gramStart"/>
      <w:r w:rsidRPr="009D2C3B">
        <w:rPr>
          <w:b w:val="0"/>
          <w:bCs w:val="0"/>
          <w:lang w:val="en"/>
        </w:rPr>
        <w:t>the</w:t>
      </w:r>
      <w:proofErr w:type="gramEnd"/>
      <w:r w:rsidRPr="009D2C3B">
        <w:rPr>
          <w:b w:val="0"/>
          <w:bCs w:val="0"/>
          <w:lang w:val="en"/>
        </w:rPr>
        <w:t xml:space="preserve"> list of </w:t>
      </w:r>
      <w:r w:rsidR="00900134" w:rsidRPr="009D2C3B">
        <w:rPr>
          <w:b w:val="0"/>
          <w:bCs w:val="0"/>
          <w:lang w:val="en"/>
        </w:rPr>
        <w:t xml:space="preserve">evaluation </w:t>
      </w:r>
      <w:r w:rsidRPr="009D2C3B">
        <w:rPr>
          <w:b w:val="0"/>
          <w:bCs w:val="0"/>
          <w:lang w:val="en"/>
        </w:rPr>
        <w:t>criteria and the</w:t>
      </w:r>
      <w:r w:rsidR="00900134">
        <w:rPr>
          <w:b w:val="0"/>
          <w:bCs w:val="0"/>
          <w:lang w:val="en"/>
        </w:rPr>
        <w:t>ir</w:t>
      </w:r>
      <w:r w:rsidRPr="009D2C3B">
        <w:rPr>
          <w:b w:val="0"/>
          <w:bCs w:val="0"/>
          <w:lang w:val="en"/>
        </w:rPr>
        <w:t xml:space="preserve"> weight (SECTION 2 of this chapter);</w:t>
      </w:r>
    </w:p>
    <w:p w:rsidR="00901E9E" w:rsidRPr="009D2C3B" w:rsidRDefault="00901E9E" w:rsidP="00901E9E">
      <w:pPr>
        <w:pStyle w:val="a6"/>
        <w:numPr>
          <w:ilvl w:val="0"/>
          <w:numId w:val="2"/>
        </w:numPr>
        <w:shd w:val="clear" w:color="auto" w:fill="FFFFFF"/>
        <w:ind w:left="0" w:firstLine="733"/>
        <w:jc w:val="both"/>
        <w:rPr>
          <w:b w:val="0"/>
          <w:bCs w:val="0"/>
          <w:lang w:val="en-US"/>
        </w:rPr>
      </w:pPr>
      <w:proofErr w:type="gramStart"/>
      <w:r w:rsidRPr="009D2C3B">
        <w:rPr>
          <w:b w:val="0"/>
          <w:bCs w:val="0"/>
          <w:lang w:val="en"/>
        </w:rPr>
        <w:t>the</w:t>
      </w:r>
      <w:proofErr w:type="gramEnd"/>
      <w:r w:rsidRPr="009D2C3B">
        <w:rPr>
          <w:b w:val="0"/>
          <w:bCs w:val="0"/>
          <w:lang w:val="en"/>
        </w:rPr>
        <w:t xml:space="preserve"> methodology of</w:t>
      </w:r>
      <w:r w:rsidR="00900134">
        <w:rPr>
          <w:b w:val="0"/>
          <w:bCs w:val="0"/>
          <w:lang w:val="en"/>
        </w:rPr>
        <w:t xml:space="preserve"> </w:t>
      </w:r>
      <w:r w:rsidR="009A71A2">
        <w:rPr>
          <w:b w:val="0"/>
          <w:bCs w:val="0"/>
          <w:lang w:val="en"/>
        </w:rPr>
        <w:t xml:space="preserve">application </w:t>
      </w:r>
      <w:r w:rsidRPr="009D2C3B">
        <w:rPr>
          <w:b w:val="0"/>
          <w:bCs w:val="0"/>
          <w:lang w:val="en"/>
        </w:rPr>
        <w:t>evaluation under the specified criteria (SECTION 2 of this chapter).</w:t>
      </w:r>
    </w:p>
    <w:p w:rsidR="00901E9E" w:rsidRPr="009D2C3B" w:rsidRDefault="009A5855" w:rsidP="00901E9E">
      <w:pPr>
        <w:pStyle w:val="a6"/>
        <w:shd w:val="clear" w:color="auto" w:fill="FFFFFF"/>
        <w:ind w:firstLine="709"/>
        <w:jc w:val="both"/>
        <w:rPr>
          <w:b w:val="0"/>
          <w:bCs w:val="0"/>
          <w:lang w:val="en-US"/>
        </w:rPr>
      </w:pPr>
      <w:r>
        <w:rPr>
          <w:b w:val="0"/>
          <w:bCs w:val="0"/>
          <w:lang w:val="en"/>
        </w:rPr>
        <w:t>2</w:t>
      </w:r>
      <w:r w:rsidRPr="00BB3B55">
        <w:rPr>
          <w:b w:val="0"/>
          <w:bCs w:val="0"/>
          <w:lang w:val="en-US"/>
        </w:rPr>
        <w:t xml:space="preserve">. </w:t>
      </w:r>
      <w:r w:rsidR="00901E9E" w:rsidRPr="009D2C3B">
        <w:rPr>
          <w:b w:val="0"/>
          <w:bCs w:val="0"/>
          <w:lang w:val="en"/>
        </w:rPr>
        <w:t>When the competitive bidding process is carried out according to "price inquiry” method, the documentation for the price inquiry</w:t>
      </w:r>
    </w:p>
    <w:p w:rsidR="00901E9E" w:rsidRPr="009D2C3B" w:rsidRDefault="00901E9E" w:rsidP="00901E9E">
      <w:pPr>
        <w:pStyle w:val="-3"/>
        <w:numPr>
          <w:ilvl w:val="0"/>
          <w:numId w:val="3"/>
        </w:numPr>
        <w:tabs>
          <w:tab w:val="left" w:pos="1418"/>
        </w:tabs>
      </w:pPr>
      <w:r w:rsidRPr="009D2C3B">
        <w:rPr>
          <w:lang w:val="en"/>
        </w:rPr>
        <w:t xml:space="preserve">establishes the following: </w:t>
      </w:r>
    </w:p>
    <w:p w:rsidR="00901E9E" w:rsidRPr="009D2C3B" w:rsidRDefault="009A5855" w:rsidP="00BB3B55">
      <w:pPr>
        <w:pStyle w:val="-3"/>
        <w:tabs>
          <w:tab w:val="clear" w:pos="6238"/>
          <w:tab w:val="left" w:pos="1418"/>
        </w:tabs>
        <w:ind w:left="0" w:firstLine="0"/>
        <w:rPr>
          <w:lang w:val="en-US"/>
        </w:rPr>
      </w:pPr>
      <w:r>
        <w:rPr>
          <w:lang w:val="en-US"/>
        </w:rPr>
        <w:t xml:space="preserve">a) </w:t>
      </w:r>
      <w:r w:rsidR="00901E9E" w:rsidRPr="009D2C3B">
        <w:rPr>
          <w:lang w:val="en"/>
        </w:rPr>
        <w:t xml:space="preserve">the requirements for the participants of the price inquiry specified in </w:t>
      </w:r>
      <w:r w:rsidR="00D71078">
        <w:rPr>
          <w:lang w:val="en"/>
        </w:rPr>
        <w:t>item</w:t>
      </w:r>
      <w:r w:rsidR="00901E9E" w:rsidRPr="009D2C3B">
        <w:rPr>
          <w:lang w:val="en"/>
        </w:rPr>
        <w:t xml:space="preserve">s 1.1)-1.5), 1.7), 1.8), 1.9) of subsection 1.1 of this Methodology, regardless the subject of competitive bidding and the amount of IMP; </w:t>
      </w:r>
    </w:p>
    <w:p w:rsidR="00901E9E" w:rsidRPr="009D2C3B" w:rsidRDefault="009A5855" w:rsidP="00BB3B55">
      <w:pPr>
        <w:pStyle w:val="-3"/>
        <w:tabs>
          <w:tab w:val="clear" w:pos="6238"/>
          <w:tab w:val="left" w:pos="1418"/>
        </w:tabs>
        <w:ind w:left="0" w:firstLine="0"/>
        <w:rPr>
          <w:lang w:val="en-US"/>
        </w:rPr>
      </w:pPr>
      <w:r>
        <w:rPr>
          <w:lang w:val="en-US"/>
        </w:rPr>
        <w:t xml:space="preserve">b) </w:t>
      </w:r>
      <w:r w:rsidR="00901E9E" w:rsidRPr="009D2C3B">
        <w:rPr>
          <w:lang w:val="en"/>
        </w:rPr>
        <w:t xml:space="preserve">the requirements for the subcontractors performing work at the nuclear facilities stipulated by </w:t>
      </w:r>
      <w:r w:rsidR="00D71078">
        <w:rPr>
          <w:lang w:val="en"/>
        </w:rPr>
        <w:t>item</w:t>
      </w:r>
      <w:r w:rsidR="00901E9E" w:rsidRPr="009D2C3B">
        <w:rPr>
          <w:lang w:val="en"/>
        </w:rPr>
        <w:t xml:space="preserve"> 3.3) of subsection 1.2, presenting the documents according to </w:t>
      </w:r>
      <w:r w:rsidR="00D71078">
        <w:rPr>
          <w:lang w:val="en"/>
        </w:rPr>
        <w:t>item</w:t>
      </w:r>
      <w:r w:rsidR="00901E9E" w:rsidRPr="009D2C3B">
        <w:rPr>
          <w:lang w:val="en"/>
        </w:rPr>
        <w:t xml:space="preserve"> 3.3) of subsection 1.2 and of the plan of assignment of work types and scope between the participants of competitive bidding and subcontractors according to </w:t>
      </w:r>
      <w:r w:rsidR="00D71078">
        <w:rPr>
          <w:lang w:val="en"/>
        </w:rPr>
        <w:t>item</w:t>
      </w:r>
      <w:r w:rsidR="00901E9E" w:rsidRPr="009D2C3B">
        <w:rPr>
          <w:lang w:val="en"/>
        </w:rPr>
        <w:t xml:space="preserve"> 3.7) of subsection 1.2 – regardless the amount of IMP; </w:t>
      </w:r>
    </w:p>
    <w:p w:rsidR="00901E9E" w:rsidRPr="009D2C3B" w:rsidRDefault="009A5855" w:rsidP="00BB3B55">
      <w:pPr>
        <w:pStyle w:val="-3"/>
        <w:tabs>
          <w:tab w:val="clear" w:pos="6238"/>
          <w:tab w:val="left" w:pos="1418"/>
        </w:tabs>
        <w:ind w:left="709" w:firstLine="0"/>
        <w:rPr>
          <w:lang w:val="en-US"/>
        </w:rPr>
      </w:pPr>
      <w:r>
        <w:rPr>
          <w:lang w:val="en-US"/>
        </w:rPr>
        <w:lastRenderedPageBreak/>
        <w:t xml:space="preserve">c) </w:t>
      </w:r>
      <w:proofErr w:type="gramStart"/>
      <w:r w:rsidR="00901E9E" w:rsidRPr="009D2C3B">
        <w:rPr>
          <w:lang w:val="en"/>
        </w:rPr>
        <w:t>the</w:t>
      </w:r>
      <w:proofErr w:type="gramEnd"/>
      <w:r w:rsidR="00901E9E" w:rsidRPr="009D2C3B">
        <w:rPr>
          <w:lang w:val="en"/>
        </w:rPr>
        <w:t xml:space="preserve"> requirement for the experience of the participant of the price inquiry - depending on the subject of competitive bidding and the amount of IMP in accordance with subsections 1.2-1.5 of this Methodology. </w:t>
      </w:r>
    </w:p>
    <w:p w:rsidR="00901E9E" w:rsidRPr="009D2C3B" w:rsidRDefault="00901E9E" w:rsidP="00901E9E">
      <w:pPr>
        <w:pStyle w:val="-3"/>
        <w:numPr>
          <w:ilvl w:val="0"/>
          <w:numId w:val="3"/>
        </w:numPr>
        <w:tabs>
          <w:tab w:val="left" w:pos="1418"/>
        </w:tabs>
        <w:ind w:left="0" w:firstLine="709"/>
        <w:rPr>
          <w:lang w:val="en-US"/>
        </w:rPr>
      </w:pPr>
      <w:r w:rsidRPr="009D2C3B">
        <w:rPr>
          <w:lang w:val="en"/>
        </w:rPr>
        <w:t>establishes no other requirements for participants of price inquiry, subcontractors (joint contractors), manufacturers, and developers, excluding competitive bidding with IMP exceeding 10 million rubles including VAT, performed according to the "price inquiry” method or on the basis of the decision of the approving body.</w:t>
      </w:r>
    </w:p>
    <w:p w:rsidR="00901E9E" w:rsidRPr="009D2C3B" w:rsidRDefault="00901E9E" w:rsidP="00616B75">
      <w:pPr>
        <w:pStyle w:val="a6"/>
        <w:numPr>
          <w:ilvl w:val="0"/>
          <w:numId w:val="3"/>
        </w:numPr>
        <w:shd w:val="clear" w:color="auto" w:fill="FFFFFF"/>
        <w:tabs>
          <w:tab w:val="left" w:pos="567"/>
        </w:tabs>
        <w:spacing w:before="120"/>
        <w:ind w:left="0" w:firstLine="709"/>
        <w:jc w:val="both"/>
        <w:rPr>
          <w:b w:val="0"/>
          <w:lang w:val="en-US"/>
        </w:rPr>
      </w:pPr>
      <w:r w:rsidRPr="009D2C3B">
        <w:rPr>
          <w:b w:val="0"/>
          <w:bCs w:val="0"/>
          <w:lang w:val="en"/>
        </w:rPr>
        <w:t>When the competitive bidding process is carried out, where the participants can only be small and medium-sized business entities, in compliance with subsection b) of section 4 of the Regulation on the specifics of the participation of small and medium-sized business entities in procurement of goods, work and services by special types of legal entities, the annual amount of such procurement and the procedure of calculation of the said amount, approved by the Decree of the Government of the Russian Federation dated December 11, 2014 No 1352 "On the specifics of the participation of small and medium-sized business entities in procurement of goods, work and services by special types of legal entities"</w:t>
      </w:r>
      <w:r w:rsidR="009A5855">
        <w:rPr>
          <w:b w:val="0"/>
          <w:bCs w:val="0"/>
          <w:lang w:val="en"/>
        </w:rPr>
        <w:t xml:space="preserve"> </w:t>
      </w:r>
      <w:r w:rsidR="009A5855" w:rsidRPr="009A5855">
        <w:rPr>
          <w:b w:val="0"/>
          <w:bCs w:val="0"/>
          <w:lang w:val="en"/>
        </w:rPr>
        <w:t>(</w:t>
      </w:r>
      <w:r w:rsidR="009A5855" w:rsidRPr="00BB3B55">
        <w:rPr>
          <w:b w:val="0"/>
          <w:bCs w:val="0"/>
          <w:lang w:val="en"/>
        </w:rPr>
        <w:t>special bidding</w:t>
      </w:r>
      <w:r w:rsidR="009A5855">
        <w:rPr>
          <w:sz w:val="24"/>
          <w:szCs w:val="24"/>
          <w:lang w:val="en"/>
        </w:rPr>
        <w:t>)</w:t>
      </w:r>
      <w:r w:rsidRPr="009D2C3B">
        <w:rPr>
          <w:b w:val="0"/>
          <w:bCs w:val="0"/>
          <w:lang w:val="en"/>
        </w:rPr>
        <w:t>:</w:t>
      </w:r>
    </w:p>
    <w:p w:rsidR="00901E9E" w:rsidRPr="009D2C3B" w:rsidRDefault="00901E9E" w:rsidP="00901E9E">
      <w:pPr>
        <w:pStyle w:val="a6"/>
        <w:numPr>
          <w:ilvl w:val="0"/>
          <w:numId w:val="4"/>
        </w:numPr>
        <w:shd w:val="clear" w:color="auto" w:fill="FFFFFF"/>
        <w:tabs>
          <w:tab w:val="left" w:pos="567"/>
          <w:tab w:val="left" w:pos="1418"/>
        </w:tabs>
        <w:ind w:left="0" w:firstLine="709"/>
        <w:jc w:val="both"/>
        <w:rPr>
          <w:b w:val="0"/>
          <w:bCs w:val="0"/>
          <w:lang w:val="en"/>
        </w:rPr>
      </w:pPr>
      <w:proofErr w:type="gramStart"/>
      <w:r w:rsidRPr="009D2C3B">
        <w:rPr>
          <w:b w:val="0"/>
          <w:bCs w:val="0"/>
          <w:lang w:val="en"/>
        </w:rPr>
        <w:t>if</w:t>
      </w:r>
      <w:proofErr w:type="gramEnd"/>
      <w:r w:rsidRPr="009D2C3B">
        <w:rPr>
          <w:b w:val="0"/>
          <w:bCs w:val="0"/>
          <w:lang w:val="en"/>
        </w:rPr>
        <w:t xml:space="preserve"> the initial (maximum) price of the contract is not exceeding </w:t>
      </w:r>
      <w:r w:rsidR="00616B75" w:rsidRPr="00BB3B55">
        <w:rPr>
          <w:b w:val="0"/>
          <w:bCs w:val="0"/>
          <w:lang w:val="en-US"/>
        </w:rPr>
        <w:t>200</w:t>
      </w:r>
      <w:r w:rsidRPr="009D2C3B">
        <w:rPr>
          <w:b w:val="0"/>
          <w:bCs w:val="0"/>
          <w:lang w:val="en"/>
        </w:rPr>
        <w:t xml:space="preserve"> million rubles, including VAT, the requirements provided by subsection 1.6 of this Methodology shall be applied;</w:t>
      </w:r>
    </w:p>
    <w:p w:rsidR="00901E9E" w:rsidRPr="009D2C3B" w:rsidRDefault="00901E9E" w:rsidP="00901E9E">
      <w:pPr>
        <w:pStyle w:val="a6"/>
        <w:numPr>
          <w:ilvl w:val="0"/>
          <w:numId w:val="4"/>
        </w:numPr>
        <w:shd w:val="clear" w:color="auto" w:fill="FFFFFF"/>
        <w:tabs>
          <w:tab w:val="left" w:pos="567"/>
          <w:tab w:val="left" w:pos="1418"/>
        </w:tabs>
        <w:ind w:left="0" w:firstLine="709"/>
        <w:jc w:val="both"/>
        <w:rPr>
          <w:b w:val="0"/>
          <w:lang w:val="en-US"/>
        </w:rPr>
      </w:pPr>
      <w:r w:rsidRPr="009D2C3B">
        <w:rPr>
          <w:b w:val="0"/>
          <w:bCs w:val="0"/>
          <w:lang w:val="en"/>
        </w:rPr>
        <w:t>if the initial (maximum) price of the contract exceeds</w:t>
      </w:r>
      <w:r w:rsidR="00616B75">
        <w:rPr>
          <w:b w:val="0"/>
          <w:bCs w:val="0"/>
          <w:lang w:val="en"/>
        </w:rPr>
        <w:t> </w:t>
      </w:r>
      <w:r w:rsidR="00616B75" w:rsidRPr="00BB3B55">
        <w:rPr>
          <w:b w:val="0"/>
          <w:bCs w:val="0"/>
          <w:lang w:val="en-US"/>
        </w:rPr>
        <w:t xml:space="preserve">200 </w:t>
      </w:r>
      <w:r w:rsidRPr="009D2C3B">
        <w:rPr>
          <w:b w:val="0"/>
          <w:bCs w:val="0"/>
          <w:lang w:val="en"/>
        </w:rPr>
        <w:t>million rubles, including VAT, the requirements provided by the general rules of competitive bidding process in compliance with subsections 1.1 - 1.5 of this Methodology shall be applied;</w:t>
      </w:r>
    </w:p>
    <w:p w:rsidR="00901E9E" w:rsidRPr="00BB3B55" w:rsidRDefault="00901E9E" w:rsidP="00901E9E">
      <w:pPr>
        <w:pStyle w:val="a6"/>
        <w:numPr>
          <w:ilvl w:val="0"/>
          <w:numId w:val="4"/>
        </w:numPr>
        <w:shd w:val="clear" w:color="auto" w:fill="FFFFFF"/>
        <w:tabs>
          <w:tab w:val="left" w:pos="567"/>
          <w:tab w:val="left" w:pos="1418"/>
        </w:tabs>
        <w:ind w:left="0" w:firstLine="709"/>
        <w:jc w:val="both"/>
        <w:rPr>
          <w:b w:val="0"/>
          <w:lang w:val="en-US"/>
        </w:rPr>
      </w:pPr>
      <w:r w:rsidRPr="009D2C3B">
        <w:rPr>
          <w:b w:val="0"/>
          <w:bCs w:val="0"/>
          <w:lang w:val="en"/>
        </w:rPr>
        <w:t>the procedure of establishing criteria and appraisal methods is applied according to the general rules of procurement in compliance with section 2 regardless the amount of initial (maximum) contract price.</w:t>
      </w:r>
    </w:p>
    <w:p w:rsidR="009A5855" w:rsidRPr="009A5855" w:rsidRDefault="009A5855" w:rsidP="00BB3B55">
      <w:pPr>
        <w:pStyle w:val="a6"/>
        <w:shd w:val="clear" w:color="auto" w:fill="FFFFFF"/>
        <w:tabs>
          <w:tab w:val="left" w:pos="567"/>
          <w:tab w:val="left" w:pos="1418"/>
        </w:tabs>
        <w:ind w:firstLine="709"/>
        <w:jc w:val="both"/>
        <w:rPr>
          <w:b w:val="0"/>
          <w:lang w:val="en-US"/>
        </w:rPr>
      </w:pPr>
      <w:r>
        <w:rPr>
          <w:b w:val="0"/>
          <w:lang w:val="en-US"/>
        </w:rPr>
        <w:t xml:space="preserve">4. </w:t>
      </w:r>
      <w:r w:rsidRPr="009A5855">
        <w:rPr>
          <w:b w:val="0"/>
          <w:lang w:val="en-US"/>
        </w:rPr>
        <w:t>Upon procurement of auditing services the weight (value) of the criterion of assessment “Agreement price, unit price” should be not less than 30%. If the weight (value) of the criterion of assessment “Agreement price, unit price” is established in the procurement documentation:</w:t>
      </w:r>
    </w:p>
    <w:p w:rsidR="009A5855" w:rsidRPr="009A5855" w:rsidRDefault="009A5855" w:rsidP="00BB3B55">
      <w:pPr>
        <w:pStyle w:val="a6"/>
        <w:shd w:val="clear" w:color="auto" w:fill="FFFFFF"/>
        <w:tabs>
          <w:tab w:val="left" w:pos="567"/>
          <w:tab w:val="left" w:pos="1418"/>
        </w:tabs>
        <w:ind w:firstLine="709"/>
        <w:jc w:val="both"/>
        <w:rPr>
          <w:b w:val="0"/>
          <w:lang w:val="en-US"/>
        </w:rPr>
      </w:pPr>
      <w:r w:rsidRPr="009A5855">
        <w:rPr>
          <w:b w:val="0"/>
          <w:lang w:val="en-US"/>
        </w:rPr>
        <w:t>a)</w:t>
      </w:r>
      <w:r w:rsidRPr="009A5855">
        <w:rPr>
          <w:b w:val="0"/>
          <w:lang w:val="en-US"/>
        </w:rPr>
        <w:tab/>
        <w:t xml:space="preserve">in the amount within 30% (inclusively) and 55% –only the requirements, stipulated by subsection 1.1, subunits 3.1), 3.2), 3.3), 3.7) of subsection 1.2 of this Methodology should be established, </w:t>
      </w:r>
    </w:p>
    <w:p w:rsidR="009A5855" w:rsidRDefault="009A5855" w:rsidP="00BB3B55">
      <w:pPr>
        <w:pStyle w:val="a6"/>
        <w:shd w:val="clear" w:color="auto" w:fill="FFFFFF"/>
        <w:tabs>
          <w:tab w:val="left" w:pos="567"/>
          <w:tab w:val="left" w:pos="709"/>
        </w:tabs>
        <w:ind w:firstLine="709"/>
        <w:jc w:val="both"/>
        <w:rPr>
          <w:b w:val="0"/>
          <w:lang w:val="en-US"/>
        </w:rPr>
      </w:pPr>
      <w:r>
        <w:rPr>
          <w:b w:val="0"/>
          <w:lang w:val="en-US"/>
        </w:rPr>
        <w:t>b</w:t>
      </w:r>
      <w:r w:rsidRPr="009A5855">
        <w:rPr>
          <w:b w:val="0"/>
          <w:lang w:val="en-US"/>
        </w:rPr>
        <w:t>)</w:t>
      </w:r>
      <w:r w:rsidRPr="009A5855">
        <w:rPr>
          <w:b w:val="0"/>
          <w:lang w:val="en-US"/>
        </w:rPr>
        <w:tab/>
      </w:r>
      <w:proofErr w:type="gramStart"/>
      <w:r w:rsidRPr="009A5855">
        <w:rPr>
          <w:b w:val="0"/>
          <w:lang w:val="en-US"/>
        </w:rPr>
        <w:t>in</w:t>
      </w:r>
      <w:proofErr w:type="gramEnd"/>
      <w:r w:rsidRPr="009A5855">
        <w:rPr>
          <w:b w:val="0"/>
          <w:lang w:val="en-US"/>
        </w:rPr>
        <w:t xml:space="preserve"> the amount from 55% (inclusively) –</w:t>
      </w:r>
      <w:r>
        <w:rPr>
          <w:b w:val="0"/>
          <w:lang w:val="en-US"/>
        </w:rPr>
        <w:t xml:space="preserve"> </w:t>
      </w:r>
      <w:r w:rsidRPr="009A5855">
        <w:rPr>
          <w:b w:val="0"/>
          <w:lang w:val="en-US"/>
        </w:rPr>
        <w:t>the requirements, stipulated by subunit a) of this unit should be established, and it is also permitted to establish additional requirements in accordance with subsection 1.5 of this Methodology.</w:t>
      </w:r>
    </w:p>
    <w:p w:rsidR="009A5855" w:rsidRPr="009A5855" w:rsidRDefault="009A5855" w:rsidP="00BB3B55">
      <w:pPr>
        <w:pStyle w:val="a6"/>
        <w:shd w:val="clear" w:color="auto" w:fill="FFFFFF"/>
        <w:tabs>
          <w:tab w:val="left" w:pos="567"/>
          <w:tab w:val="left" w:pos="1418"/>
        </w:tabs>
        <w:ind w:firstLine="709"/>
        <w:jc w:val="both"/>
        <w:rPr>
          <w:b w:val="0"/>
          <w:lang w:val="en-US"/>
        </w:rPr>
      </w:pPr>
      <w:r>
        <w:rPr>
          <w:b w:val="0"/>
          <w:lang w:val="en-US"/>
        </w:rPr>
        <w:t xml:space="preserve">5. </w:t>
      </w:r>
      <w:r w:rsidRPr="009A5855">
        <w:rPr>
          <w:b w:val="0"/>
          <w:lang w:val="en-US"/>
        </w:rPr>
        <w:t>Upon conducting pre-qualifying selection of insurance organizations in accordance with provisions of Article 7.5 of the Standard, the procurement documentation must include the following provisions:</w:t>
      </w:r>
    </w:p>
    <w:p w:rsidR="009A5855" w:rsidRPr="009A5855" w:rsidRDefault="009A5855" w:rsidP="00BB3B55">
      <w:pPr>
        <w:pStyle w:val="a6"/>
        <w:shd w:val="clear" w:color="auto" w:fill="FFFFFF"/>
        <w:tabs>
          <w:tab w:val="left" w:pos="567"/>
          <w:tab w:val="left" w:pos="1418"/>
        </w:tabs>
        <w:ind w:firstLine="709"/>
        <w:jc w:val="both"/>
        <w:rPr>
          <w:b w:val="0"/>
          <w:lang w:val="en-US"/>
        </w:rPr>
      </w:pPr>
      <w:r w:rsidRPr="009A5855">
        <w:rPr>
          <w:b w:val="0"/>
          <w:lang w:val="en-US"/>
        </w:rPr>
        <w:t xml:space="preserve">1) </w:t>
      </w:r>
      <w:proofErr w:type="gramStart"/>
      <w:r w:rsidRPr="009A5855">
        <w:rPr>
          <w:b w:val="0"/>
          <w:lang w:val="en-US"/>
        </w:rPr>
        <w:t>in</w:t>
      </w:r>
      <w:proofErr w:type="gramEnd"/>
      <w:r w:rsidRPr="009A5855">
        <w:rPr>
          <w:b w:val="0"/>
          <w:lang w:val="en-US"/>
        </w:rPr>
        <w:t xml:space="preserve"> case the participant of pre-qualifying selection is represented by several legal entities, acting for the same participant of the selection, each legal entity that presents such a participant must comply with mandatory requirements for the participants </w:t>
      </w:r>
      <w:r w:rsidRPr="009A5855">
        <w:rPr>
          <w:b w:val="0"/>
          <w:lang w:val="en-US"/>
        </w:rPr>
        <w:lastRenderedPageBreak/>
        <w:t xml:space="preserve">of pre-qualification selection, established in pre-qualification selection documentation. At that, these legal entities should have concluded an agreement, stipulating for joint </w:t>
      </w:r>
      <w:r w:rsidR="009C5337">
        <w:rPr>
          <w:b w:val="0"/>
          <w:lang w:val="en-US"/>
        </w:rPr>
        <w:t>responsibility</w:t>
      </w:r>
      <w:r w:rsidRPr="009A5855">
        <w:rPr>
          <w:b w:val="0"/>
          <w:lang w:val="en-US"/>
        </w:rPr>
        <w:t>.</w:t>
      </w:r>
    </w:p>
    <w:p w:rsidR="009A5855" w:rsidRPr="009D2C3B" w:rsidRDefault="009A5855" w:rsidP="00BB3B55">
      <w:pPr>
        <w:pStyle w:val="a6"/>
        <w:shd w:val="clear" w:color="auto" w:fill="FFFFFF"/>
        <w:tabs>
          <w:tab w:val="left" w:pos="567"/>
          <w:tab w:val="left" w:pos="1418"/>
        </w:tabs>
        <w:ind w:firstLine="709"/>
        <w:jc w:val="both"/>
        <w:rPr>
          <w:b w:val="0"/>
          <w:lang w:val="en-US"/>
        </w:rPr>
      </w:pPr>
      <w:r w:rsidRPr="009A5855">
        <w:rPr>
          <w:b w:val="0"/>
          <w:lang w:val="en-US"/>
        </w:rPr>
        <w:t xml:space="preserve">2) </w:t>
      </w:r>
      <w:proofErr w:type="gramStart"/>
      <w:r w:rsidRPr="009A5855">
        <w:rPr>
          <w:b w:val="0"/>
          <w:lang w:val="en-US"/>
        </w:rPr>
        <w:t>assessment</w:t>
      </w:r>
      <w:proofErr w:type="gramEnd"/>
      <w:r w:rsidRPr="009A5855">
        <w:rPr>
          <w:b w:val="0"/>
          <w:lang w:val="en-US"/>
        </w:rPr>
        <w:t xml:space="preserve"> of each legal entity, acting for one participant of the pre-qualification selection, is performed separately according to the established criteria (</w:t>
      </w:r>
      <w:proofErr w:type="spellStart"/>
      <w:r w:rsidRPr="009A5855">
        <w:rPr>
          <w:b w:val="0"/>
          <w:lang w:val="en-US"/>
        </w:rPr>
        <w:t>subcriteria</w:t>
      </w:r>
      <w:proofErr w:type="spellEnd"/>
      <w:r w:rsidRPr="009A5855">
        <w:rPr>
          <w:b w:val="0"/>
          <w:lang w:val="en-US"/>
        </w:rPr>
        <w:t xml:space="preserve">). Overall score of the </w:t>
      </w:r>
      <w:r w:rsidR="009A71A2">
        <w:rPr>
          <w:b w:val="0"/>
          <w:lang w:val="en-US"/>
        </w:rPr>
        <w:t xml:space="preserve">application </w:t>
      </w:r>
      <w:r w:rsidRPr="009A5855">
        <w:rPr>
          <w:b w:val="0"/>
          <w:lang w:val="en-US"/>
        </w:rPr>
        <w:t xml:space="preserve">of </w:t>
      </w:r>
      <w:r w:rsidR="00562A93">
        <w:rPr>
          <w:b w:val="0"/>
          <w:lang w:val="en-US"/>
        </w:rPr>
        <w:t>a</w:t>
      </w:r>
      <w:r w:rsidR="00562A93" w:rsidRPr="009A5855">
        <w:rPr>
          <w:b w:val="0"/>
          <w:lang w:val="en-US"/>
        </w:rPr>
        <w:t xml:space="preserve"> pre-qualification selection </w:t>
      </w:r>
      <w:r w:rsidRPr="009A5855">
        <w:rPr>
          <w:b w:val="0"/>
          <w:lang w:val="en-US"/>
        </w:rPr>
        <w:t xml:space="preserve">participant represented by several legal entities is defined as an average value of the sum of scores, appointed to each entity who is part of such a participant, defined according to the formula: Rio = (R1 + R2 +RN) / SN, where Rio is the score of the participant, represented by several legal entities, R (1, 2, N) are scores of each entity, acting for the </w:t>
      </w:r>
      <w:proofErr w:type="spellStart"/>
      <w:r w:rsidRPr="009A5855">
        <w:rPr>
          <w:b w:val="0"/>
          <w:lang w:val="en-US"/>
        </w:rPr>
        <w:t>i</w:t>
      </w:r>
      <w:proofErr w:type="spellEnd"/>
      <w:r w:rsidRPr="009A5855">
        <w:rPr>
          <w:b w:val="0"/>
          <w:lang w:val="en-US"/>
        </w:rPr>
        <w:t xml:space="preserve">-participant of the procurement, SN - number of entities, acting for the </w:t>
      </w:r>
      <w:proofErr w:type="spellStart"/>
      <w:r w:rsidRPr="009A5855">
        <w:rPr>
          <w:b w:val="0"/>
          <w:lang w:val="en-US"/>
        </w:rPr>
        <w:t>i</w:t>
      </w:r>
      <w:proofErr w:type="spellEnd"/>
      <w:r w:rsidRPr="009A5855">
        <w:rPr>
          <w:b w:val="0"/>
          <w:lang w:val="en-US"/>
        </w:rPr>
        <w:t>-participant of the procurement.</w:t>
      </w:r>
    </w:p>
    <w:p w:rsidR="00901E9E" w:rsidRPr="009D2C3B" w:rsidRDefault="009A5855" w:rsidP="00901E9E">
      <w:pPr>
        <w:pStyle w:val="a6"/>
        <w:shd w:val="clear" w:color="auto" w:fill="FFFFFF"/>
        <w:ind w:firstLine="709"/>
        <w:jc w:val="both"/>
        <w:rPr>
          <w:b w:val="0"/>
          <w:bCs w:val="0"/>
          <w:lang w:val="en-US"/>
        </w:rPr>
      </w:pPr>
      <w:r>
        <w:rPr>
          <w:b w:val="0"/>
          <w:bCs w:val="0"/>
          <w:lang w:val="en"/>
        </w:rPr>
        <w:t xml:space="preserve">6. </w:t>
      </w:r>
      <w:r w:rsidR="00901E9E" w:rsidRPr="009D2C3B">
        <w:rPr>
          <w:b w:val="0"/>
          <w:bCs w:val="0"/>
          <w:lang w:val="en"/>
        </w:rPr>
        <w:t>The comments provided for by the regulations of this Methodology are given in italics. During preparation of documentation for a certain purchase, the said comments shall be taken into consideration and the terms shall be adjusted in compliance with the said comments. In this case the comments themselves shall not be mentioned in the documentation.</w:t>
      </w:r>
    </w:p>
    <w:p w:rsidR="00901E9E" w:rsidRPr="009D2C3B" w:rsidRDefault="00901E9E" w:rsidP="00901E9E">
      <w:pPr>
        <w:pStyle w:val="a6"/>
        <w:shd w:val="clear" w:color="auto" w:fill="FFFFFF"/>
        <w:ind w:firstLine="709"/>
        <w:jc w:val="both"/>
        <w:rPr>
          <w:b w:val="0"/>
          <w:bCs w:val="0"/>
          <w:lang w:val="en-US"/>
        </w:rPr>
      </w:pPr>
      <w:r w:rsidRPr="009D2C3B">
        <w:rPr>
          <w:b w:val="0"/>
          <w:bCs w:val="0"/>
          <w:lang w:val="en"/>
        </w:rPr>
        <w:t xml:space="preserve">If the procurement documentation includes other requirements for the participants of competitive bidding (subcontractors (joint contractors)/manufacturers) or criteria for </w:t>
      </w:r>
      <w:r w:rsidR="009A71A2">
        <w:rPr>
          <w:b w:val="0"/>
          <w:bCs w:val="0"/>
          <w:lang w:val="en"/>
        </w:rPr>
        <w:t xml:space="preserve">application </w:t>
      </w:r>
      <w:r w:rsidRPr="009D2C3B">
        <w:rPr>
          <w:b w:val="0"/>
          <w:bCs w:val="0"/>
          <w:lang w:val="en"/>
        </w:rPr>
        <w:t xml:space="preserve">evaluation (the procedure of </w:t>
      </w:r>
      <w:r w:rsidR="009A71A2">
        <w:rPr>
          <w:b w:val="0"/>
          <w:bCs w:val="0"/>
          <w:lang w:val="en"/>
        </w:rPr>
        <w:t xml:space="preserve">application </w:t>
      </w:r>
      <w:r w:rsidRPr="009D2C3B">
        <w:rPr>
          <w:b w:val="0"/>
          <w:bCs w:val="0"/>
          <w:lang w:val="en"/>
        </w:rPr>
        <w:t xml:space="preserve">evaluation) approved by the Standard, the procurement documentation shall also include the procedure of checking the compliance with such requirements, as well as the methodology of </w:t>
      </w:r>
      <w:r w:rsidR="009A71A2">
        <w:rPr>
          <w:b w:val="0"/>
          <w:bCs w:val="0"/>
          <w:lang w:val="en"/>
        </w:rPr>
        <w:t xml:space="preserve">application </w:t>
      </w:r>
      <w:r w:rsidRPr="009D2C3B">
        <w:rPr>
          <w:b w:val="0"/>
          <w:bCs w:val="0"/>
          <w:lang w:val="en"/>
        </w:rPr>
        <w:t xml:space="preserve">evaluation taking into account the criteria which the customer decides to apply to the </w:t>
      </w:r>
      <w:r w:rsidR="009A71A2">
        <w:rPr>
          <w:b w:val="0"/>
          <w:bCs w:val="0"/>
          <w:lang w:val="en"/>
        </w:rPr>
        <w:t xml:space="preserve">application </w:t>
      </w:r>
      <w:r w:rsidRPr="009D2C3B">
        <w:rPr>
          <w:b w:val="0"/>
          <w:bCs w:val="0"/>
          <w:lang w:val="en"/>
        </w:rPr>
        <w:t>evaluation.</w:t>
      </w:r>
    </w:p>
    <w:p w:rsidR="00901E9E" w:rsidRPr="009D2C3B" w:rsidRDefault="00901E9E" w:rsidP="00901E9E">
      <w:pPr>
        <w:spacing w:before="0" w:line="240" w:lineRule="auto"/>
        <w:rPr>
          <w:lang w:val="en-US"/>
        </w:rPr>
      </w:pPr>
    </w:p>
    <w:p w:rsidR="00901E9E" w:rsidRPr="009D2C3B" w:rsidRDefault="00901E9E" w:rsidP="00901E9E">
      <w:pPr>
        <w:pStyle w:val="11"/>
        <w:shd w:val="clear" w:color="auto" w:fill="FFFFFF"/>
        <w:jc w:val="both"/>
        <w:rPr>
          <w:rFonts w:eastAsia="Arial Unicode MS"/>
          <w:b w:val="0"/>
          <w:lang w:val="en-US"/>
        </w:rPr>
      </w:pPr>
      <w:proofErr w:type="gramStart"/>
      <w:r w:rsidRPr="009D2C3B">
        <w:rPr>
          <w:rFonts w:eastAsia="Arial Unicode MS"/>
          <w:b w:val="0"/>
          <w:bCs w:val="0"/>
          <w:lang w:val="en"/>
        </w:rPr>
        <w:t>SECTION 1.</w:t>
      </w:r>
      <w:proofErr w:type="gramEnd"/>
      <w:r w:rsidRPr="009D2C3B">
        <w:rPr>
          <w:rFonts w:eastAsia="Arial Unicode MS"/>
          <w:b w:val="0"/>
          <w:bCs w:val="0"/>
          <w:lang w:val="en"/>
        </w:rPr>
        <w:t xml:space="preserve"> REQUIREMENTS FOR PARTICIPANTS OF COMPETITIVE BIDDING, SUBCONTRACTORS (JOINT CONTRACTORS), MANUFACTURERS, PRODUCTS, ALLOWED FOR ESTABLISHMENT IN THE PROCUREMENT DOCUMENTATION, AND THE DOCUMENTS CONFIRMING COMPLIANCE WITH SUCH REQUIREMENTS</w:t>
      </w:r>
    </w:p>
    <w:p w:rsidR="00195DBA" w:rsidRPr="009D2C3B" w:rsidRDefault="00901E9E" w:rsidP="009D2C3B">
      <w:pPr>
        <w:pStyle w:val="a8"/>
        <w:numPr>
          <w:ilvl w:val="1"/>
          <w:numId w:val="120"/>
        </w:numPr>
        <w:spacing w:line="240" w:lineRule="auto"/>
        <w:rPr>
          <w:lang w:val="en"/>
        </w:rPr>
      </w:pPr>
      <w:r w:rsidRPr="009D2C3B">
        <w:rPr>
          <w:lang w:val="en"/>
        </w:rPr>
        <w:t>The mandatory requirements to the participants of competitive bidding, regardless of the subject of the competitive bidding, which are to be established in each procurement documentation:</w:t>
      </w:r>
    </w:p>
    <w:p w:rsidR="009D2C3B" w:rsidRPr="009D2C3B" w:rsidRDefault="009D2C3B" w:rsidP="004B317E">
      <w:pPr>
        <w:pStyle w:val="a8"/>
        <w:spacing w:line="240" w:lineRule="auto"/>
        <w:ind w:left="444" w:firstLine="0"/>
        <w:rPr>
          <w:lang w:val="en"/>
        </w:rPr>
      </w:pPr>
    </w:p>
    <w:tbl>
      <w:tblPr>
        <w:tblW w:w="1545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709"/>
        <w:gridCol w:w="6805"/>
        <w:gridCol w:w="7937"/>
      </w:tblGrid>
      <w:tr w:rsidR="009D2C3B" w:rsidRPr="00E26769" w:rsidTr="00746DC1">
        <w:trPr>
          <w:trHeight w:val="440"/>
          <w:tblHeader/>
        </w:trPr>
        <w:tc>
          <w:tcPr>
            <w:tcW w:w="709" w:type="dxa"/>
            <w:tcBorders>
              <w:left w:val="single" w:sz="4" w:space="0" w:color="808080" w:themeColor="background1" w:themeShade="80"/>
            </w:tcBorders>
            <w:vAlign w:val="center"/>
          </w:tcPr>
          <w:p w:rsidR="00901E9E" w:rsidRPr="009D2C3B" w:rsidRDefault="00901E9E" w:rsidP="00746DC1">
            <w:pPr>
              <w:spacing w:before="0" w:line="240" w:lineRule="auto"/>
              <w:jc w:val="center"/>
            </w:pPr>
            <w:r w:rsidRPr="009D2C3B">
              <w:rPr>
                <w:lang w:val="en"/>
              </w:rPr>
              <w:t>No.</w:t>
            </w:r>
          </w:p>
        </w:tc>
        <w:tc>
          <w:tcPr>
            <w:tcW w:w="6805" w:type="dxa"/>
            <w:tcBorders>
              <w:right w:val="single" w:sz="4" w:space="0" w:color="808080" w:themeColor="background1" w:themeShade="80"/>
            </w:tcBorders>
            <w:vAlign w:val="center"/>
          </w:tcPr>
          <w:p w:rsidR="00901E9E" w:rsidRPr="009D2C3B" w:rsidRDefault="00901E9E" w:rsidP="00746DC1">
            <w:pPr>
              <w:spacing w:before="0" w:line="240" w:lineRule="auto"/>
              <w:ind w:right="153"/>
              <w:jc w:val="center"/>
              <w:rPr>
                <w:bCs/>
              </w:rPr>
            </w:pPr>
            <w:r w:rsidRPr="009D2C3B">
              <w:rPr>
                <w:lang w:val="en"/>
              </w:rPr>
              <w:t>Requirements</w:t>
            </w:r>
          </w:p>
        </w:tc>
        <w:tc>
          <w:tcPr>
            <w:tcW w:w="7937" w:type="dxa"/>
            <w:tcBorders>
              <w:left w:val="single" w:sz="4" w:space="0" w:color="808080" w:themeColor="background1" w:themeShade="80"/>
            </w:tcBorders>
            <w:vAlign w:val="center"/>
          </w:tcPr>
          <w:p w:rsidR="00901E9E" w:rsidRPr="009D2C3B" w:rsidRDefault="00901E9E" w:rsidP="00746DC1">
            <w:pPr>
              <w:spacing w:before="0" w:line="240" w:lineRule="auto"/>
              <w:ind w:right="153"/>
              <w:jc w:val="center"/>
              <w:rPr>
                <w:bCs/>
                <w:lang w:val="en-US"/>
              </w:rPr>
            </w:pPr>
            <w:r w:rsidRPr="009D2C3B">
              <w:rPr>
                <w:lang w:val="en"/>
              </w:rPr>
              <w:t>Documents confirming compliance with the established requirements</w:t>
            </w:r>
          </w:p>
        </w:tc>
      </w:tr>
      <w:tr w:rsidR="009D2C3B" w:rsidRPr="00E26769" w:rsidTr="00746DC1">
        <w:trPr>
          <w:trHeight w:val="367"/>
        </w:trPr>
        <w:tc>
          <w:tcPr>
            <w:tcW w:w="709" w:type="dxa"/>
            <w:tcBorders>
              <w:top w:val="single" w:sz="4" w:space="0" w:color="808080" w:themeColor="background1" w:themeShade="80"/>
              <w:bottom w:val="single" w:sz="4" w:space="0" w:color="808080" w:themeColor="background1" w:themeShade="80"/>
            </w:tcBorders>
            <w:vAlign w:val="center"/>
          </w:tcPr>
          <w:p w:rsidR="00901E9E" w:rsidRPr="009D2C3B" w:rsidRDefault="00901E9E" w:rsidP="00901E9E">
            <w:pPr>
              <w:numPr>
                <w:ilvl w:val="0"/>
                <w:numId w:val="11"/>
              </w:numPr>
              <w:spacing w:before="0" w:line="240" w:lineRule="auto"/>
              <w:jc w:val="left"/>
              <w:rPr>
                <w:lang w:val="en-US"/>
              </w:rPr>
            </w:pPr>
          </w:p>
        </w:tc>
        <w:tc>
          <w:tcPr>
            <w:tcW w:w="14742" w:type="dxa"/>
            <w:gridSpan w:val="2"/>
            <w:tcBorders>
              <w:top w:val="single" w:sz="4" w:space="0" w:color="808080" w:themeColor="background1" w:themeShade="80"/>
            </w:tcBorders>
            <w:vAlign w:val="center"/>
          </w:tcPr>
          <w:p w:rsidR="00901E9E" w:rsidRPr="009D2C3B" w:rsidRDefault="00901E9E" w:rsidP="00746DC1">
            <w:pPr>
              <w:spacing w:before="0" w:line="240" w:lineRule="auto"/>
              <w:ind w:right="153"/>
              <w:rPr>
                <w:bCs/>
                <w:lang w:val="en-US"/>
              </w:rPr>
            </w:pPr>
            <w:r w:rsidRPr="009D2C3B">
              <w:rPr>
                <w:lang w:val="en"/>
              </w:rPr>
              <w:t>The participant of competitive bidding shall have full civil legal capacity to conclude and to perform a contract according to the results of the competitive bidding, and:</w:t>
            </w:r>
          </w:p>
        </w:tc>
      </w:tr>
      <w:tr w:rsidR="009D2C3B" w:rsidRPr="00E26769" w:rsidTr="00746DC1">
        <w:trPr>
          <w:trHeight w:val="1514"/>
        </w:trPr>
        <w:tc>
          <w:tcPr>
            <w:tcW w:w="709"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1E9E" w:rsidRPr="009D2C3B" w:rsidRDefault="00901E9E" w:rsidP="00901E9E">
            <w:pPr>
              <w:pStyle w:val="a8"/>
              <w:numPr>
                <w:ilvl w:val="0"/>
                <w:numId w:val="12"/>
              </w:numPr>
              <w:tabs>
                <w:tab w:val="left" w:pos="426"/>
              </w:tabs>
              <w:spacing w:line="240" w:lineRule="auto"/>
              <w:jc w:val="left"/>
              <w:rPr>
                <w:sz w:val="24"/>
                <w:szCs w:val="24"/>
                <w:lang w:val="en-US"/>
              </w:rPr>
            </w:pPr>
          </w:p>
        </w:tc>
        <w:tc>
          <w:tcPr>
            <w:tcW w:w="6805" w:type="dxa"/>
            <w:vMerge w:val="restart"/>
            <w:tcBorders>
              <w:left w:val="single" w:sz="4" w:space="0" w:color="808080" w:themeColor="background1" w:themeShade="80"/>
              <w:right w:val="single" w:sz="4" w:space="0" w:color="808080" w:themeColor="background1" w:themeShade="80"/>
            </w:tcBorders>
          </w:tcPr>
          <w:p w:rsidR="00901E9E" w:rsidRPr="009D2C3B" w:rsidRDefault="00901E9E" w:rsidP="00746DC1">
            <w:pPr>
              <w:spacing w:before="0" w:line="240" w:lineRule="auto"/>
              <w:ind w:right="153" w:firstLine="495"/>
              <w:rPr>
                <w:lang w:val="en-US"/>
              </w:rPr>
            </w:pPr>
            <w:r w:rsidRPr="009D2C3B">
              <w:rPr>
                <w:lang w:val="en"/>
              </w:rPr>
              <w:t>shall be registered as a legal entity in accordance with the procedure established in the Russian Federation (for Russian legal entities);</w:t>
            </w:r>
          </w:p>
          <w:p w:rsidR="00901E9E" w:rsidRPr="009D2C3B" w:rsidRDefault="00901E9E" w:rsidP="00746DC1">
            <w:pPr>
              <w:spacing w:before="0" w:line="240" w:lineRule="auto"/>
              <w:ind w:right="153" w:firstLine="495"/>
              <w:rPr>
                <w:lang w:val="en-US"/>
              </w:rPr>
            </w:pPr>
            <w:r w:rsidRPr="009D2C3B">
              <w:rPr>
                <w:lang w:val="en"/>
              </w:rPr>
              <w:t>shall be registered as an individual entrepreneur, in accordance with the procedure established in the Russian Federation (for Russian individual entrepreneurs);</w:t>
            </w:r>
          </w:p>
          <w:p w:rsidR="00901E9E" w:rsidRPr="009D2C3B" w:rsidRDefault="00901E9E" w:rsidP="00746DC1">
            <w:pPr>
              <w:spacing w:before="0" w:line="240" w:lineRule="auto"/>
              <w:ind w:right="153" w:firstLine="495"/>
              <w:rPr>
                <w:lang w:val="en-US"/>
              </w:rPr>
            </w:pPr>
            <w:r w:rsidRPr="009D2C3B">
              <w:rPr>
                <w:lang w:val="en"/>
              </w:rPr>
              <w:t>shall be registered as a subject of the civil law in accordance with the laws in force at the place of its location (for foreign participants of competitive bidding);</w:t>
            </w:r>
          </w:p>
        </w:tc>
        <w:tc>
          <w:tcPr>
            <w:tcW w:w="7937" w:type="dxa"/>
            <w:tcBorders>
              <w:left w:val="single" w:sz="4" w:space="0" w:color="808080" w:themeColor="background1" w:themeShade="80"/>
              <w:bottom w:val="single" w:sz="4" w:space="0" w:color="808080" w:themeColor="background1" w:themeShade="80"/>
            </w:tcBorders>
            <w:vAlign w:val="center"/>
          </w:tcPr>
          <w:p w:rsidR="00901E9E" w:rsidRPr="009D2C3B" w:rsidRDefault="00901E9E" w:rsidP="00901E9E">
            <w:pPr>
              <w:pStyle w:val="a8"/>
              <w:numPr>
                <w:ilvl w:val="0"/>
                <w:numId w:val="13"/>
              </w:numPr>
              <w:tabs>
                <w:tab w:val="left" w:pos="300"/>
              </w:tabs>
              <w:spacing w:line="240" w:lineRule="auto"/>
              <w:ind w:left="353" w:right="153"/>
              <w:rPr>
                <w:sz w:val="24"/>
                <w:szCs w:val="24"/>
                <w:lang w:val="en-US"/>
              </w:rPr>
            </w:pPr>
            <w:r w:rsidRPr="009D2C3B">
              <w:rPr>
                <w:bCs w:val="0"/>
                <w:sz w:val="24"/>
                <w:szCs w:val="24"/>
                <w:lang w:val="en"/>
              </w:rPr>
              <w:t xml:space="preserve">copies of documents confirming state registration, including the following: </w:t>
            </w:r>
          </w:p>
          <w:p w:rsidR="00901E9E" w:rsidRPr="009D2C3B" w:rsidRDefault="00901E9E" w:rsidP="00901E9E">
            <w:pPr>
              <w:numPr>
                <w:ilvl w:val="0"/>
                <w:numId w:val="6"/>
              </w:numPr>
              <w:tabs>
                <w:tab w:val="left" w:pos="300"/>
              </w:tabs>
              <w:spacing w:before="0" w:line="240" w:lineRule="auto"/>
              <w:ind w:left="0" w:right="153" w:firstLine="0"/>
              <w:rPr>
                <w:bCs/>
                <w:lang w:val="en-US"/>
              </w:rPr>
            </w:pPr>
            <w:r w:rsidRPr="009D2C3B">
              <w:rPr>
                <w:lang w:val="en"/>
              </w:rPr>
              <w:t>for legal entities - a copy of extract from the Unified State Register of Legal Entities (extract from EGRUL (Unified State Register of Legal Entities));</w:t>
            </w:r>
          </w:p>
          <w:p w:rsidR="009A5855" w:rsidRPr="00BB3B55" w:rsidRDefault="00901E9E" w:rsidP="00901E9E">
            <w:pPr>
              <w:numPr>
                <w:ilvl w:val="0"/>
                <w:numId w:val="6"/>
              </w:numPr>
              <w:tabs>
                <w:tab w:val="left" w:pos="300"/>
              </w:tabs>
              <w:spacing w:before="0" w:line="240" w:lineRule="auto"/>
              <w:ind w:left="0" w:right="153" w:firstLine="0"/>
              <w:rPr>
                <w:bCs/>
                <w:lang w:val="en-US"/>
              </w:rPr>
            </w:pPr>
            <w:proofErr w:type="gramStart"/>
            <w:r w:rsidRPr="009D2C3B">
              <w:rPr>
                <w:lang w:val="en"/>
              </w:rPr>
              <w:t>for</w:t>
            </w:r>
            <w:proofErr w:type="gramEnd"/>
            <w:r w:rsidRPr="009D2C3B">
              <w:rPr>
                <w:lang w:val="en"/>
              </w:rPr>
              <w:t xml:space="preserve"> individual entrepreneurs - a copy of extract from the Unified State Register of Individual Entrepreneurs (extract from EGRIP (Unified State Register of Individual Entrepreneurs)). </w:t>
            </w:r>
          </w:p>
          <w:p w:rsidR="00901E9E" w:rsidRPr="009D2C3B" w:rsidRDefault="00901E9E" w:rsidP="00BB3B55">
            <w:pPr>
              <w:numPr>
                <w:ilvl w:val="0"/>
                <w:numId w:val="6"/>
              </w:numPr>
              <w:tabs>
                <w:tab w:val="left" w:pos="300"/>
              </w:tabs>
              <w:spacing w:before="0" w:line="240" w:lineRule="auto"/>
              <w:ind w:left="0" w:right="153" w:firstLine="0"/>
              <w:rPr>
                <w:bCs/>
                <w:lang w:val="en-US"/>
              </w:rPr>
            </w:pPr>
            <w:r w:rsidRPr="009D2C3B">
              <w:rPr>
                <w:lang w:val="en"/>
              </w:rPr>
              <w:t>The extracts from EGRUL or EGRIP shall be obtained not earlier than 6 months (and in case of any changes - not earlier than such changes are entered into the related register) prior to the day of official publication of the public notice on competitive bidding</w:t>
            </w:r>
            <w:r w:rsidR="009A5855" w:rsidRPr="00BB3B55">
              <w:rPr>
                <w:lang w:val="en-US"/>
              </w:rPr>
              <w:t xml:space="preserve"> </w:t>
            </w:r>
            <w:r w:rsidR="009A5855" w:rsidRPr="009A5855">
              <w:rPr>
                <w:lang w:val="en"/>
              </w:rPr>
              <w:t>it is permitted to provide the specified extracts, executed using the website http://egrul.nalog.ru/#</w:t>
            </w:r>
            <w:r w:rsidR="009A5855">
              <w:rPr>
                <w:lang w:val="en"/>
              </w:rPr>
              <w:t xml:space="preserve"> </w:t>
            </w:r>
            <w:r w:rsidRPr="009D2C3B">
              <w:rPr>
                <w:lang w:val="en"/>
              </w:rPr>
              <w:t>;</w:t>
            </w:r>
          </w:p>
          <w:p w:rsidR="00901E9E" w:rsidRPr="009D2C3B" w:rsidRDefault="00901E9E" w:rsidP="00901E9E">
            <w:pPr>
              <w:numPr>
                <w:ilvl w:val="0"/>
                <w:numId w:val="6"/>
              </w:numPr>
              <w:tabs>
                <w:tab w:val="left" w:pos="300"/>
              </w:tabs>
              <w:spacing w:before="0" w:line="240" w:lineRule="auto"/>
              <w:ind w:left="0" w:right="153" w:firstLine="0"/>
              <w:rPr>
                <w:bCs/>
                <w:lang w:val="en-US"/>
              </w:rPr>
            </w:pPr>
            <w:r w:rsidRPr="009D2C3B">
              <w:rPr>
                <w:lang w:val="en"/>
              </w:rPr>
              <w:t>for other individual persons - copies of identification documents;</w:t>
            </w:r>
          </w:p>
          <w:p w:rsidR="00901E9E" w:rsidRPr="009D2C3B" w:rsidRDefault="00901E9E" w:rsidP="00901E9E">
            <w:pPr>
              <w:numPr>
                <w:ilvl w:val="0"/>
                <w:numId w:val="6"/>
              </w:numPr>
              <w:tabs>
                <w:tab w:val="left" w:pos="300"/>
              </w:tabs>
              <w:spacing w:before="0" w:line="240" w:lineRule="auto"/>
              <w:ind w:left="0" w:right="153" w:firstLine="0"/>
              <w:rPr>
                <w:lang w:val="en-US"/>
              </w:rPr>
            </w:pPr>
            <w:r w:rsidRPr="009D2C3B">
              <w:rPr>
                <w:lang w:val="en"/>
              </w:rPr>
              <w:t xml:space="preserve">for foreign persons - copies of documents confirming their state registration as a subject of the civil law in accordance with the laws in force at the place of its location which shall be attached with translation into the Russian language; as part of hard copy </w:t>
            </w:r>
            <w:r w:rsidR="009A71A2">
              <w:rPr>
                <w:lang w:val="en"/>
              </w:rPr>
              <w:t>applications</w:t>
            </w:r>
            <w:r w:rsidR="00562A93">
              <w:rPr>
                <w:lang w:val="en"/>
              </w:rPr>
              <w:t xml:space="preserve">, </w:t>
            </w:r>
            <w:r w:rsidRPr="009D2C3B">
              <w:rPr>
                <w:lang w:val="en"/>
              </w:rPr>
              <w:t>such documents shall be submitted in legalized form (they may be apostilled) with notarized translation into the Russian language;</w:t>
            </w:r>
          </w:p>
          <w:p w:rsidR="00901E9E" w:rsidRPr="009D2C3B" w:rsidRDefault="00901E9E" w:rsidP="00746DC1">
            <w:pPr>
              <w:tabs>
                <w:tab w:val="left" w:pos="300"/>
              </w:tabs>
              <w:spacing w:before="0" w:line="240" w:lineRule="auto"/>
              <w:ind w:right="153"/>
              <w:rPr>
                <w:lang w:val="en-US"/>
              </w:rPr>
            </w:pPr>
          </w:p>
        </w:tc>
      </w:tr>
      <w:tr w:rsidR="009D2C3B" w:rsidRPr="00E26769" w:rsidTr="00746DC1">
        <w:trPr>
          <w:trHeight w:val="240"/>
        </w:trPr>
        <w:tc>
          <w:tcPr>
            <w:tcW w:w="709" w:type="dxa"/>
            <w:vMerge/>
            <w:tcBorders>
              <w:left w:val="single" w:sz="4" w:space="0" w:color="808080" w:themeColor="background1" w:themeShade="80"/>
              <w:right w:val="single" w:sz="4" w:space="0" w:color="808080" w:themeColor="background1" w:themeShade="80"/>
            </w:tcBorders>
            <w:vAlign w:val="center"/>
          </w:tcPr>
          <w:p w:rsidR="00901E9E" w:rsidRPr="009D2C3B" w:rsidRDefault="00901E9E" w:rsidP="00901E9E">
            <w:pPr>
              <w:numPr>
                <w:ilvl w:val="2"/>
                <w:numId w:val="11"/>
              </w:numPr>
              <w:tabs>
                <w:tab w:val="left" w:pos="426"/>
              </w:tabs>
              <w:spacing w:before="0" w:line="240" w:lineRule="auto"/>
              <w:ind w:left="0" w:firstLine="0"/>
              <w:jc w:val="left"/>
              <w:rPr>
                <w:lang w:val="en-US"/>
              </w:rPr>
            </w:pPr>
          </w:p>
        </w:tc>
        <w:tc>
          <w:tcPr>
            <w:tcW w:w="6805" w:type="dxa"/>
            <w:vMerge/>
            <w:tcBorders>
              <w:left w:val="single" w:sz="4" w:space="0" w:color="808080" w:themeColor="background1" w:themeShade="80"/>
              <w:right w:val="single" w:sz="4" w:space="0" w:color="808080" w:themeColor="background1" w:themeShade="80"/>
            </w:tcBorders>
            <w:vAlign w:val="center"/>
          </w:tcPr>
          <w:p w:rsidR="00901E9E" w:rsidRPr="009D2C3B" w:rsidRDefault="00901E9E" w:rsidP="00746DC1">
            <w:pPr>
              <w:spacing w:before="0" w:line="240" w:lineRule="auto"/>
              <w:ind w:right="153"/>
              <w:rPr>
                <w:lang w:val="en-US"/>
              </w:rPr>
            </w:pPr>
          </w:p>
        </w:tc>
        <w:tc>
          <w:tcPr>
            <w:tcW w:w="7937" w:type="dxa"/>
            <w:tcBorders>
              <w:top w:val="single" w:sz="4" w:space="0" w:color="808080" w:themeColor="background1" w:themeShade="80"/>
              <w:left w:val="single" w:sz="4" w:space="0" w:color="808080" w:themeColor="background1" w:themeShade="80"/>
            </w:tcBorders>
            <w:vAlign w:val="center"/>
          </w:tcPr>
          <w:p w:rsidR="00901E9E" w:rsidRPr="009D2C3B" w:rsidRDefault="00901E9E">
            <w:pPr>
              <w:pStyle w:val="a8"/>
              <w:numPr>
                <w:ilvl w:val="0"/>
                <w:numId w:val="13"/>
              </w:numPr>
              <w:tabs>
                <w:tab w:val="left" w:pos="300"/>
              </w:tabs>
              <w:spacing w:line="240" w:lineRule="auto"/>
              <w:ind w:left="0" w:right="153" w:firstLine="0"/>
              <w:rPr>
                <w:bCs w:val="0"/>
                <w:sz w:val="24"/>
                <w:szCs w:val="24"/>
                <w:lang w:val="en-US"/>
              </w:rPr>
            </w:pPr>
            <w:proofErr w:type="gramStart"/>
            <w:r w:rsidRPr="009D2C3B">
              <w:rPr>
                <w:bCs w:val="0"/>
                <w:sz w:val="24"/>
                <w:szCs w:val="24"/>
                <w:lang w:val="en"/>
              </w:rPr>
              <w:t>a</w:t>
            </w:r>
            <w:proofErr w:type="gramEnd"/>
            <w:r w:rsidRPr="009D2C3B">
              <w:rPr>
                <w:bCs w:val="0"/>
                <w:sz w:val="24"/>
                <w:szCs w:val="24"/>
                <w:lang w:val="en"/>
              </w:rPr>
              <w:t xml:space="preserve"> copy of the document proving the person's authority to sign the </w:t>
            </w:r>
            <w:r w:rsidR="009A71A2">
              <w:rPr>
                <w:bCs w:val="0"/>
                <w:sz w:val="24"/>
                <w:szCs w:val="24"/>
                <w:lang w:val="en"/>
              </w:rPr>
              <w:t xml:space="preserve">application </w:t>
            </w:r>
            <w:r w:rsidRPr="009D2C3B">
              <w:rPr>
                <w:bCs w:val="0"/>
                <w:sz w:val="24"/>
                <w:szCs w:val="24"/>
                <w:lang w:val="en"/>
              </w:rPr>
              <w:t xml:space="preserve">on behalf of the participant of competitive bidding (documents proving the authority of the person acting as sole executive body (for a legal entity); the power of attorney, if the </w:t>
            </w:r>
            <w:r w:rsidR="009A71A2">
              <w:rPr>
                <w:bCs w:val="0"/>
                <w:sz w:val="24"/>
                <w:szCs w:val="24"/>
                <w:lang w:val="en"/>
              </w:rPr>
              <w:t xml:space="preserve">application </w:t>
            </w:r>
            <w:r w:rsidRPr="009D2C3B">
              <w:rPr>
                <w:bCs w:val="0"/>
                <w:sz w:val="24"/>
                <w:szCs w:val="24"/>
                <w:lang w:val="en"/>
              </w:rPr>
              <w:t xml:space="preserve">is signed under </w:t>
            </w:r>
            <w:r w:rsidR="00562A93">
              <w:rPr>
                <w:bCs w:val="0"/>
                <w:sz w:val="24"/>
                <w:szCs w:val="24"/>
                <w:lang w:val="en"/>
              </w:rPr>
              <w:t>a</w:t>
            </w:r>
            <w:r w:rsidR="00562A93" w:rsidRPr="009D2C3B">
              <w:rPr>
                <w:bCs w:val="0"/>
                <w:sz w:val="24"/>
                <w:szCs w:val="24"/>
                <w:lang w:val="en"/>
              </w:rPr>
              <w:t xml:space="preserve"> </w:t>
            </w:r>
            <w:r w:rsidRPr="009D2C3B">
              <w:rPr>
                <w:bCs w:val="0"/>
                <w:sz w:val="24"/>
                <w:szCs w:val="24"/>
                <w:lang w:val="en"/>
              </w:rPr>
              <w:t xml:space="preserve">power of attorney). If the </w:t>
            </w:r>
            <w:r w:rsidR="009A71A2">
              <w:rPr>
                <w:bCs w:val="0"/>
                <w:sz w:val="24"/>
                <w:szCs w:val="24"/>
                <w:lang w:val="en"/>
              </w:rPr>
              <w:t xml:space="preserve">application </w:t>
            </w:r>
            <w:r w:rsidRPr="009D2C3B">
              <w:rPr>
                <w:bCs w:val="0"/>
                <w:sz w:val="24"/>
                <w:szCs w:val="24"/>
                <w:lang w:val="en"/>
              </w:rPr>
              <w:t xml:space="preserve">and (or) the documents included into it are signed by different entities, then the documents proving the person's authority to sign the </w:t>
            </w:r>
            <w:r w:rsidR="009A71A2">
              <w:rPr>
                <w:bCs w:val="0"/>
                <w:sz w:val="24"/>
                <w:szCs w:val="24"/>
                <w:lang w:val="en"/>
              </w:rPr>
              <w:t xml:space="preserve">application </w:t>
            </w:r>
            <w:r w:rsidRPr="009D2C3B">
              <w:rPr>
                <w:bCs w:val="0"/>
                <w:sz w:val="24"/>
                <w:szCs w:val="24"/>
                <w:lang w:val="en"/>
              </w:rPr>
              <w:t xml:space="preserve">and (or) the documents included into it shall be provided for each signatory according to their authority; </w:t>
            </w:r>
          </w:p>
        </w:tc>
      </w:tr>
      <w:tr w:rsidR="009D2C3B" w:rsidRPr="00E26769" w:rsidTr="00746DC1">
        <w:trPr>
          <w:trHeight w:val="70"/>
        </w:trPr>
        <w:tc>
          <w:tcPr>
            <w:tcW w:w="709" w:type="dxa"/>
            <w:vMerge/>
            <w:tcBorders>
              <w:left w:val="single" w:sz="4" w:space="0" w:color="808080" w:themeColor="background1" w:themeShade="80"/>
              <w:right w:val="single" w:sz="4" w:space="0" w:color="808080" w:themeColor="background1" w:themeShade="80"/>
            </w:tcBorders>
            <w:vAlign w:val="center"/>
          </w:tcPr>
          <w:p w:rsidR="00901E9E" w:rsidRPr="009D2C3B" w:rsidRDefault="00901E9E" w:rsidP="00901E9E">
            <w:pPr>
              <w:numPr>
                <w:ilvl w:val="2"/>
                <w:numId w:val="11"/>
              </w:numPr>
              <w:tabs>
                <w:tab w:val="left" w:pos="426"/>
              </w:tabs>
              <w:spacing w:before="0" w:line="240" w:lineRule="auto"/>
              <w:ind w:left="0" w:firstLine="0"/>
              <w:jc w:val="left"/>
              <w:rPr>
                <w:lang w:val="en-US"/>
              </w:rPr>
            </w:pPr>
          </w:p>
        </w:tc>
        <w:tc>
          <w:tcPr>
            <w:tcW w:w="6805" w:type="dxa"/>
            <w:vMerge/>
            <w:tcBorders>
              <w:left w:val="single" w:sz="4" w:space="0" w:color="808080" w:themeColor="background1" w:themeShade="80"/>
              <w:right w:val="single" w:sz="4" w:space="0" w:color="808080" w:themeColor="background1" w:themeShade="80"/>
            </w:tcBorders>
            <w:vAlign w:val="center"/>
          </w:tcPr>
          <w:p w:rsidR="00901E9E" w:rsidRPr="009D2C3B" w:rsidRDefault="00901E9E" w:rsidP="00746DC1">
            <w:pPr>
              <w:spacing w:before="0" w:line="240" w:lineRule="auto"/>
              <w:ind w:right="153"/>
              <w:rPr>
                <w:lang w:val="en-US"/>
              </w:rPr>
            </w:pPr>
          </w:p>
        </w:tc>
        <w:tc>
          <w:tcPr>
            <w:tcW w:w="7937" w:type="dxa"/>
            <w:tcBorders>
              <w:left w:val="single" w:sz="4" w:space="0" w:color="808080" w:themeColor="background1" w:themeShade="80"/>
            </w:tcBorders>
            <w:vAlign w:val="center"/>
          </w:tcPr>
          <w:p w:rsidR="00901E9E" w:rsidRPr="009D2C3B" w:rsidRDefault="00901E9E" w:rsidP="00901E9E">
            <w:pPr>
              <w:pStyle w:val="a8"/>
              <w:numPr>
                <w:ilvl w:val="0"/>
                <w:numId w:val="13"/>
              </w:numPr>
              <w:tabs>
                <w:tab w:val="left" w:pos="300"/>
              </w:tabs>
              <w:spacing w:line="240" w:lineRule="auto"/>
              <w:ind w:left="0" w:right="153" w:firstLine="0"/>
              <w:rPr>
                <w:sz w:val="24"/>
                <w:szCs w:val="24"/>
                <w:lang w:val="en-US"/>
              </w:rPr>
            </w:pPr>
            <w:r w:rsidRPr="009D2C3B">
              <w:rPr>
                <w:bCs w:val="0"/>
                <w:sz w:val="24"/>
                <w:szCs w:val="24"/>
                <w:lang w:val="en"/>
              </w:rPr>
              <w:t xml:space="preserve">copies of constituent documents as amended from time to time (for legal entities); </w:t>
            </w:r>
          </w:p>
        </w:tc>
      </w:tr>
      <w:tr w:rsidR="009D2C3B" w:rsidRPr="00E26769" w:rsidTr="00746DC1">
        <w:trPr>
          <w:trHeight w:val="240"/>
        </w:trPr>
        <w:tc>
          <w:tcPr>
            <w:tcW w:w="709" w:type="dxa"/>
            <w:vMerge/>
            <w:tcBorders>
              <w:left w:val="single" w:sz="4" w:space="0" w:color="808080" w:themeColor="background1" w:themeShade="80"/>
              <w:right w:val="single" w:sz="4" w:space="0" w:color="808080" w:themeColor="background1" w:themeShade="80"/>
            </w:tcBorders>
            <w:vAlign w:val="center"/>
          </w:tcPr>
          <w:p w:rsidR="00901E9E" w:rsidRPr="009D2C3B" w:rsidRDefault="00901E9E" w:rsidP="00901E9E">
            <w:pPr>
              <w:numPr>
                <w:ilvl w:val="2"/>
                <w:numId w:val="11"/>
              </w:numPr>
              <w:tabs>
                <w:tab w:val="left" w:pos="426"/>
              </w:tabs>
              <w:spacing w:before="0" w:line="240" w:lineRule="auto"/>
              <w:ind w:left="0" w:firstLine="0"/>
              <w:jc w:val="left"/>
              <w:rPr>
                <w:lang w:val="en-US"/>
              </w:rPr>
            </w:pPr>
          </w:p>
        </w:tc>
        <w:tc>
          <w:tcPr>
            <w:tcW w:w="6805" w:type="dxa"/>
            <w:vMerge/>
            <w:tcBorders>
              <w:left w:val="single" w:sz="4" w:space="0" w:color="808080" w:themeColor="background1" w:themeShade="80"/>
              <w:right w:val="single" w:sz="4" w:space="0" w:color="808080" w:themeColor="background1" w:themeShade="80"/>
            </w:tcBorders>
            <w:vAlign w:val="center"/>
          </w:tcPr>
          <w:p w:rsidR="00901E9E" w:rsidRPr="009D2C3B" w:rsidRDefault="00901E9E" w:rsidP="00746DC1">
            <w:pPr>
              <w:spacing w:before="0" w:line="240" w:lineRule="auto"/>
              <w:ind w:right="153"/>
              <w:rPr>
                <w:lang w:val="en-US"/>
              </w:rPr>
            </w:pPr>
          </w:p>
        </w:tc>
        <w:tc>
          <w:tcPr>
            <w:tcW w:w="7937" w:type="dxa"/>
            <w:tcBorders>
              <w:left w:val="single" w:sz="4" w:space="0" w:color="808080" w:themeColor="background1" w:themeShade="80"/>
            </w:tcBorders>
            <w:vAlign w:val="center"/>
          </w:tcPr>
          <w:p w:rsidR="00901E9E" w:rsidRPr="009D2C3B" w:rsidRDefault="00901E9E" w:rsidP="00901E9E">
            <w:pPr>
              <w:pStyle w:val="a8"/>
              <w:numPr>
                <w:ilvl w:val="0"/>
                <w:numId w:val="13"/>
              </w:numPr>
              <w:tabs>
                <w:tab w:val="left" w:pos="300"/>
              </w:tabs>
              <w:spacing w:line="240" w:lineRule="auto"/>
              <w:ind w:left="0" w:right="153" w:firstLine="0"/>
              <w:rPr>
                <w:sz w:val="24"/>
                <w:szCs w:val="24"/>
                <w:lang w:val="en-US"/>
              </w:rPr>
            </w:pPr>
            <w:r w:rsidRPr="009D2C3B">
              <w:rPr>
                <w:bCs w:val="0"/>
                <w:sz w:val="24"/>
                <w:szCs w:val="24"/>
                <w:lang w:val="en"/>
              </w:rPr>
              <w:t>a copy of a notice of the competitive bidding participant’s capacity to use the simplified taxation system (for those participants of competitive bidding who apply such system);</w:t>
            </w:r>
          </w:p>
        </w:tc>
      </w:tr>
      <w:tr w:rsidR="009D2C3B" w:rsidRPr="00E26769" w:rsidTr="00746DC1">
        <w:trPr>
          <w:trHeight w:val="300"/>
        </w:trPr>
        <w:tc>
          <w:tcPr>
            <w:tcW w:w="709" w:type="dxa"/>
            <w:vMerge/>
            <w:tcBorders>
              <w:left w:val="single" w:sz="4" w:space="0" w:color="808080" w:themeColor="background1" w:themeShade="80"/>
              <w:bottom w:val="single" w:sz="4" w:space="0" w:color="auto"/>
              <w:right w:val="single" w:sz="4" w:space="0" w:color="808080" w:themeColor="background1" w:themeShade="80"/>
            </w:tcBorders>
            <w:vAlign w:val="center"/>
          </w:tcPr>
          <w:p w:rsidR="00901E9E" w:rsidRPr="009D2C3B" w:rsidRDefault="00901E9E" w:rsidP="00901E9E">
            <w:pPr>
              <w:numPr>
                <w:ilvl w:val="2"/>
                <w:numId w:val="11"/>
              </w:numPr>
              <w:tabs>
                <w:tab w:val="left" w:pos="426"/>
              </w:tabs>
              <w:spacing w:before="0" w:line="240" w:lineRule="auto"/>
              <w:ind w:left="0" w:firstLine="0"/>
              <w:jc w:val="left"/>
              <w:rPr>
                <w:lang w:val="en-US"/>
              </w:rPr>
            </w:pPr>
          </w:p>
        </w:tc>
        <w:tc>
          <w:tcPr>
            <w:tcW w:w="6805" w:type="dxa"/>
            <w:vMerge/>
            <w:tcBorders>
              <w:left w:val="single" w:sz="4" w:space="0" w:color="808080" w:themeColor="background1" w:themeShade="80"/>
              <w:bottom w:val="single" w:sz="4" w:space="0" w:color="auto"/>
              <w:right w:val="single" w:sz="4" w:space="0" w:color="808080" w:themeColor="background1" w:themeShade="80"/>
            </w:tcBorders>
            <w:vAlign w:val="center"/>
          </w:tcPr>
          <w:p w:rsidR="00901E9E" w:rsidRPr="009D2C3B" w:rsidRDefault="00901E9E" w:rsidP="00746DC1">
            <w:pPr>
              <w:spacing w:before="0" w:line="240" w:lineRule="auto"/>
              <w:ind w:right="153"/>
              <w:rPr>
                <w:lang w:val="en-US"/>
              </w:rPr>
            </w:pPr>
          </w:p>
        </w:tc>
        <w:tc>
          <w:tcPr>
            <w:tcW w:w="7937" w:type="dxa"/>
            <w:tcBorders>
              <w:top w:val="dotted" w:sz="4" w:space="0" w:color="auto"/>
              <w:left w:val="single" w:sz="4" w:space="0" w:color="808080" w:themeColor="background1" w:themeShade="80"/>
              <w:bottom w:val="single" w:sz="4" w:space="0" w:color="auto"/>
            </w:tcBorders>
            <w:vAlign w:val="center"/>
          </w:tcPr>
          <w:p w:rsidR="00901E9E" w:rsidRPr="009D2C3B" w:rsidRDefault="00901E9E" w:rsidP="00901E9E">
            <w:pPr>
              <w:pStyle w:val="a8"/>
              <w:numPr>
                <w:ilvl w:val="0"/>
                <w:numId w:val="13"/>
              </w:numPr>
              <w:tabs>
                <w:tab w:val="left" w:pos="300"/>
              </w:tabs>
              <w:spacing w:line="240" w:lineRule="auto"/>
              <w:ind w:left="0" w:right="153" w:firstLine="0"/>
              <w:rPr>
                <w:sz w:val="24"/>
                <w:szCs w:val="24"/>
                <w:lang w:val="en-US"/>
              </w:rPr>
            </w:pPr>
            <w:r w:rsidRPr="009D2C3B">
              <w:rPr>
                <w:bCs w:val="0"/>
                <w:sz w:val="24"/>
                <w:szCs w:val="24"/>
                <w:lang w:val="en"/>
              </w:rPr>
              <w:t xml:space="preserve">statement of liability filled by the participant of competitive bidding as per </w:t>
            </w:r>
            <w:r w:rsidR="00562A93" w:rsidRPr="009D2C3B">
              <w:rPr>
                <w:bCs w:val="0"/>
                <w:sz w:val="24"/>
                <w:szCs w:val="24"/>
                <w:lang w:val="en"/>
              </w:rPr>
              <w:t xml:space="preserve">Form </w:t>
            </w:r>
            <w:r w:rsidRPr="009D2C3B">
              <w:rPr>
                <w:bCs w:val="0"/>
                <w:sz w:val="24"/>
                <w:szCs w:val="24"/>
                <w:lang w:val="en"/>
              </w:rPr>
              <w:t>1 "</w:t>
            </w:r>
            <w:r w:rsidR="00562A93">
              <w:rPr>
                <w:bCs w:val="0"/>
                <w:sz w:val="24"/>
                <w:szCs w:val="24"/>
                <w:lang w:val="en"/>
              </w:rPr>
              <w:t xml:space="preserve">The </w:t>
            </w:r>
            <w:r w:rsidR="00454D1F">
              <w:rPr>
                <w:bCs w:val="0"/>
                <w:sz w:val="24"/>
                <w:szCs w:val="24"/>
                <w:lang w:val="en"/>
              </w:rPr>
              <w:t>Application</w:t>
            </w:r>
            <w:r w:rsidRPr="009D2C3B">
              <w:rPr>
                <w:bCs w:val="0"/>
                <w:sz w:val="24"/>
                <w:szCs w:val="24"/>
                <w:lang w:val="en"/>
              </w:rPr>
              <w:t>” which ensures that the following will be provided before the conclusion of the contract in case of such conclusion:</w:t>
            </w:r>
          </w:p>
          <w:p w:rsidR="00901E9E" w:rsidRPr="009D2C3B" w:rsidRDefault="00901E9E" w:rsidP="00901E9E">
            <w:pPr>
              <w:numPr>
                <w:ilvl w:val="0"/>
                <w:numId w:val="6"/>
              </w:numPr>
              <w:tabs>
                <w:tab w:val="left" w:pos="353"/>
              </w:tabs>
              <w:spacing w:before="0" w:line="240" w:lineRule="auto"/>
              <w:ind w:left="353" w:right="153" w:hanging="353"/>
              <w:rPr>
                <w:lang w:val="en-US"/>
              </w:rPr>
            </w:pPr>
            <w:r w:rsidRPr="009D2C3B">
              <w:rPr>
                <w:lang w:val="en"/>
              </w:rPr>
              <w:t>decision to approve or to close a major transaction if such decision is required for closing a major transaction in accordance with the laws of the Russian Federation and with the constituent documents of the legal entity and if conclusion of the contract or provision of a security for the</w:t>
            </w:r>
            <w:r w:rsidR="00562A93">
              <w:rPr>
                <w:lang w:val="en"/>
              </w:rPr>
              <w:t xml:space="preserve"> </w:t>
            </w:r>
            <w:r w:rsidR="009A71A2">
              <w:rPr>
                <w:lang w:val="en"/>
              </w:rPr>
              <w:t xml:space="preserve">application </w:t>
            </w:r>
            <w:r w:rsidRPr="009D2C3B">
              <w:rPr>
                <w:lang w:val="en"/>
              </w:rPr>
              <w:t>or for the contract is a major transaction for the participant of competitive bidding;</w:t>
            </w:r>
          </w:p>
          <w:p w:rsidR="00901E9E" w:rsidRPr="009D2C3B" w:rsidRDefault="00901E9E" w:rsidP="00901E9E">
            <w:pPr>
              <w:numPr>
                <w:ilvl w:val="0"/>
                <w:numId w:val="6"/>
              </w:numPr>
              <w:tabs>
                <w:tab w:val="left" w:pos="353"/>
              </w:tabs>
              <w:spacing w:before="0" w:line="240" w:lineRule="auto"/>
              <w:ind w:left="353" w:right="153" w:hanging="353"/>
              <w:rPr>
                <w:bCs/>
                <w:lang w:val="en-US"/>
              </w:rPr>
            </w:pPr>
            <w:r w:rsidRPr="009D2C3B">
              <w:rPr>
                <w:lang w:val="en"/>
              </w:rPr>
              <w:t xml:space="preserve">decision to approve or to close an interested-party transaction if such approval is required in accordance with the laws of the Russian Federation and with the constituent documents of the legal entity and if conclusion of the contract or provision of a security for the </w:t>
            </w:r>
            <w:r w:rsidR="009A71A2">
              <w:rPr>
                <w:lang w:val="en"/>
              </w:rPr>
              <w:t xml:space="preserve">application </w:t>
            </w:r>
            <w:r w:rsidRPr="009D2C3B">
              <w:rPr>
                <w:lang w:val="en"/>
              </w:rPr>
              <w:t xml:space="preserve">or for the contract is an interested-party transaction for the participant of competitive bidding </w:t>
            </w:r>
          </w:p>
          <w:p w:rsidR="00901E9E" w:rsidRPr="009D2C3B" w:rsidRDefault="00901E9E" w:rsidP="00746DC1">
            <w:pPr>
              <w:tabs>
                <w:tab w:val="left" w:pos="353"/>
              </w:tabs>
              <w:spacing w:before="0" w:line="240" w:lineRule="auto"/>
              <w:ind w:right="153" w:firstLine="353"/>
              <w:rPr>
                <w:bCs/>
                <w:lang w:val="en-US"/>
              </w:rPr>
            </w:pPr>
            <w:r w:rsidRPr="009D2C3B">
              <w:rPr>
                <w:lang w:val="en"/>
              </w:rPr>
              <w:t>or information confirming that this transaction is not a major transaction and/or an interested-party transaction for such a participant of competitive bidding, or that the competitive bidding participant’s organization is not subjected to the requirements of the legislation to provide the decision to approve or to close a major transaction and/or an interested-party transaction, since the sole participant (shareholder) is the sole executive body.</w:t>
            </w:r>
          </w:p>
        </w:tc>
      </w:tr>
      <w:tr w:rsidR="009D2C3B" w:rsidRPr="00E26769" w:rsidTr="00746DC1">
        <w:trPr>
          <w:trHeight w:val="300"/>
        </w:trPr>
        <w:tc>
          <w:tcPr>
            <w:tcW w:w="709" w:type="dxa"/>
            <w:tcBorders>
              <w:top w:val="single" w:sz="4" w:space="0" w:color="auto"/>
              <w:left w:val="single" w:sz="4" w:space="0" w:color="808080" w:themeColor="background1" w:themeShade="80"/>
              <w:bottom w:val="single" w:sz="4" w:space="0" w:color="auto"/>
              <w:right w:val="single" w:sz="4" w:space="0" w:color="808080" w:themeColor="background1" w:themeShade="80"/>
            </w:tcBorders>
          </w:tcPr>
          <w:p w:rsidR="00901E9E" w:rsidRPr="009D2C3B" w:rsidRDefault="00901E9E" w:rsidP="00901E9E">
            <w:pPr>
              <w:pStyle w:val="a8"/>
              <w:numPr>
                <w:ilvl w:val="0"/>
                <w:numId w:val="12"/>
              </w:numPr>
              <w:tabs>
                <w:tab w:val="left" w:pos="426"/>
              </w:tabs>
              <w:spacing w:line="240" w:lineRule="auto"/>
              <w:ind w:left="0" w:firstLine="0"/>
              <w:jc w:val="left"/>
              <w:rPr>
                <w:lang w:val="en-US"/>
              </w:rPr>
            </w:pPr>
          </w:p>
        </w:tc>
        <w:tc>
          <w:tcPr>
            <w:tcW w:w="6805" w:type="dxa"/>
            <w:tcBorders>
              <w:top w:val="single" w:sz="4" w:space="0" w:color="auto"/>
              <w:left w:val="single" w:sz="4" w:space="0" w:color="808080" w:themeColor="background1" w:themeShade="80"/>
              <w:bottom w:val="single" w:sz="4" w:space="0" w:color="auto"/>
              <w:right w:val="single" w:sz="4" w:space="0" w:color="808080" w:themeColor="background1" w:themeShade="80"/>
            </w:tcBorders>
          </w:tcPr>
          <w:p w:rsidR="00901E9E" w:rsidRPr="009D2C3B" w:rsidRDefault="00901E9E" w:rsidP="00746DC1">
            <w:pPr>
              <w:spacing w:before="0" w:line="240" w:lineRule="auto"/>
              <w:ind w:right="153" w:firstLine="495"/>
              <w:rPr>
                <w:u w:val="single"/>
                <w:lang w:val="en-US"/>
              </w:rPr>
            </w:pPr>
            <w:r w:rsidRPr="009D2C3B">
              <w:rPr>
                <w:u w:val="single"/>
                <w:lang w:val="en"/>
              </w:rPr>
              <w:t xml:space="preserve">if the contract is planned to be executed in the territory of the Russian Federation: </w:t>
            </w:r>
          </w:p>
          <w:p w:rsidR="00901E9E" w:rsidRPr="009D2C3B" w:rsidRDefault="00901E9E" w:rsidP="00746DC1">
            <w:pPr>
              <w:spacing w:before="0" w:line="240" w:lineRule="auto"/>
              <w:ind w:right="153" w:firstLine="495"/>
              <w:rPr>
                <w:lang w:val="en-US"/>
              </w:rPr>
            </w:pPr>
            <w:r w:rsidRPr="009D2C3B">
              <w:rPr>
                <w:lang w:val="en"/>
              </w:rPr>
              <w:t>shall have the right to perform activities in accordance with the laws of the Russian Federation (for Russian participants of competitive bidding);</w:t>
            </w:r>
          </w:p>
          <w:p w:rsidR="00901E9E" w:rsidRPr="009D2C3B" w:rsidRDefault="00901E9E" w:rsidP="00746DC1">
            <w:pPr>
              <w:spacing w:before="0" w:line="240" w:lineRule="auto"/>
              <w:ind w:right="153" w:firstLine="495"/>
              <w:rPr>
                <w:lang w:val="en-US"/>
              </w:rPr>
            </w:pPr>
            <w:r w:rsidRPr="009D2C3B">
              <w:rPr>
                <w:lang w:val="en"/>
              </w:rPr>
              <w:t>shall have the right to perform activities in accordance with the laws in force at the place of location of such participant of competitive bidding and in accordance with the laws of the Russian Federation (for foreign participants of competitive bidding);</w:t>
            </w:r>
          </w:p>
          <w:p w:rsidR="00901E9E" w:rsidRPr="009D2C3B" w:rsidRDefault="00901E9E" w:rsidP="00746DC1">
            <w:pPr>
              <w:spacing w:before="0" w:line="240" w:lineRule="auto"/>
              <w:ind w:right="153" w:firstLine="495"/>
              <w:rPr>
                <w:u w:val="single"/>
                <w:lang w:val="en-US"/>
              </w:rPr>
            </w:pPr>
            <w:r w:rsidRPr="009D2C3B">
              <w:rPr>
                <w:u w:val="single"/>
                <w:lang w:val="en"/>
              </w:rPr>
              <w:t xml:space="preserve">if the contract is planned to be executed in the territory of a foreign country: </w:t>
            </w:r>
          </w:p>
          <w:p w:rsidR="00901E9E" w:rsidRPr="009D2C3B" w:rsidRDefault="00901E9E" w:rsidP="00746DC1">
            <w:pPr>
              <w:spacing w:before="0" w:line="240" w:lineRule="auto"/>
              <w:ind w:right="153" w:firstLine="495"/>
              <w:rPr>
                <w:lang w:val="en-US"/>
              </w:rPr>
            </w:pPr>
            <w:r w:rsidRPr="009D2C3B">
              <w:rPr>
                <w:lang w:val="en"/>
              </w:rPr>
              <w:t xml:space="preserve">shall have the right to perform activities in accordance with the laws of the Russian Federation (for Russian participants of </w:t>
            </w:r>
            <w:r w:rsidRPr="009D2C3B">
              <w:rPr>
                <w:lang w:val="en"/>
              </w:rPr>
              <w:lastRenderedPageBreak/>
              <w:t>competitive bidding);</w:t>
            </w:r>
          </w:p>
          <w:p w:rsidR="00901E9E" w:rsidRPr="009D2C3B" w:rsidRDefault="00901E9E" w:rsidP="00746DC1">
            <w:pPr>
              <w:spacing w:before="0" w:line="240" w:lineRule="auto"/>
              <w:ind w:right="153" w:firstLine="495"/>
              <w:rPr>
                <w:lang w:val="en-US"/>
              </w:rPr>
            </w:pPr>
            <w:r w:rsidRPr="009D2C3B">
              <w:rPr>
                <w:lang w:val="en"/>
              </w:rPr>
              <w:t xml:space="preserve">shall have the right to perform activities in accordance with the laws in force at the place of location of such participant of competitive bidding (for foreign participants of competitive bidding); </w:t>
            </w:r>
          </w:p>
          <w:p w:rsidR="00901E9E" w:rsidRPr="009D2C3B" w:rsidRDefault="00901E9E" w:rsidP="00746DC1">
            <w:pPr>
              <w:spacing w:before="0" w:line="240" w:lineRule="auto"/>
              <w:ind w:right="153" w:firstLine="495"/>
              <w:rPr>
                <w:lang w:val="en-US"/>
              </w:rPr>
            </w:pPr>
            <w:proofErr w:type="gramStart"/>
            <w:r w:rsidRPr="009D2C3B">
              <w:rPr>
                <w:lang w:val="en"/>
              </w:rPr>
              <w:t>shall</w:t>
            </w:r>
            <w:proofErr w:type="gramEnd"/>
            <w:r w:rsidRPr="009D2C3B">
              <w:rPr>
                <w:lang w:val="en"/>
              </w:rPr>
              <w:t xml:space="preserve"> have the right to perform activities in accordance with the laws in force at the place where the contract is performed (for Russian and foreign participants of competitive bidding). </w:t>
            </w:r>
          </w:p>
        </w:tc>
        <w:tc>
          <w:tcPr>
            <w:tcW w:w="7937" w:type="dxa"/>
            <w:tcBorders>
              <w:top w:val="single" w:sz="4" w:space="0" w:color="auto"/>
              <w:left w:val="single" w:sz="4" w:space="0" w:color="808080" w:themeColor="background1" w:themeShade="80"/>
              <w:bottom w:val="single" w:sz="4" w:space="0" w:color="auto"/>
            </w:tcBorders>
          </w:tcPr>
          <w:p w:rsidR="00901E9E" w:rsidRPr="009D2C3B" w:rsidRDefault="00901E9E" w:rsidP="00901E9E">
            <w:pPr>
              <w:pStyle w:val="a8"/>
              <w:numPr>
                <w:ilvl w:val="0"/>
                <w:numId w:val="13"/>
              </w:numPr>
              <w:tabs>
                <w:tab w:val="left" w:pos="300"/>
              </w:tabs>
              <w:spacing w:line="240" w:lineRule="auto"/>
              <w:ind w:left="0" w:right="153" w:firstLine="0"/>
              <w:rPr>
                <w:sz w:val="24"/>
                <w:szCs w:val="24"/>
                <w:lang w:val="en-US"/>
              </w:rPr>
            </w:pPr>
            <w:proofErr w:type="gramStart"/>
            <w:r w:rsidRPr="009D2C3B">
              <w:rPr>
                <w:bCs w:val="0"/>
                <w:sz w:val="24"/>
                <w:szCs w:val="24"/>
                <w:lang w:val="en"/>
              </w:rPr>
              <w:lastRenderedPageBreak/>
              <w:t>confirmation</w:t>
            </w:r>
            <w:proofErr w:type="gramEnd"/>
            <w:r w:rsidRPr="009D2C3B">
              <w:rPr>
                <w:bCs w:val="0"/>
                <w:sz w:val="24"/>
                <w:szCs w:val="24"/>
                <w:lang w:val="en"/>
              </w:rPr>
              <w:t xml:space="preserve"> filled in by the participant of competitive bidding as per </w:t>
            </w:r>
            <w:r w:rsidR="00562A93" w:rsidRPr="009D2C3B">
              <w:rPr>
                <w:bCs w:val="0"/>
                <w:sz w:val="24"/>
                <w:szCs w:val="24"/>
                <w:lang w:val="en"/>
              </w:rPr>
              <w:t xml:space="preserve">Form </w:t>
            </w:r>
            <w:r w:rsidRPr="009D2C3B">
              <w:rPr>
                <w:bCs w:val="0"/>
                <w:sz w:val="24"/>
                <w:szCs w:val="24"/>
                <w:lang w:val="en"/>
              </w:rPr>
              <w:t>1 "</w:t>
            </w:r>
            <w:r w:rsidR="00562A93">
              <w:rPr>
                <w:bCs w:val="0"/>
                <w:sz w:val="24"/>
                <w:szCs w:val="24"/>
                <w:lang w:val="en"/>
              </w:rPr>
              <w:t xml:space="preserve">The </w:t>
            </w:r>
            <w:r w:rsidR="00454D1F">
              <w:rPr>
                <w:lang w:val="en" w:eastAsia="en-US"/>
              </w:rPr>
              <w:t>Application</w:t>
            </w:r>
            <w:r w:rsidRPr="009D2C3B">
              <w:rPr>
                <w:bCs w:val="0"/>
                <w:sz w:val="24"/>
                <w:szCs w:val="24"/>
                <w:lang w:val="en"/>
              </w:rPr>
              <w:t xml:space="preserve">" that there is the right to perform activities in accordance with the laws in force at the place of location of the participant of competitive bidding and at the place where the contract shall be performed. </w:t>
            </w:r>
          </w:p>
          <w:p w:rsidR="00901E9E" w:rsidRPr="009D2C3B" w:rsidRDefault="00901E9E" w:rsidP="00746DC1">
            <w:pPr>
              <w:pStyle w:val="a8"/>
              <w:tabs>
                <w:tab w:val="left" w:pos="300"/>
              </w:tabs>
              <w:spacing w:line="240" w:lineRule="auto"/>
              <w:ind w:left="0" w:right="153"/>
              <w:rPr>
                <w:sz w:val="24"/>
                <w:szCs w:val="24"/>
                <w:lang w:val="en-US"/>
              </w:rPr>
            </w:pPr>
            <w:r w:rsidRPr="009D2C3B">
              <w:rPr>
                <w:bCs w:val="0"/>
                <w:sz w:val="24"/>
                <w:szCs w:val="24"/>
                <w:lang w:val="en"/>
              </w:rPr>
              <w:t xml:space="preserve">Foreign participants of competitive bidding should additionally provide a brief explanatory note specifying the following: </w:t>
            </w:r>
          </w:p>
          <w:p w:rsidR="00901E9E" w:rsidRPr="009D2C3B" w:rsidRDefault="00901E9E" w:rsidP="00901E9E">
            <w:pPr>
              <w:pStyle w:val="a8"/>
              <w:numPr>
                <w:ilvl w:val="0"/>
                <w:numId w:val="9"/>
              </w:numPr>
              <w:tabs>
                <w:tab w:val="left" w:pos="495"/>
              </w:tabs>
              <w:spacing w:line="240" w:lineRule="auto"/>
              <w:ind w:left="495" w:right="153" w:hanging="283"/>
              <w:rPr>
                <w:sz w:val="24"/>
                <w:szCs w:val="24"/>
                <w:lang w:val="en-US"/>
              </w:rPr>
            </w:pPr>
            <w:r w:rsidRPr="009D2C3B">
              <w:rPr>
                <w:bCs w:val="0"/>
                <w:sz w:val="24"/>
                <w:szCs w:val="24"/>
                <w:lang w:val="en"/>
              </w:rPr>
              <w:t xml:space="preserve">statutory provisions applicable in the country, where it is located or carries out activities, and regulating their legal capacity and conditions of the activity connected with fulfillment of obligations under the contract to be concluded as a result of the competitive bidding; </w:t>
            </w:r>
          </w:p>
          <w:p w:rsidR="00901E9E" w:rsidRPr="009D2C3B" w:rsidRDefault="00901E9E" w:rsidP="00901E9E">
            <w:pPr>
              <w:pStyle w:val="a8"/>
              <w:numPr>
                <w:ilvl w:val="0"/>
                <w:numId w:val="9"/>
              </w:numPr>
              <w:tabs>
                <w:tab w:val="left" w:pos="495"/>
              </w:tabs>
              <w:spacing w:line="240" w:lineRule="auto"/>
              <w:ind w:left="495" w:right="153" w:hanging="283"/>
              <w:rPr>
                <w:sz w:val="24"/>
                <w:szCs w:val="24"/>
                <w:lang w:val="en-US"/>
              </w:rPr>
            </w:pPr>
            <w:proofErr w:type="gramStart"/>
            <w:r w:rsidRPr="009D2C3B">
              <w:rPr>
                <w:bCs w:val="0"/>
                <w:sz w:val="24"/>
                <w:szCs w:val="24"/>
                <w:lang w:val="en"/>
              </w:rPr>
              <w:t>name</w:t>
            </w:r>
            <w:proofErr w:type="gramEnd"/>
            <w:r w:rsidRPr="009D2C3B">
              <w:rPr>
                <w:bCs w:val="0"/>
                <w:sz w:val="24"/>
                <w:szCs w:val="24"/>
                <w:lang w:val="en"/>
              </w:rPr>
              <w:t xml:space="preserve"> and details (number and date of coming into force and number and date of the current version) of national regulatory legal acts, in accordance with which the foreign participant of competitive bidding carries out its </w:t>
            </w:r>
            <w:r w:rsidRPr="009D2C3B">
              <w:rPr>
                <w:bCs w:val="0"/>
                <w:sz w:val="24"/>
                <w:szCs w:val="24"/>
                <w:lang w:val="en"/>
              </w:rPr>
              <w:lastRenderedPageBreak/>
              <w:t>activities.</w:t>
            </w:r>
          </w:p>
        </w:tc>
      </w:tr>
      <w:tr w:rsidR="009D2C3B" w:rsidRPr="00E26769" w:rsidTr="00746DC1">
        <w:trPr>
          <w:trHeight w:val="699"/>
        </w:trPr>
        <w:tc>
          <w:tcPr>
            <w:tcW w:w="709" w:type="dxa"/>
            <w:tcBorders>
              <w:top w:val="single" w:sz="4" w:space="0" w:color="auto"/>
            </w:tcBorders>
          </w:tcPr>
          <w:p w:rsidR="00901E9E" w:rsidRPr="009D2C3B" w:rsidRDefault="00901E9E" w:rsidP="00901E9E">
            <w:pPr>
              <w:pStyle w:val="a8"/>
              <w:numPr>
                <w:ilvl w:val="0"/>
                <w:numId w:val="12"/>
              </w:numPr>
              <w:tabs>
                <w:tab w:val="left" w:pos="426"/>
              </w:tabs>
              <w:spacing w:line="240" w:lineRule="auto"/>
              <w:ind w:left="0" w:firstLine="0"/>
              <w:jc w:val="left"/>
              <w:rPr>
                <w:sz w:val="24"/>
                <w:szCs w:val="24"/>
                <w:lang w:val="en-US"/>
              </w:rPr>
            </w:pPr>
          </w:p>
        </w:tc>
        <w:tc>
          <w:tcPr>
            <w:tcW w:w="6805" w:type="dxa"/>
            <w:tcBorders>
              <w:top w:val="single" w:sz="4" w:space="0" w:color="auto"/>
            </w:tcBorders>
            <w:vAlign w:val="center"/>
          </w:tcPr>
          <w:p w:rsidR="00901E9E" w:rsidRPr="009D2C3B" w:rsidRDefault="00901E9E" w:rsidP="00746DC1">
            <w:pPr>
              <w:spacing w:before="0" w:line="240" w:lineRule="auto"/>
              <w:ind w:right="153"/>
              <w:rPr>
                <w:lang w:val="en-US"/>
              </w:rPr>
            </w:pPr>
            <w:r w:rsidRPr="009D2C3B">
              <w:rPr>
                <w:lang w:val="en"/>
              </w:rPr>
              <w:t>the participant of competitive bidding should not be in the process of liquidation (for a legal entity), declared insolvent (bankrupt) by the decision of the arbitration court;</w:t>
            </w:r>
          </w:p>
        </w:tc>
        <w:tc>
          <w:tcPr>
            <w:tcW w:w="7937" w:type="dxa"/>
            <w:vMerge w:val="restart"/>
            <w:tcBorders>
              <w:top w:val="single" w:sz="4" w:space="0" w:color="auto"/>
            </w:tcBorders>
          </w:tcPr>
          <w:p w:rsidR="00901E9E" w:rsidRPr="009D2C3B" w:rsidRDefault="00901E9E" w:rsidP="00901E9E">
            <w:pPr>
              <w:pStyle w:val="a8"/>
              <w:numPr>
                <w:ilvl w:val="0"/>
                <w:numId w:val="13"/>
              </w:numPr>
              <w:tabs>
                <w:tab w:val="left" w:pos="300"/>
              </w:tabs>
              <w:spacing w:line="240" w:lineRule="auto"/>
              <w:ind w:left="0" w:right="153" w:firstLine="0"/>
              <w:rPr>
                <w:sz w:val="24"/>
                <w:szCs w:val="24"/>
                <w:lang w:val="en-US"/>
              </w:rPr>
            </w:pPr>
            <w:r w:rsidRPr="009D2C3B">
              <w:rPr>
                <w:bCs w:val="0"/>
                <w:sz w:val="24"/>
                <w:szCs w:val="24"/>
                <w:lang w:val="en"/>
              </w:rPr>
              <w:t xml:space="preserve">confirmation filled in by the participant of competitive bidding as per </w:t>
            </w:r>
            <w:r w:rsidR="00562A93" w:rsidRPr="009D2C3B">
              <w:rPr>
                <w:bCs w:val="0"/>
                <w:sz w:val="24"/>
                <w:szCs w:val="24"/>
                <w:lang w:val="en"/>
              </w:rPr>
              <w:t xml:space="preserve">Form </w:t>
            </w:r>
            <w:r w:rsidRPr="009D2C3B">
              <w:rPr>
                <w:bCs w:val="0"/>
                <w:sz w:val="24"/>
                <w:szCs w:val="24"/>
                <w:lang w:val="en"/>
              </w:rPr>
              <w:t>1 "</w:t>
            </w:r>
            <w:r w:rsidR="00562A93">
              <w:rPr>
                <w:bCs w:val="0"/>
                <w:sz w:val="24"/>
                <w:szCs w:val="24"/>
                <w:lang w:val="en"/>
              </w:rPr>
              <w:t xml:space="preserve">The </w:t>
            </w:r>
            <w:r w:rsidR="00454D1F">
              <w:rPr>
                <w:lang w:val="en" w:eastAsia="en-US"/>
              </w:rPr>
              <w:t>Application</w:t>
            </w:r>
            <w:r w:rsidRPr="009D2C3B">
              <w:rPr>
                <w:bCs w:val="0"/>
                <w:sz w:val="24"/>
                <w:szCs w:val="24"/>
                <w:lang w:val="en"/>
              </w:rPr>
              <w:t>" that:</w:t>
            </w:r>
          </w:p>
          <w:p w:rsidR="00901E9E" w:rsidRPr="009D2C3B" w:rsidRDefault="00901E9E" w:rsidP="00901E9E">
            <w:pPr>
              <w:numPr>
                <w:ilvl w:val="0"/>
                <w:numId w:val="6"/>
              </w:numPr>
              <w:tabs>
                <w:tab w:val="left" w:pos="353"/>
              </w:tabs>
              <w:spacing w:before="0" w:line="240" w:lineRule="auto"/>
              <w:ind w:left="353" w:right="153" w:hanging="353"/>
              <w:rPr>
                <w:bCs/>
                <w:lang w:val="en-US"/>
              </w:rPr>
            </w:pPr>
            <w:r w:rsidRPr="009D2C3B">
              <w:rPr>
                <w:lang w:val="en"/>
              </w:rPr>
              <w:t>the participant of competitive bidding is not undergoing the process of liquidation (for a legal entity);</w:t>
            </w:r>
          </w:p>
          <w:p w:rsidR="00901E9E" w:rsidRPr="009D2C3B" w:rsidRDefault="00901E9E" w:rsidP="00901E9E">
            <w:pPr>
              <w:numPr>
                <w:ilvl w:val="0"/>
                <w:numId w:val="6"/>
              </w:numPr>
              <w:tabs>
                <w:tab w:val="left" w:pos="353"/>
              </w:tabs>
              <w:spacing w:before="0" w:line="240" w:lineRule="auto"/>
              <w:ind w:left="353" w:right="153" w:hanging="353"/>
              <w:rPr>
                <w:bCs/>
                <w:lang w:val="en-US"/>
              </w:rPr>
            </w:pPr>
            <w:r w:rsidRPr="009D2C3B">
              <w:rPr>
                <w:lang w:val="en"/>
              </w:rPr>
              <w:t xml:space="preserve">the participant of competitive bidding is not recognized insolvent (bankrupt) by the arbitration court; </w:t>
            </w:r>
          </w:p>
          <w:p w:rsidR="00901E9E" w:rsidRPr="009D2C3B" w:rsidRDefault="00901E9E" w:rsidP="00901E9E">
            <w:pPr>
              <w:numPr>
                <w:ilvl w:val="0"/>
                <w:numId w:val="6"/>
              </w:numPr>
              <w:tabs>
                <w:tab w:val="left" w:pos="353"/>
              </w:tabs>
              <w:spacing w:before="0" w:line="240" w:lineRule="auto"/>
              <w:ind w:left="353" w:right="153" w:hanging="353"/>
              <w:rPr>
                <w:bCs/>
                <w:lang w:val="en-US"/>
              </w:rPr>
            </w:pPr>
            <w:r w:rsidRPr="009D2C3B">
              <w:rPr>
                <w:lang w:val="en"/>
              </w:rPr>
              <w:t xml:space="preserve">property of the participant of competitive bidding is not arrested by a decision of the court or administrative body; </w:t>
            </w:r>
          </w:p>
          <w:p w:rsidR="00901E9E" w:rsidRPr="009D2C3B" w:rsidRDefault="00901E9E" w:rsidP="00901E9E">
            <w:pPr>
              <w:numPr>
                <w:ilvl w:val="0"/>
                <w:numId w:val="6"/>
              </w:numPr>
              <w:tabs>
                <w:tab w:val="left" w:pos="353"/>
              </w:tabs>
              <w:spacing w:before="0" w:line="240" w:lineRule="auto"/>
              <w:ind w:left="353" w:right="153" w:hanging="353"/>
              <w:rPr>
                <w:bCs/>
                <w:lang w:val="en-US"/>
              </w:rPr>
            </w:pPr>
            <w:proofErr w:type="gramStart"/>
            <w:r w:rsidRPr="009D2C3B">
              <w:rPr>
                <w:lang w:val="en"/>
              </w:rPr>
              <w:t>the</w:t>
            </w:r>
            <w:proofErr w:type="gramEnd"/>
            <w:r w:rsidRPr="009D2C3B">
              <w:rPr>
                <w:lang w:val="en"/>
              </w:rPr>
              <w:t xml:space="preserve"> competitive bidding participant’s activity is not suspended.</w:t>
            </w:r>
          </w:p>
        </w:tc>
      </w:tr>
      <w:tr w:rsidR="009D2C3B" w:rsidRPr="00E26769" w:rsidTr="00746DC1">
        <w:trPr>
          <w:trHeight w:val="440"/>
        </w:trPr>
        <w:tc>
          <w:tcPr>
            <w:tcW w:w="709" w:type="dxa"/>
          </w:tcPr>
          <w:p w:rsidR="00901E9E" w:rsidRPr="009D2C3B" w:rsidRDefault="00901E9E" w:rsidP="00901E9E">
            <w:pPr>
              <w:pStyle w:val="a8"/>
              <w:numPr>
                <w:ilvl w:val="0"/>
                <w:numId w:val="12"/>
              </w:numPr>
              <w:tabs>
                <w:tab w:val="left" w:pos="426"/>
              </w:tabs>
              <w:spacing w:line="240" w:lineRule="auto"/>
              <w:ind w:left="0" w:firstLine="0"/>
              <w:jc w:val="left"/>
              <w:rPr>
                <w:sz w:val="24"/>
                <w:szCs w:val="24"/>
                <w:lang w:val="en-US"/>
              </w:rPr>
            </w:pPr>
          </w:p>
        </w:tc>
        <w:tc>
          <w:tcPr>
            <w:tcW w:w="6805" w:type="dxa"/>
          </w:tcPr>
          <w:p w:rsidR="00901E9E" w:rsidRPr="009D2C3B" w:rsidRDefault="00901E9E" w:rsidP="00746DC1">
            <w:pPr>
              <w:spacing w:before="0" w:line="240" w:lineRule="auto"/>
              <w:ind w:right="153"/>
              <w:rPr>
                <w:lang w:val="en-US"/>
              </w:rPr>
            </w:pPr>
            <w:r w:rsidRPr="009D2C3B">
              <w:rPr>
                <w:lang w:val="en"/>
              </w:rPr>
              <w:t>shall not be an organization, the property of which in the part needed for performance of the contract is arrested under a decision of the court or administrative body; and (or) the activity of which is suspended;</w:t>
            </w:r>
          </w:p>
        </w:tc>
        <w:tc>
          <w:tcPr>
            <w:tcW w:w="7937" w:type="dxa"/>
            <w:vMerge/>
          </w:tcPr>
          <w:p w:rsidR="00901E9E" w:rsidRPr="009D2C3B" w:rsidRDefault="00901E9E" w:rsidP="00746DC1">
            <w:pPr>
              <w:pStyle w:val="a8"/>
              <w:tabs>
                <w:tab w:val="left" w:pos="300"/>
              </w:tabs>
              <w:spacing w:line="240" w:lineRule="auto"/>
              <w:ind w:left="0" w:right="153"/>
              <w:rPr>
                <w:lang w:val="en-US"/>
              </w:rPr>
            </w:pPr>
          </w:p>
        </w:tc>
      </w:tr>
      <w:tr w:rsidR="009D2C3B" w:rsidRPr="00E26769" w:rsidTr="00746DC1">
        <w:trPr>
          <w:trHeight w:val="440"/>
        </w:trPr>
        <w:tc>
          <w:tcPr>
            <w:tcW w:w="709" w:type="dxa"/>
          </w:tcPr>
          <w:p w:rsidR="00901E9E" w:rsidRPr="009D2C3B" w:rsidRDefault="00901E9E" w:rsidP="00901E9E">
            <w:pPr>
              <w:pStyle w:val="a8"/>
              <w:numPr>
                <w:ilvl w:val="0"/>
                <w:numId w:val="12"/>
              </w:numPr>
              <w:tabs>
                <w:tab w:val="left" w:pos="426"/>
              </w:tabs>
              <w:spacing w:line="240" w:lineRule="auto"/>
              <w:ind w:left="0" w:firstLine="0"/>
              <w:jc w:val="left"/>
              <w:rPr>
                <w:sz w:val="24"/>
                <w:szCs w:val="24"/>
                <w:lang w:val="en-US"/>
              </w:rPr>
            </w:pPr>
          </w:p>
        </w:tc>
        <w:tc>
          <w:tcPr>
            <w:tcW w:w="6805" w:type="dxa"/>
          </w:tcPr>
          <w:p w:rsidR="00901E9E" w:rsidRPr="009D2C3B" w:rsidRDefault="00901E9E" w:rsidP="00746DC1">
            <w:pPr>
              <w:spacing w:before="0" w:line="240" w:lineRule="auto"/>
              <w:ind w:right="153"/>
              <w:rPr>
                <w:b/>
                <w:lang w:val="en-US"/>
              </w:rPr>
            </w:pPr>
            <w:r w:rsidRPr="009D2C3B">
              <w:rPr>
                <w:b/>
                <w:bCs/>
                <w:lang w:val="en"/>
              </w:rPr>
              <w:t>shall comply with the requirements established on the basis of orders of the Government of the Russian Federation:</w:t>
            </w:r>
          </w:p>
          <w:p w:rsidR="00901E9E" w:rsidRDefault="00901E9E" w:rsidP="00746DC1">
            <w:pPr>
              <w:spacing w:before="0" w:line="240" w:lineRule="auto"/>
              <w:ind w:right="153"/>
              <w:rPr>
                <w:lang w:val="en"/>
              </w:rPr>
            </w:pPr>
            <w:proofErr w:type="gramStart"/>
            <w:r w:rsidRPr="009D2C3B">
              <w:rPr>
                <w:lang w:val="en"/>
              </w:rPr>
              <w:t>should</w:t>
            </w:r>
            <w:proofErr w:type="gramEnd"/>
            <w:r w:rsidRPr="009D2C3B">
              <w:rPr>
                <w:lang w:val="en"/>
              </w:rPr>
              <w:t xml:space="preserve"> disclose information about the entire chain of owners including beneficiaries (including ultimate ones).</w:t>
            </w:r>
          </w:p>
          <w:p w:rsidR="009A5855" w:rsidRDefault="009A5855" w:rsidP="00746DC1">
            <w:pPr>
              <w:spacing w:before="0" w:line="240" w:lineRule="auto"/>
              <w:ind w:right="153"/>
              <w:rPr>
                <w:lang w:val="en"/>
              </w:rPr>
            </w:pPr>
          </w:p>
          <w:p w:rsidR="009A5855" w:rsidRDefault="009A5855" w:rsidP="00BB3B55">
            <w:pPr>
              <w:spacing w:before="0" w:line="240" w:lineRule="auto"/>
              <w:ind w:right="153"/>
              <w:rPr>
                <w:i/>
                <w:lang w:val="en-US"/>
              </w:rPr>
            </w:pPr>
            <w:r>
              <w:rPr>
                <w:i/>
                <w:iCs/>
                <w:lang w:val="en"/>
              </w:rPr>
              <w:t>[</w:t>
            </w:r>
            <w:proofErr w:type="gramStart"/>
            <w:r>
              <w:rPr>
                <w:i/>
                <w:iCs/>
                <w:lang w:val="en"/>
              </w:rPr>
              <w:t>this</w:t>
            </w:r>
            <w:proofErr w:type="gramEnd"/>
            <w:r>
              <w:rPr>
                <w:i/>
                <w:iCs/>
                <w:lang w:val="en"/>
              </w:rPr>
              <w:t xml:space="preserve"> requirement is established with regard to all the contracts, which are neither transactions, made for business and administrative purposes, for ensuring operation of the customer, nor exchange transactions.</w:t>
            </w:r>
          </w:p>
          <w:p w:rsidR="009A5855" w:rsidRPr="009D2C3B" w:rsidRDefault="009A5855" w:rsidP="009A5855">
            <w:pPr>
              <w:spacing w:before="0" w:line="240" w:lineRule="auto"/>
              <w:ind w:right="153"/>
              <w:rPr>
                <w:lang w:val="en-US"/>
              </w:rPr>
            </w:pPr>
            <w:r>
              <w:rPr>
                <w:i/>
                <w:iCs/>
                <w:lang w:val="en"/>
              </w:rPr>
              <w:t>Upon transactions made for business and administrative purposes for ensuring operation of the customer and upon exchange transactions, the requirement shall not be established and the item shall be deleted, with correction of subsequent numbers of items]</w:t>
            </w:r>
          </w:p>
        </w:tc>
        <w:tc>
          <w:tcPr>
            <w:tcW w:w="7937" w:type="dxa"/>
            <w:vAlign w:val="center"/>
          </w:tcPr>
          <w:p w:rsidR="00901E9E" w:rsidRPr="009D2C3B" w:rsidRDefault="00901E9E" w:rsidP="00901E9E">
            <w:pPr>
              <w:pStyle w:val="a8"/>
              <w:numPr>
                <w:ilvl w:val="0"/>
                <w:numId w:val="13"/>
              </w:numPr>
              <w:tabs>
                <w:tab w:val="left" w:pos="300"/>
              </w:tabs>
              <w:spacing w:line="240" w:lineRule="auto"/>
              <w:ind w:left="0" w:right="153" w:firstLine="0"/>
              <w:rPr>
                <w:lang w:val="en-US"/>
              </w:rPr>
            </w:pPr>
            <w:r w:rsidRPr="009D2C3B">
              <w:rPr>
                <w:bCs w:val="0"/>
                <w:sz w:val="24"/>
                <w:szCs w:val="24"/>
                <w:lang w:val="en"/>
              </w:rPr>
              <w:t xml:space="preserve">statement of liability filled in by the participant of competitive bidding as per </w:t>
            </w:r>
            <w:r w:rsidR="00562A93" w:rsidRPr="009D2C3B">
              <w:rPr>
                <w:bCs w:val="0"/>
                <w:sz w:val="24"/>
                <w:szCs w:val="24"/>
                <w:lang w:val="en"/>
              </w:rPr>
              <w:t>Form 1 "</w:t>
            </w:r>
            <w:r w:rsidR="00562A93">
              <w:rPr>
                <w:bCs w:val="0"/>
                <w:sz w:val="24"/>
                <w:szCs w:val="24"/>
                <w:lang w:val="en"/>
              </w:rPr>
              <w:t xml:space="preserve">The </w:t>
            </w:r>
            <w:r w:rsidR="00454D1F">
              <w:rPr>
                <w:lang w:val="en" w:eastAsia="en-US"/>
              </w:rPr>
              <w:t>Application</w:t>
            </w:r>
            <w:r w:rsidR="00562A93" w:rsidRPr="009D2C3B">
              <w:rPr>
                <w:bCs w:val="0"/>
                <w:sz w:val="24"/>
                <w:szCs w:val="24"/>
                <w:lang w:val="en"/>
              </w:rPr>
              <w:t>"</w:t>
            </w:r>
            <w:r w:rsidR="00562A93">
              <w:rPr>
                <w:bCs w:val="0"/>
                <w:sz w:val="24"/>
                <w:szCs w:val="24"/>
                <w:lang w:val="en"/>
              </w:rPr>
              <w:t xml:space="preserve"> </w:t>
            </w:r>
            <w:r w:rsidRPr="009D2C3B">
              <w:rPr>
                <w:bCs w:val="0"/>
                <w:sz w:val="24"/>
                <w:szCs w:val="24"/>
                <w:lang w:val="en"/>
              </w:rPr>
              <w:t>which ensures that information about the chain of owners including beneficiaries (as well as ultimate beneficiaries) according to the form of and in accordance with the instructions specified in the procurement documentation and documents confirming such information will be provided before the conclusion of the contact in case of such conclusion.</w:t>
            </w:r>
          </w:p>
        </w:tc>
      </w:tr>
      <w:tr w:rsidR="009D2C3B" w:rsidRPr="00E26769" w:rsidTr="00746DC1">
        <w:trPr>
          <w:trHeight w:val="77"/>
        </w:trPr>
        <w:tc>
          <w:tcPr>
            <w:tcW w:w="709" w:type="dxa"/>
          </w:tcPr>
          <w:p w:rsidR="00901E9E" w:rsidRPr="009D2C3B" w:rsidRDefault="00901E9E" w:rsidP="00901E9E">
            <w:pPr>
              <w:pStyle w:val="a8"/>
              <w:numPr>
                <w:ilvl w:val="0"/>
                <w:numId w:val="12"/>
              </w:numPr>
              <w:tabs>
                <w:tab w:val="left" w:pos="426"/>
              </w:tabs>
              <w:spacing w:line="240" w:lineRule="auto"/>
              <w:ind w:left="0" w:firstLine="0"/>
              <w:jc w:val="left"/>
              <w:rPr>
                <w:sz w:val="24"/>
                <w:szCs w:val="24"/>
                <w:lang w:val="en-US"/>
              </w:rPr>
            </w:pPr>
          </w:p>
        </w:tc>
        <w:tc>
          <w:tcPr>
            <w:tcW w:w="6805" w:type="dxa"/>
          </w:tcPr>
          <w:p w:rsidR="00901E9E" w:rsidRPr="009D2C3B" w:rsidRDefault="00901E9E" w:rsidP="00746DC1">
            <w:pPr>
              <w:spacing w:before="0" w:line="240" w:lineRule="auto"/>
              <w:ind w:right="153"/>
              <w:rPr>
                <w:lang w:val="en-US"/>
              </w:rPr>
            </w:pPr>
            <w:r w:rsidRPr="009D2C3B">
              <w:rPr>
                <w:b/>
                <w:bCs/>
                <w:lang w:val="en"/>
              </w:rPr>
              <w:t>level of financial resources availability</w:t>
            </w:r>
            <w:r w:rsidRPr="009D2C3B">
              <w:rPr>
                <w:lang w:val="en"/>
              </w:rPr>
              <w:t xml:space="preserve"> for the participant of competitive bidding must be at least 30 </w:t>
            </w:r>
            <w:r w:rsidR="00B163DC">
              <w:rPr>
                <w:lang w:val="en"/>
              </w:rPr>
              <w:t>points</w:t>
            </w:r>
            <w:r w:rsidRPr="009D2C3B">
              <w:rPr>
                <w:lang w:val="en"/>
              </w:rPr>
              <w:t xml:space="preserve">, according to the calculation methodology </w:t>
            </w:r>
          </w:p>
          <w:p w:rsidR="00901E9E" w:rsidRPr="009D2C3B" w:rsidRDefault="00901E9E" w:rsidP="00746DC1">
            <w:pPr>
              <w:spacing w:before="0" w:line="240" w:lineRule="auto"/>
              <w:ind w:right="153"/>
              <w:rPr>
                <w:lang w:val="en-US"/>
              </w:rPr>
            </w:pPr>
          </w:p>
          <w:p w:rsidR="001B117B" w:rsidRPr="001B117B" w:rsidRDefault="001B117B" w:rsidP="001B117B">
            <w:pPr>
              <w:spacing w:before="0" w:after="200" w:line="276" w:lineRule="auto"/>
              <w:rPr>
                <w:rFonts w:eastAsiaTheme="minorHAnsi"/>
                <w:lang w:val="en-US" w:eastAsia="en-US"/>
              </w:rPr>
            </w:pPr>
            <w:r w:rsidRPr="001B117B">
              <w:rPr>
                <w:rFonts w:eastAsiaTheme="minorHAnsi"/>
                <w:i/>
                <w:lang w:val="en-US" w:eastAsia="en-US"/>
              </w:rPr>
              <w:t xml:space="preserve">[this requirement is set for competitive biddings with </w:t>
            </w:r>
            <w:r w:rsidRPr="001B117B">
              <w:rPr>
                <w:rFonts w:eastAsiaTheme="minorHAnsi"/>
                <w:i/>
                <w:color w:val="000000"/>
                <w:lang w:val="en-US"/>
              </w:rPr>
              <w:t>IMP (</w:t>
            </w:r>
            <w:r w:rsidRPr="001B117B">
              <w:rPr>
                <w:rFonts w:eastAsiaTheme="minorHAnsi"/>
                <w:i/>
                <w:lang w:val="en-US" w:eastAsia="en-US"/>
              </w:rPr>
              <w:t>initial maximum</w:t>
            </w:r>
            <w:r w:rsidRPr="001B117B">
              <w:rPr>
                <w:rFonts w:eastAsiaTheme="minorHAnsi"/>
                <w:i/>
                <w:color w:val="000000"/>
                <w:lang w:val="en-US"/>
              </w:rPr>
              <w:t xml:space="preserve"> contract price)</w:t>
            </w:r>
            <w:r w:rsidRPr="001B117B">
              <w:rPr>
                <w:rFonts w:eastAsiaTheme="minorHAnsi"/>
                <w:i/>
                <w:lang w:val="en-US" w:eastAsia="en-US"/>
              </w:rPr>
              <w:t xml:space="preserve"> at 10 million rubles or over including VAT; in addition, the Methodology of assessing financial resources available to participants of a competitive bidding, as per Appendix 3 hereto, must be included in the documents</w:t>
            </w:r>
            <w:r w:rsidRPr="001B117B">
              <w:rPr>
                <w:rFonts w:eastAsiaTheme="minorHAnsi"/>
                <w:lang w:val="en-US" w:eastAsia="en-US"/>
              </w:rPr>
              <w:t>.</w:t>
            </w:r>
          </w:p>
          <w:p w:rsidR="001B117B" w:rsidRPr="001B117B" w:rsidRDefault="001B117B" w:rsidP="001B117B">
            <w:pPr>
              <w:spacing w:before="0" w:after="200" w:line="276" w:lineRule="auto"/>
              <w:rPr>
                <w:rFonts w:eastAsiaTheme="minorHAnsi"/>
                <w:lang w:val="en-US" w:eastAsia="en-US"/>
              </w:rPr>
            </w:pPr>
            <w:r w:rsidRPr="001B117B">
              <w:rPr>
                <w:rFonts w:eastAsiaTheme="minorHAnsi"/>
                <w:lang w:val="en-US" w:eastAsia="en-US"/>
              </w:rPr>
              <w:t>If the required level of financial resources is not achieved (between 20 and 30 points, inclusive), the participant of a competitive bidding, in the event the contract is awarded to such participant, shall</w:t>
            </w:r>
            <w:r w:rsidRPr="001B117B" w:rsidDel="00901667">
              <w:rPr>
                <w:rFonts w:eastAsiaTheme="minorHAnsi"/>
                <w:lang w:val="en-US" w:eastAsia="en-US"/>
              </w:rPr>
              <w:t xml:space="preserve"> </w:t>
            </w:r>
            <w:r w:rsidRPr="001B117B">
              <w:rPr>
                <w:rFonts w:eastAsiaTheme="minorHAnsi"/>
                <w:lang w:val="en-US" w:eastAsia="en-US"/>
              </w:rPr>
              <w:t xml:space="preserve">provide a higher contract performance security on the terms and in the order specified in Part 23.1 of the public notice </w:t>
            </w:r>
            <w:r w:rsidR="000F126B" w:rsidRPr="000F126B">
              <w:rPr>
                <w:rFonts w:eastAsiaTheme="minorHAnsi"/>
                <w:lang w:val="en-US" w:eastAsia="en-US"/>
              </w:rPr>
              <w:t>on competitive bidding</w:t>
            </w:r>
            <w:r w:rsidR="000F126B" w:rsidRPr="000F126B" w:rsidDel="000F126B">
              <w:rPr>
                <w:rFonts w:eastAsiaTheme="minorHAnsi"/>
                <w:lang w:val="en-US" w:eastAsia="en-US"/>
              </w:rPr>
              <w:t xml:space="preserve"> </w:t>
            </w:r>
            <w:r w:rsidRPr="001B117B">
              <w:rPr>
                <w:rFonts w:eastAsiaTheme="minorHAnsi"/>
                <w:lang w:val="en-US" w:eastAsia="en-US"/>
              </w:rPr>
              <w:t xml:space="preserve">and in accordance with the </w:t>
            </w:r>
            <w:r w:rsidRPr="001B117B">
              <w:rPr>
                <w:rFonts w:eastAsiaTheme="minorHAnsi"/>
                <w:iCs/>
                <w:lang w:val="en-US" w:eastAsia="en-US"/>
              </w:rPr>
              <w:t>Methodology of assessing financial resources available to participants of a competitive bidding</w:t>
            </w:r>
            <w:r w:rsidRPr="001B117B" w:rsidDel="00EC1AA7">
              <w:rPr>
                <w:rFonts w:eastAsiaTheme="minorHAnsi"/>
                <w:iCs/>
                <w:lang w:val="en-US" w:eastAsia="en-US"/>
              </w:rPr>
              <w:t xml:space="preserve"> </w:t>
            </w:r>
            <w:r w:rsidRPr="001B117B">
              <w:rPr>
                <w:rFonts w:eastAsiaTheme="minorHAnsi"/>
                <w:lang w:val="en-US" w:eastAsia="en-US"/>
              </w:rPr>
              <w:t>(Appendix 3 hereto).</w:t>
            </w:r>
          </w:p>
          <w:p w:rsidR="001B117B" w:rsidRPr="001B117B" w:rsidRDefault="001B117B" w:rsidP="001B117B">
            <w:pPr>
              <w:spacing w:before="0" w:after="200" w:line="276" w:lineRule="auto"/>
              <w:rPr>
                <w:rFonts w:eastAsiaTheme="minorHAnsi"/>
                <w:i/>
                <w:lang w:val="en-US" w:eastAsia="en-US"/>
              </w:rPr>
            </w:pPr>
            <w:r w:rsidRPr="001B117B">
              <w:rPr>
                <w:rFonts w:eastAsiaTheme="minorHAnsi"/>
                <w:i/>
                <w:lang w:val="en-US" w:eastAsia="en-US"/>
              </w:rPr>
              <w:t xml:space="preserve">[the option to allow a competitive bidding participant to provide a higher amount of contract performance security in the event such participant’s financial resources are insufficient shall be available for competitive bidding procedures with IMP </w:t>
            </w:r>
            <w:r w:rsidRPr="001B117B">
              <w:rPr>
                <w:rFonts w:eastAsiaTheme="minorHAnsi"/>
                <w:i/>
                <w:color w:val="000000"/>
                <w:lang w:val="en-US"/>
              </w:rPr>
              <w:t>at</w:t>
            </w:r>
            <w:r w:rsidRPr="001B117B">
              <w:rPr>
                <w:rFonts w:eastAsiaTheme="minorHAnsi"/>
                <w:i/>
                <w:lang w:val="en-US" w:eastAsia="en-US"/>
              </w:rPr>
              <w:t xml:space="preserve"> 10 million rubles or over, including VAT, and shall be used at the Customer’s discretion due to weak competition</w:t>
            </w:r>
            <w:r w:rsidRPr="001B117B">
              <w:rPr>
                <w:rFonts w:eastAsiaTheme="minorHAnsi"/>
                <w:lang w:val="en-US" w:eastAsia="en-US"/>
              </w:rPr>
              <w:t xml:space="preserve">; </w:t>
            </w:r>
            <w:r w:rsidRPr="001B117B">
              <w:rPr>
                <w:rFonts w:eastAsiaTheme="minorHAnsi"/>
                <w:i/>
                <w:lang w:val="en-US" w:eastAsia="en-US"/>
              </w:rPr>
              <w:t>if the Customer does not elect to use this option,</w:t>
            </w:r>
            <w:r w:rsidRPr="001B117B">
              <w:rPr>
                <w:rFonts w:eastAsiaTheme="minorHAnsi"/>
                <w:lang w:val="en-US" w:eastAsia="en-US"/>
              </w:rPr>
              <w:t xml:space="preserve"> </w:t>
            </w:r>
            <w:r w:rsidRPr="001B117B">
              <w:rPr>
                <w:rFonts w:eastAsiaTheme="minorHAnsi"/>
                <w:i/>
                <w:lang w:val="en-US" w:eastAsia="en-US"/>
              </w:rPr>
              <w:t>the Part shall be deleted]</w:t>
            </w:r>
          </w:p>
          <w:p w:rsidR="00901E9E" w:rsidRPr="009D2C3B" w:rsidRDefault="00901E9E" w:rsidP="00746DC1">
            <w:pPr>
              <w:spacing w:before="0" w:line="240" w:lineRule="auto"/>
              <w:ind w:right="153"/>
              <w:rPr>
                <w:lang w:val="en-US"/>
              </w:rPr>
            </w:pPr>
          </w:p>
        </w:tc>
        <w:tc>
          <w:tcPr>
            <w:tcW w:w="7937" w:type="dxa"/>
            <w:tcBorders>
              <w:top w:val="single" w:sz="4" w:space="0" w:color="auto"/>
              <w:bottom w:val="single" w:sz="4" w:space="0" w:color="auto"/>
            </w:tcBorders>
          </w:tcPr>
          <w:p w:rsidR="001B117B" w:rsidRPr="001B117B" w:rsidRDefault="00901E9E" w:rsidP="001B117B">
            <w:pPr>
              <w:pStyle w:val="a8"/>
              <w:numPr>
                <w:ilvl w:val="0"/>
                <w:numId w:val="13"/>
              </w:numPr>
              <w:tabs>
                <w:tab w:val="left" w:pos="300"/>
              </w:tabs>
              <w:spacing w:line="240" w:lineRule="auto"/>
              <w:ind w:left="0" w:right="153" w:firstLine="0"/>
              <w:rPr>
                <w:lang w:val="en-US"/>
              </w:rPr>
            </w:pPr>
            <w:proofErr w:type="gramStart"/>
            <w:r w:rsidRPr="009D2C3B">
              <w:rPr>
                <w:bCs w:val="0"/>
                <w:sz w:val="24"/>
                <w:szCs w:val="24"/>
                <w:lang w:val="en"/>
              </w:rPr>
              <w:lastRenderedPageBreak/>
              <w:t>copies</w:t>
            </w:r>
            <w:proofErr w:type="gramEnd"/>
            <w:r w:rsidRPr="009D2C3B">
              <w:rPr>
                <w:bCs w:val="0"/>
                <w:sz w:val="24"/>
                <w:szCs w:val="24"/>
                <w:lang w:val="en"/>
              </w:rPr>
              <w:t xml:space="preserve"> of accounting (financial) statements for the expired financial year and for the expired period of a financial year (6 months of the current financial year/9 months of the current financial year) in accordance with the </w:t>
            </w:r>
            <w:r w:rsidRPr="009D2C3B">
              <w:rPr>
                <w:bCs w:val="0"/>
                <w:sz w:val="24"/>
                <w:szCs w:val="24"/>
                <w:lang w:val="en"/>
              </w:rPr>
              <w:lastRenderedPageBreak/>
              <w:t>requirements and with the procedure provided for by section 3 of the documentation.</w:t>
            </w:r>
            <w:r w:rsidRPr="009D2C3B">
              <w:rPr>
                <w:bCs w:val="0"/>
                <w:lang w:val="en"/>
              </w:rPr>
              <w:t xml:space="preserve"> </w:t>
            </w:r>
          </w:p>
          <w:p w:rsidR="001B117B" w:rsidRPr="000B7483" w:rsidRDefault="001B117B" w:rsidP="001B117B">
            <w:pPr>
              <w:spacing w:before="0" w:line="240" w:lineRule="auto"/>
              <w:rPr>
                <w:i/>
                <w:lang w:val="en-US"/>
              </w:rPr>
            </w:pPr>
            <w:r w:rsidRPr="000B7483">
              <w:rPr>
                <w:i/>
                <w:lang w:val="en-US"/>
              </w:rPr>
              <w:t>[If the Customer does elect to use the option to allow a competitive bidding participant to provide a higher amount of contract performance security in the event such participant’s financial resources are insufficient; if the Customer does not elect to use this option,</w:t>
            </w:r>
            <w:r w:rsidRPr="000B7483">
              <w:rPr>
                <w:lang w:val="en-US"/>
              </w:rPr>
              <w:t xml:space="preserve"> </w:t>
            </w:r>
            <w:r w:rsidRPr="000B7483">
              <w:rPr>
                <w:i/>
                <w:lang w:val="en-US"/>
              </w:rPr>
              <w:t>the text below shall be deleted]</w:t>
            </w:r>
          </w:p>
          <w:p w:rsidR="001B117B" w:rsidRPr="000B7483" w:rsidRDefault="001B117B" w:rsidP="001B117B">
            <w:pPr>
              <w:spacing w:before="0" w:line="240" w:lineRule="auto"/>
              <w:rPr>
                <w:b/>
                <w:i/>
                <w:lang w:val="en-US"/>
              </w:rPr>
            </w:pPr>
            <w:r w:rsidRPr="000B7483">
              <w:rPr>
                <w:b/>
                <w:i/>
                <w:lang w:val="en-US"/>
              </w:rPr>
              <w:t>Confirmation of provision of a higher amount of contract performance security, as per Form 1 “</w:t>
            </w:r>
            <w:r w:rsidR="00454D1F">
              <w:rPr>
                <w:b/>
                <w:i/>
                <w:lang w:val="en-US"/>
              </w:rPr>
              <w:t>Application</w:t>
            </w:r>
            <w:r w:rsidRPr="000B7483">
              <w:rPr>
                <w:b/>
                <w:i/>
                <w:lang w:val="en-US"/>
              </w:rPr>
              <w:t xml:space="preserve">”, which is part of the procurement </w:t>
            </w:r>
            <w:r w:rsidR="000F126B" w:rsidRPr="009D2C3B">
              <w:rPr>
                <w:b/>
                <w:bCs/>
                <w:i/>
                <w:iCs/>
                <w:lang w:val="en"/>
              </w:rPr>
              <w:t>document</w:t>
            </w:r>
            <w:r w:rsidR="000F126B">
              <w:rPr>
                <w:b/>
                <w:bCs/>
                <w:i/>
                <w:iCs/>
                <w:lang w:val="en"/>
              </w:rPr>
              <w:t>ation</w:t>
            </w:r>
            <w:r w:rsidRPr="000B7483">
              <w:rPr>
                <w:b/>
                <w:i/>
                <w:lang w:val="en-US"/>
              </w:rPr>
              <w:t>.</w:t>
            </w:r>
          </w:p>
          <w:p w:rsidR="001B117B" w:rsidRPr="001B117B" w:rsidRDefault="001B117B" w:rsidP="001B117B">
            <w:pPr>
              <w:pStyle w:val="a8"/>
              <w:tabs>
                <w:tab w:val="left" w:pos="300"/>
              </w:tabs>
              <w:spacing w:line="240" w:lineRule="auto"/>
              <w:ind w:left="0" w:right="153" w:firstLine="0"/>
              <w:rPr>
                <w:lang w:val="en-US"/>
              </w:rPr>
            </w:pPr>
            <w:r w:rsidRPr="000B7483">
              <w:rPr>
                <w:b/>
                <w:i/>
                <w:sz w:val="24"/>
                <w:szCs w:val="24"/>
                <w:lang w:val="en-US"/>
              </w:rPr>
              <w:t xml:space="preserve">To confirm the level of financial resources availability, one must submit the following: copies of accounting (financial) statements for the expired fiscal year and for the expired period of the current fiscal year (6 months of the current fiscal year/ 9 months of the current fiscal year) in accordance with the requirements and procedure stipulated in Section 3 of the procurement </w:t>
            </w:r>
            <w:r w:rsidR="000F126B" w:rsidRPr="009D2C3B">
              <w:rPr>
                <w:b/>
                <w:bCs w:val="0"/>
                <w:i/>
                <w:iCs/>
                <w:lang w:val="en"/>
              </w:rPr>
              <w:t>document</w:t>
            </w:r>
            <w:r w:rsidR="000F126B">
              <w:rPr>
                <w:b/>
                <w:bCs w:val="0"/>
                <w:i/>
                <w:iCs/>
                <w:lang w:val="en"/>
              </w:rPr>
              <w:t>ation</w:t>
            </w:r>
            <w:r w:rsidRPr="000B7483">
              <w:rPr>
                <w:b/>
                <w:i/>
                <w:sz w:val="24"/>
                <w:szCs w:val="24"/>
                <w:lang w:val="en-US"/>
              </w:rPr>
              <w:t>.</w:t>
            </w:r>
          </w:p>
        </w:tc>
      </w:tr>
      <w:tr w:rsidR="009D2C3B" w:rsidRPr="00E26769" w:rsidTr="00746DC1">
        <w:trPr>
          <w:trHeight w:val="440"/>
        </w:trPr>
        <w:tc>
          <w:tcPr>
            <w:tcW w:w="709" w:type="dxa"/>
          </w:tcPr>
          <w:p w:rsidR="00901E9E" w:rsidRPr="009D2C3B" w:rsidRDefault="00901E9E" w:rsidP="00901E9E">
            <w:pPr>
              <w:pStyle w:val="a8"/>
              <w:numPr>
                <w:ilvl w:val="0"/>
                <w:numId w:val="12"/>
              </w:numPr>
              <w:tabs>
                <w:tab w:val="left" w:pos="426"/>
              </w:tabs>
              <w:spacing w:line="240" w:lineRule="auto"/>
              <w:ind w:left="0" w:firstLine="0"/>
              <w:jc w:val="left"/>
              <w:rPr>
                <w:sz w:val="24"/>
                <w:szCs w:val="24"/>
                <w:lang w:val="en-US"/>
              </w:rPr>
            </w:pPr>
          </w:p>
        </w:tc>
        <w:tc>
          <w:tcPr>
            <w:tcW w:w="6805" w:type="dxa"/>
          </w:tcPr>
          <w:p w:rsidR="00901E9E" w:rsidRPr="009D2C3B" w:rsidRDefault="00901E9E" w:rsidP="00746DC1">
            <w:pPr>
              <w:spacing w:before="0" w:line="240" w:lineRule="auto"/>
              <w:ind w:firstLine="720"/>
              <w:rPr>
                <w:lang w:val="en-US"/>
              </w:rPr>
            </w:pPr>
            <w:r w:rsidRPr="009D2C3B">
              <w:rPr>
                <w:b/>
                <w:bCs/>
                <w:lang w:val="en"/>
              </w:rPr>
              <w:t>shall have special legal capacity</w:t>
            </w:r>
            <w:r w:rsidRPr="009D2C3B">
              <w:rPr>
                <w:lang w:val="en"/>
              </w:rPr>
              <w:t xml:space="preserve"> in accordance with the applicable laws of the Russian Federation (or the laws of the country within the territory of which the products to be supplied under the contract will be used) connected with performance of the types of activities provided for by the contract, including the required licenses to carry out the works or to provide the services which have </w:t>
            </w:r>
            <w:r w:rsidRPr="009D2C3B">
              <w:rPr>
                <w:lang w:val="en"/>
              </w:rPr>
              <w:lastRenderedPageBreak/>
              <w:t xml:space="preserve">been obtained prior to the deadline for </w:t>
            </w:r>
            <w:r w:rsidR="009A71A2">
              <w:rPr>
                <w:lang w:val="en"/>
              </w:rPr>
              <w:t xml:space="preserve">application </w:t>
            </w:r>
            <w:r w:rsidRPr="009D2C3B">
              <w:rPr>
                <w:lang w:val="en"/>
              </w:rPr>
              <w:t xml:space="preserve">submission initially specified in the </w:t>
            </w:r>
            <w:r w:rsidR="000F126B">
              <w:rPr>
                <w:lang w:val="en"/>
              </w:rPr>
              <w:t xml:space="preserve">public </w:t>
            </w:r>
            <w:r w:rsidRPr="009D2C3B">
              <w:rPr>
                <w:lang w:val="en"/>
              </w:rPr>
              <w:t>notice</w:t>
            </w:r>
            <w:r w:rsidR="000F126B" w:rsidRPr="009D2C3B">
              <w:rPr>
                <w:lang w:val="en"/>
              </w:rPr>
              <w:t xml:space="preserve"> on competitive bidding</w:t>
            </w:r>
            <w:r w:rsidRPr="009D2C3B">
              <w:rPr>
                <w:lang w:val="en"/>
              </w:rPr>
              <w:t>, in the scope of performed work, services, namely:</w:t>
            </w:r>
          </w:p>
          <w:p w:rsidR="00901E9E" w:rsidRPr="009D2C3B" w:rsidRDefault="00901E9E" w:rsidP="00901E9E">
            <w:pPr>
              <w:pStyle w:val="a8"/>
              <w:numPr>
                <w:ilvl w:val="0"/>
                <w:numId w:val="15"/>
              </w:numPr>
              <w:spacing w:line="240" w:lineRule="auto"/>
              <w:ind w:left="0" w:firstLine="638"/>
              <w:rPr>
                <w:lang w:val="en-US"/>
              </w:rPr>
            </w:pPr>
            <w:r w:rsidRPr="009D2C3B">
              <w:rPr>
                <w:bCs w:val="0"/>
                <w:sz w:val="24"/>
                <w:szCs w:val="24"/>
                <w:lang w:val="en"/>
              </w:rPr>
              <w:t>shall have the respective authorization documents providing the right to perform activities and types of work required for performance of the contract, the right for which is the subject of this competitive bidding:</w:t>
            </w:r>
          </w:p>
          <w:p w:rsidR="00901E9E" w:rsidRPr="009D2C3B" w:rsidRDefault="00901E9E" w:rsidP="00901E9E">
            <w:pPr>
              <w:numPr>
                <w:ilvl w:val="4"/>
                <w:numId w:val="5"/>
              </w:numPr>
              <w:tabs>
                <w:tab w:val="left" w:pos="0"/>
                <w:tab w:val="num" w:pos="637"/>
                <w:tab w:val="left" w:pos="1140"/>
                <w:tab w:val="num" w:pos="1211"/>
              </w:tabs>
              <w:spacing w:before="0" w:line="240" w:lineRule="auto"/>
              <w:ind w:left="0" w:right="153" w:firstLine="660"/>
              <w:rPr>
                <w:rFonts w:eastAsia="Arial Unicode MS"/>
                <w:bCs/>
                <w:snapToGrid w:val="0"/>
              </w:rPr>
            </w:pPr>
            <w:r w:rsidRPr="009D2C3B">
              <w:rPr>
                <w:snapToGrid w:val="0"/>
                <w:lang w:val="en"/>
              </w:rPr>
              <w:t>license for __________________________;</w:t>
            </w:r>
          </w:p>
          <w:p w:rsidR="00901E9E" w:rsidRPr="009D2C3B" w:rsidRDefault="00901E9E" w:rsidP="00901E9E">
            <w:pPr>
              <w:numPr>
                <w:ilvl w:val="4"/>
                <w:numId w:val="5"/>
              </w:numPr>
              <w:tabs>
                <w:tab w:val="left" w:pos="0"/>
                <w:tab w:val="num" w:pos="637"/>
                <w:tab w:val="left" w:pos="1140"/>
                <w:tab w:val="num" w:pos="1211"/>
              </w:tabs>
              <w:spacing w:before="0" w:line="240" w:lineRule="auto"/>
              <w:ind w:left="0" w:right="153" w:firstLine="660"/>
              <w:rPr>
                <w:rFonts w:eastAsia="Arial Unicode MS"/>
                <w:bCs/>
                <w:snapToGrid w:val="0"/>
              </w:rPr>
            </w:pPr>
            <w:r w:rsidRPr="009D2C3B">
              <w:rPr>
                <w:snapToGrid w:val="0"/>
                <w:lang w:val="en"/>
              </w:rPr>
              <w:t>license for __________________________;</w:t>
            </w:r>
          </w:p>
          <w:p w:rsidR="00901E9E" w:rsidRPr="009D2C3B" w:rsidRDefault="00B638CB" w:rsidP="00901E9E">
            <w:pPr>
              <w:numPr>
                <w:ilvl w:val="4"/>
                <w:numId w:val="5"/>
              </w:numPr>
              <w:tabs>
                <w:tab w:val="left" w:pos="0"/>
                <w:tab w:val="num" w:pos="637"/>
                <w:tab w:val="left" w:pos="1140"/>
                <w:tab w:val="num" w:pos="1211"/>
              </w:tabs>
              <w:spacing w:before="0" w:line="240" w:lineRule="auto"/>
              <w:ind w:left="0" w:right="153" w:firstLine="660"/>
              <w:rPr>
                <w:bCs/>
                <w:snapToGrid w:val="0"/>
                <w:lang w:val="en-US"/>
              </w:rPr>
            </w:pPr>
            <w:r>
              <w:rPr>
                <w:snapToGrid w:val="0"/>
                <w:lang w:val="en"/>
              </w:rPr>
              <w:t xml:space="preserve">membership in </w:t>
            </w:r>
            <w:r w:rsidRPr="00091C90">
              <w:rPr>
                <w:iCs/>
                <w:lang w:val="en"/>
              </w:rPr>
              <w:t>a self-regulatory organization</w:t>
            </w:r>
            <w:r>
              <w:rPr>
                <w:iCs/>
                <w:lang w:val="en"/>
              </w:rPr>
              <w:t xml:space="preserve"> (SRO)</w:t>
            </w:r>
            <w:r w:rsidR="000B7FFB">
              <w:rPr>
                <w:iCs/>
                <w:lang w:val="en"/>
              </w:rPr>
              <w:t>, required</w:t>
            </w:r>
            <w:r w:rsidR="005E1D61">
              <w:rPr>
                <w:iCs/>
                <w:lang w:val="en"/>
              </w:rPr>
              <w:t>, pursuant to</w:t>
            </w:r>
            <w:r w:rsidR="000B7FFB">
              <w:rPr>
                <w:iCs/>
                <w:lang w:val="en"/>
              </w:rPr>
              <w:t xml:space="preserve"> </w:t>
            </w:r>
            <w:r w:rsidR="000B7FFB">
              <w:rPr>
                <w:bCs/>
                <w:snapToGrid w:val="0"/>
                <w:lang w:val="en-US"/>
              </w:rPr>
              <w:t>the Town-Planning Code of the Russian Federation (TPC RF)</w:t>
            </w:r>
            <w:r w:rsidR="005E1D61">
              <w:rPr>
                <w:bCs/>
                <w:snapToGrid w:val="0"/>
                <w:lang w:val="en-US"/>
              </w:rPr>
              <w:t>,</w:t>
            </w:r>
            <w:r w:rsidR="000B7FFB">
              <w:rPr>
                <w:bCs/>
                <w:snapToGrid w:val="0"/>
                <w:lang w:val="en-US"/>
              </w:rPr>
              <w:t xml:space="preserve"> </w:t>
            </w:r>
            <w:r w:rsidR="005E1D61">
              <w:rPr>
                <w:bCs/>
                <w:snapToGrid w:val="0"/>
                <w:lang w:val="en-US"/>
              </w:rPr>
              <w:t xml:space="preserve">for the contract </w:t>
            </w:r>
            <w:r w:rsidR="00C60D04">
              <w:rPr>
                <w:bCs/>
                <w:snapToGrid w:val="0"/>
                <w:lang w:val="en-US"/>
              </w:rPr>
              <w:t>execution</w:t>
            </w:r>
            <w:r w:rsidR="005E1D61">
              <w:rPr>
                <w:bCs/>
                <w:snapToGrid w:val="0"/>
                <w:lang w:val="en-US"/>
              </w:rPr>
              <w:t xml:space="preserve"> in</w:t>
            </w:r>
            <w:r w:rsidR="00EF4671">
              <w:rPr>
                <w:bCs/>
                <w:snapToGrid w:val="0"/>
                <w:lang w:val="en-US"/>
              </w:rPr>
              <w:t xml:space="preserve"> the following area</w:t>
            </w:r>
            <w:r w:rsidR="00944C6A">
              <w:rPr>
                <w:bCs/>
                <w:snapToGrid w:val="0"/>
                <w:lang w:val="en-US"/>
              </w:rPr>
              <w:t xml:space="preserve"> _________</w:t>
            </w:r>
            <w:r w:rsidR="00EF4671">
              <w:rPr>
                <w:bCs/>
                <w:snapToGrid w:val="0"/>
                <w:lang w:val="en-US"/>
              </w:rPr>
              <w:t xml:space="preserve"> </w:t>
            </w:r>
            <w:r w:rsidR="00EF4671">
              <w:rPr>
                <w:bCs/>
                <w:i/>
                <w:snapToGrid w:val="0"/>
                <w:lang w:val="en-US"/>
              </w:rPr>
              <w:t xml:space="preserve">[to be specified based on the subject matter of the contract: engineering surveys / </w:t>
            </w:r>
            <w:r w:rsidR="00A0298C">
              <w:rPr>
                <w:bCs/>
                <w:i/>
                <w:snapToGrid w:val="0"/>
                <w:lang w:val="en-US"/>
              </w:rPr>
              <w:t>architectural &amp; civil engineering design/ capital structures construction, reconstruction or renovation</w:t>
            </w:r>
            <w:r w:rsidR="00EF4671">
              <w:rPr>
                <w:bCs/>
                <w:i/>
                <w:snapToGrid w:val="0"/>
                <w:lang w:val="en-US"/>
              </w:rPr>
              <w:t>]</w:t>
            </w:r>
            <w:r w:rsidR="00944C6A">
              <w:rPr>
                <w:bCs/>
                <w:snapToGrid w:val="0"/>
                <w:lang w:val="en-US"/>
              </w:rPr>
              <w:t xml:space="preserve"> for the facilities _________</w:t>
            </w:r>
            <w:r w:rsidR="00944C6A">
              <w:rPr>
                <w:bCs/>
                <w:i/>
                <w:snapToGrid w:val="0"/>
                <w:lang w:val="en-US"/>
              </w:rPr>
              <w:t xml:space="preserve"> [to be specified based on the</w:t>
            </w:r>
            <w:r w:rsidR="00B5643E">
              <w:rPr>
                <w:bCs/>
                <w:i/>
                <w:snapToGrid w:val="0"/>
                <w:lang w:val="en-US"/>
              </w:rPr>
              <w:t xml:space="preserve"> nature of the facilities for which the works stated as the subject matter of the contract shall be performed: capital structures/ highly </w:t>
            </w:r>
            <w:r w:rsidR="006953EB">
              <w:rPr>
                <w:bCs/>
                <w:i/>
                <w:snapToGrid w:val="0"/>
                <w:lang w:val="en-US"/>
              </w:rPr>
              <w:t xml:space="preserve">hazardous, technically complex and unique capital structures (except </w:t>
            </w:r>
            <w:r w:rsidR="00CD1332">
              <w:rPr>
                <w:bCs/>
                <w:i/>
                <w:snapToGrid w:val="0"/>
                <w:lang w:val="en-US"/>
              </w:rPr>
              <w:t>nuclear facilities</w:t>
            </w:r>
            <w:r w:rsidR="006953EB">
              <w:rPr>
                <w:bCs/>
                <w:i/>
                <w:snapToGrid w:val="0"/>
                <w:lang w:val="en-US"/>
              </w:rPr>
              <w:t>)</w:t>
            </w:r>
            <w:r w:rsidR="00CD1332">
              <w:rPr>
                <w:bCs/>
                <w:i/>
                <w:snapToGrid w:val="0"/>
                <w:lang w:val="en-US"/>
              </w:rPr>
              <w:t>/ nuclear facilities</w:t>
            </w:r>
            <w:r w:rsidR="00787141">
              <w:rPr>
                <w:bCs/>
                <w:i/>
                <w:snapToGrid w:val="0"/>
                <w:lang w:val="en-US"/>
              </w:rPr>
              <w:t xml:space="preserve"> </w:t>
            </w:r>
            <w:r w:rsidR="00787141" w:rsidRPr="009D2C3B">
              <w:rPr>
                <w:bCs/>
                <w:i/>
                <w:iCs/>
                <w:lang w:val="en"/>
              </w:rPr>
              <w:t>(hereinafter referred to as NF)</w:t>
            </w:r>
            <w:r w:rsidR="00944C6A">
              <w:rPr>
                <w:bCs/>
                <w:i/>
                <w:snapToGrid w:val="0"/>
                <w:lang w:val="en-US"/>
              </w:rPr>
              <w:t>]</w:t>
            </w:r>
            <w:r w:rsidR="00CD1332">
              <w:rPr>
                <w:bCs/>
                <w:i/>
                <w:snapToGrid w:val="0"/>
                <w:lang w:val="en-US"/>
              </w:rPr>
              <w:t>.</w:t>
            </w:r>
            <w:r w:rsidR="00787141">
              <w:rPr>
                <w:bCs/>
                <w:snapToGrid w:val="0"/>
                <w:lang w:val="en-US"/>
              </w:rPr>
              <w:t xml:space="preserve"> The </w:t>
            </w:r>
            <w:r w:rsidR="000205A0">
              <w:rPr>
                <w:bCs/>
                <w:snapToGrid w:val="0"/>
                <w:lang w:val="en-US"/>
              </w:rPr>
              <w:t xml:space="preserve">SRO member must be incorporated in the same region of the Russian Federation in which </w:t>
            </w:r>
            <w:r w:rsidR="00787141">
              <w:rPr>
                <w:bCs/>
                <w:snapToGrid w:val="0"/>
                <w:lang w:val="en-US"/>
              </w:rPr>
              <w:t>such</w:t>
            </w:r>
            <w:r w:rsidR="000205A0">
              <w:rPr>
                <w:bCs/>
                <w:snapToGrid w:val="0"/>
                <w:lang w:val="en-US"/>
              </w:rPr>
              <w:t xml:space="preserve"> SRO is established, except as</w:t>
            </w:r>
            <w:r w:rsidR="00944C6A">
              <w:rPr>
                <w:bCs/>
                <w:snapToGrid w:val="0"/>
                <w:lang w:val="en-US"/>
              </w:rPr>
              <w:t xml:space="preserve"> </w:t>
            </w:r>
            <w:r w:rsidR="000205A0">
              <w:rPr>
                <w:bCs/>
                <w:snapToGrid w:val="0"/>
                <w:lang w:val="en-US"/>
              </w:rPr>
              <w:t>provided in part 3, Article 55.6 of TPC RF</w:t>
            </w:r>
            <w:r w:rsidR="00901E9E" w:rsidRPr="009D2C3B">
              <w:rPr>
                <w:snapToGrid w:val="0"/>
                <w:lang w:val="en"/>
              </w:rPr>
              <w:t>;</w:t>
            </w:r>
          </w:p>
          <w:p w:rsidR="00901E9E" w:rsidRPr="009D2C3B" w:rsidRDefault="00901E9E" w:rsidP="00901E9E">
            <w:pPr>
              <w:pStyle w:val="a8"/>
              <w:numPr>
                <w:ilvl w:val="0"/>
                <w:numId w:val="15"/>
              </w:numPr>
              <w:spacing w:line="240" w:lineRule="auto"/>
              <w:ind w:left="0" w:firstLine="637"/>
              <w:rPr>
                <w:lang w:val="en-US"/>
              </w:rPr>
            </w:pPr>
            <w:proofErr w:type="gramStart"/>
            <w:r w:rsidRPr="009D2C3B">
              <w:rPr>
                <w:bCs w:val="0"/>
                <w:sz w:val="24"/>
                <w:szCs w:val="24"/>
                <w:lang w:val="en"/>
              </w:rPr>
              <w:t>shall</w:t>
            </w:r>
            <w:proofErr w:type="gramEnd"/>
            <w:r w:rsidRPr="009D2C3B">
              <w:rPr>
                <w:bCs w:val="0"/>
                <w:sz w:val="24"/>
                <w:szCs w:val="24"/>
                <w:lang w:val="en"/>
              </w:rPr>
              <w:t xml:space="preserve"> confirm </w:t>
            </w:r>
            <w:r w:rsidR="007E3EEA">
              <w:rPr>
                <w:bCs w:val="0"/>
                <w:sz w:val="24"/>
                <w:szCs w:val="24"/>
                <w:lang w:val="en"/>
              </w:rPr>
              <w:t xml:space="preserve">a SRO status granted to a non-profit organization, if the competitive bidding participant </w:t>
            </w:r>
            <w:r w:rsidR="001519F5">
              <w:rPr>
                <w:bCs w:val="0"/>
                <w:sz w:val="24"/>
                <w:szCs w:val="24"/>
                <w:lang w:val="en"/>
              </w:rPr>
              <w:t>is member in such SRO</w:t>
            </w:r>
            <w:r w:rsidRPr="009D2C3B">
              <w:rPr>
                <w:bCs w:val="0"/>
                <w:sz w:val="24"/>
                <w:szCs w:val="24"/>
                <w:lang w:val="en"/>
              </w:rPr>
              <w:t xml:space="preserve">. </w:t>
            </w:r>
          </w:p>
          <w:p w:rsidR="00901E9E" w:rsidRPr="009D2C3B" w:rsidRDefault="00901E9E" w:rsidP="00746DC1">
            <w:pPr>
              <w:spacing w:before="0" w:line="240" w:lineRule="auto"/>
              <w:ind w:firstLine="720"/>
              <w:rPr>
                <w:lang w:val="en-US"/>
              </w:rPr>
            </w:pPr>
          </w:p>
          <w:p w:rsidR="00901E9E" w:rsidRDefault="00901E9E" w:rsidP="00746DC1">
            <w:pPr>
              <w:spacing w:before="0" w:line="240" w:lineRule="auto"/>
              <w:ind w:firstLine="637"/>
              <w:rPr>
                <w:i/>
                <w:iCs/>
                <w:lang w:val="en"/>
              </w:rPr>
            </w:pPr>
            <w:r w:rsidRPr="009D2C3B">
              <w:rPr>
                <w:i/>
                <w:iCs/>
                <w:lang w:val="en"/>
              </w:rPr>
              <w:t>[</w:t>
            </w:r>
            <w:r w:rsidR="0010550B">
              <w:rPr>
                <w:i/>
                <w:iCs/>
                <w:lang w:val="en-US"/>
              </w:rPr>
              <w:t>T</w:t>
            </w:r>
            <w:r w:rsidRPr="009D2C3B">
              <w:rPr>
                <w:i/>
                <w:iCs/>
                <w:lang w:val="en"/>
              </w:rPr>
              <w:t xml:space="preserve">his requirement is established if authorization documentation are required for execution of the contract, all authorization documents shall be specified; however, it is recommended to specify what authorization documents are required for particular works in accordance with a technical assignment and to specify that the participant of competitive bidding and its/his/her </w:t>
            </w:r>
            <w:r w:rsidRPr="009D2C3B">
              <w:rPr>
                <w:i/>
                <w:iCs/>
                <w:lang w:val="en"/>
              </w:rPr>
              <w:lastRenderedPageBreak/>
              <w:t>engaged subcontractors must have the appropriate authorization documents depending on types of the works they perform according to the plan for assignment of types and scopes of work.].</w:t>
            </w:r>
          </w:p>
          <w:p w:rsidR="008A44D0" w:rsidRDefault="008A44D0" w:rsidP="00565C4C">
            <w:pPr>
              <w:spacing w:before="0" w:line="240" w:lineRule="auto"/>
              <w:ind w:firstLine="637"/>
              <w:rPr>
                <w:iCs/>
                <w:lang w:val="en"/>
              </w:rPr>
            </w:pPr>
            <w:r>
              <w:rPr>
                <w:i/>
                <w:iCs/>
                <w:lang w:val="en"/>
              </w:rPr>
              <w:t xml:space="preserve">In case the required licenses refer to the sphere of nuclear energy utilization and are issued by the Federal Service for Environmental, Technological and Nuclear Supervision, stipulated by the subject of the procurement licensed types of activities in the sphere of nuclear energy utilization, which are set forth in Article 26 of the Federal law dated November 21, 1995 </w:t>
            </w:r>
            <w:r w:rsidR="00565C4C">
              <w:rPr>
                <w:i/>
                <w:iCs/>
                <w:lang w:val="en"/>
              </w:rPr>
              <w:t>No.</w:t>
            </w:r>
            <w:r>
              <w:rPr>
                <w:i/>
                <w:iCs/>
                <w:lang w:val="en"/>
              </w:rPr>
              <w:t xml:space="preserve"> 170-FZ </w:t>
            </w:r>
            <w:r w:rsidR="00377A8D">
              <w:rPr>
                <w:i/>
                <w:iCs/>
                <w:lang w:val="en"/>
              </w:rPr>
              <w:t>“</w:t>
            </w:r>
            <w:r>
              <w:rPr>
                <w:i/>
                <w:iCs/>
                <w:lang w:val="en"/>
              </w:rPr>
              <w:t xml:space="preserve">On </w:t>
            </w:r>
            <w:r w:rsidR="00565C4C">
              <w:rPr>
                <w:i/>
                <w:iCs/>
                <w:lang w:val="en"/>
              </w:rPr>
              <w:t xml:space="preserve">the </w:t>
            </w:r>
            <w:r>
              <w:rPr>
                <w:i/>
                <w:iCs/>
                <w:lang w:val="en"/>
              </w:rPr>
              <w:t>use of nuclear energy</w:t>
            </w:r>
            <w:r w:rsidR="00377A8D">
              <w:rPr>
                <w:i/>
                <w:iCs/>
                <w:lang w:val="en"/>
              </w:rPr>
              <w:t>”</w:t>
            </w:r>
            <w:r w:rsidRPr="00A67756">
              <w:rPr>
                <w:lang w:val="en-US"/>
              </w:rPr>
              <w:t xml:space="preserve"> </w:t>
            </w:r>
            <w:r w:rsidRPr="00A67756">
              <w:rPr>
                <w:i/>
                <w:iCs/>
                <w:lang w:val="en"/>
              </w:rPr>
              <w:t>should be specified</w:t>
            </w:r>
            <w:r>
              <w:rPr>
                <w:i/>
                <w:iCs/>
                <w:lang w:val="en"/>
              </w:rPr>
              <w:t>.</w:t>
            </w:r>
          </w:p>
          <w:p w:rsidR="009C604D" w:rsidRDefault="003F4F17" w:rsidP="009C604D">
            <w:pPr>
              <w:spacing w:before="0" w:line="240" w:lineRule="auto"/>
              <w:ind w:firstLine="637"/>
              <w:rPr>
                <w:i/>
                <w:iCs/>
                <w:lang w:val="en"/>
              </w:rPr>
            </w:pPr>
            <w:r w:rsidRPr="000764E3">
              <w:rPr>
                <w:i/>
                <w:iCs/>
                <w:lang w:val="en"/>
              </w:rPr>
              <w:t>The requirements for SRO membership shall be specified in accordance with TPC RF stipulations</w:t>
            </w:r>
            <w:r w:rsidR="006B7F1A" w:rsidRPr="000764E3">
              <w:rPr>
                <w:i/>
                <w:iCs/>
                <w:lang w:val="en"/>
              </w:rPr>
              <w:t xml:space="preserve">. Competitive bidding participants shall not be required to be SRO members </w:t>
            </w:r>
            <w:r w:rsidR="00EB3EE1" w:rsidRPr="000764E3">
              <w:rPr>
                <w:i/>
                <w:iCs/>
                <w:lang w:val="en"/>
              </w:rPr>
              <w:t>if</w:t>
            </w:r>
            <w:r w:rsidR="005F75AB">
              <w:rPr>
                <w:i/>
                <w:iCs/>
                <w:lang w:val="en"/>
              </w:rPr>
              <w:t>,</w:t>
            </w:r>
            <w:r w:rsidR="00EB3EE1" w:rsidRPr="000764E3">
              <w:rPr>
                <w:i/>
                <w:iCs/>
                <w:lang w:val="en"/>
              </w:rPr>
              <w:t xml:space="preserve"> </w:t>
            </w:r>
            <w:r w:rsidR="005F75AB" w:rsidRPr="000764E3">
              <w:rPr>
                <w:i/>
                <w:iCs/>
                <w:lang w:val="en"/>
              </w:rPr>
              <w:t xml:space="preserve">as </w:t>
            </w:r>
            <w:r w:rsidR="005F75AB">
              <w:rPr>
                <w:i/>
                <w:iCs/>
                <w:lang w:val="en"/>
              </w:rPr>
              <w:t>the</w:t>
            </w:r>
            <w:r w:rsidR="005F75AB" w:rsidRPr="000764E3">
              <w:rPr>
                <w:i/>
                <w:iCs/>
                <w:lang w:val="en"/>
              </w:rPr>
              <w:t xml:space="preserve"> result of the procurement procedure</w:t>
            </w:r>
            <w:r w:rsidR="005F75AB">
              <w:rPr>
                <w:i/>
                <w:iCs/>
                <w:lang w:val="en"/>
              </w:rPr>
              <w:t>,</w:t>
            </w:r>
            <w:r w:rsidR="005F75AB" w:rsidRPr="000764E3">
              <w:rPr>
                <w:i/>
                <w:iCs/>
                <w:lang w:val="en"/>
              </w:rPr>
              <w:t xml:space="preserve"> </w:t>
            </w:r>
            <w:r w:rsidR="00EB3EE1" w:rsidRPr="000764E3">
              <w:rPr>
                <w:i/>
                <w:iCs/>
                <w:lang w:val="en"/>
              </w:rPr>
              <w:t xml:space="preserve">the contract </w:t>
            </w:r>
            <w:r w:rsidR="005F75AB">
              <w:rPr>
                <w:i/>
                <w:iCs/>
                <w:lang w:val="en"/>
              </w:rPr>
              <w:t>shall</w:t>
            </w:r>
            <w:r w:rsidR="00EB3EE1" w:rsidRPr="000764E3">
              <w:rPr>
                <w:i/>
                <w:iCs/>
                <w:lang w:val="en"/>
              </w:rPr>
              <w:t xml:space="preserve"> be awarded </w:t>
            </w:r>
            <w:r w:rsidR="00F20736" w:rsidRPr="000764E3">
              <w:rPr>
                <w:i/>
                <w:iCs/>
                <w:lang w:val="en"/>
              </w:rPr>
              <w:t xml:space="preserve">to  an entity which is none of the following: </w:t>
            </w:r>
            <w:r w:rsidR="0047296F" w:rsidRPr="000764E3">
              <w:rPr>
                <w:i/>
                <w:iCs/>
                <w:lang w:val="en"/>
              </w:rPr>
              <w:t>a real estate developer</w:t>
            </w:r>
            <w:r w:rsidR="001A0302">
              <w:rPr>
                <w:i/>
                <w:iCs/>
                <w:lang w:val="en"/>
              </w:rPr>
              <w:t>;</w:t>
            </w:r>
            <w:r w:rsidR="0047296F" w:rsidRPr="000764E3">
              <w:rPr>
                <w:i/>
                <w:iCs/>
                <w:lang w:val="en"/>
              </w:rPr>
              <w:t xml:space="preserve"> </w:t>
            </w:r>
            <w:r w:rsidR="000764E3" w:rsidRPr="000764E3">
              <w:rPr>
                <w:i/>
                <w:iCs/>
                <w:lang w:val="en"/>
              </w:rPr>
              <w:t xml:space="preserve">an owner </w:t>
            </w:r>
            <w:r w:rsidR="001A0302">
              <w:rPr>
                <w:i/>
                <w:iCs/>
                <w:lang w:val="en"/>
              </w:rPr>
              <w:t xml:space="preserve">technical </w:t>
            </w:r>
            <w:r w:rsidR="000764E3" w:rsidRPr="000764E3">
              <w:rPr>
                <w:i/>
                <w:iCs/>
                <w:lang w:val="en"/>
              </w:rPr>
              <w:t>representative</w:t>
            </w:r>
            <w:r w:rsidR="001A0302">
              <w:rPr>
                <w:i/>
                <w:iCs/>
                <w:lang w:val="en"/>
              </w:rPr>
              <w:t>;</w:t>
            </w:r>
            <w:r w:rsidR="000764E3" w:rsidRPr="000764E3">
              <w:rPr>
                <w:i/>
                <w:iCs/>
                <w:lang w:val="en"/>
              </w:rPr>
              <w:t xml:space="preserve"> an entity </w:t>
            </w:r>
            <w:r w:rsidR="00A41167">
              <w:rPr>
                <w:i/>
                <w:iCs/>
                <w:lang w:val="en"/>
              </w:rPr>
              <w:t>which has been granted, pursuant to the Land Code of the Russian Federation, a permit to use lands or a land plot owned by the state or by a municipality</w:t>
            </w:r>
            <w:r w:rsidR="00DC459F">
              <w:rPr>
                <w:i/>
                <w:iCs/>
                <w:lang w:val="en"/>
              </w:rPr>
              <w:t xml:space="preserve"> (in order to perform engineering surveys)</w:t>
            </w:r>
            <w:r w:rsidR="001A0302">
              <w:rPr>
                <w:i/>
                <w:iCs/>
                <w:lang w:val="en"/>
              </w:rPr>
              <w:t>;</w:t>
            </w:r>
            <w:r w:rsidR="00DC459F">
              <w:rPr>
                <w:i/>
                <w:iCs/>
                <w:lang w:val="en"/>
              </w:rPr>
              <w:t xml:space="preserve"> an entity in charge of operation of a building or structure, a regional operator, a subcontractor (joint contractor)</w:t>
            </w:r>
            <w:r w:rsidR="001A0302">
              <w:rPr>
                <w:i/>
                <w:iCs/>
                <w:lang w:val="en"/>
              </w:rPr>
              <w:t>,</w:t>
            </w:r>
            <w:r w:rsidR="009C604D">
              <w:rPr>
                <w:i/>
                <w:iCs/>
                <w:lang w:val="en"/>
              </w:rPr>
              <w:t xml:space="preserve"> and shall neither be so required in the following cases:</w:t>
            </w:r>
          </w:p>
          <w:p w:rsidR="00F45514" w:rsidRPr="00F45514" w:rsidRDefault="00383A61" w:rsidP="009C604D">
            <w:pPr>
              <w:pStyle w:val="a8"/>
              <w:numPr>
                <w:ilvl w:val="0"/>
                <w:numId w:val="9"/>
              </w:numPr>
              <w:spacing w:line="240" w:lineRule="auto"/>
              <w:rPr>
                <w:i/>
                <w:lang w:val="en-GB"/>
              </w:rPr>
            </w:pPr>
            <w:r>
              <w:rPr>
                <w:i/>
                <w:iCs/>
                <w:lang w:val="en"/>
              </w:rPr>
              <w:t>for</w:t>
            </w:r>
            <w:r w:rsidR="009C604D">
              <w:rPr>
                <w:i/>
                <w:iCs/>
                <w:lang w:val="en"/>
              </w:rPr>
              <w:t xml:space="preserve"> engineering surveys, </w:t>
            </w:r>
            <w:r>
              <w:rPr>
                <w:i/>
                <w:iCs/>
                <w:lang w:val="en"/>
              </w:rPr>
              <w:t>as provided by</w:t>
            </w:r>
            <w:r w:rsidR="009C604D">
              <w:rPr>
                <w:i/>
                <w:iCs/>
                <w:lang w:val="en"/>
              </w:rPr>
              <w:t xml:space="preserve"> item 2.1, part 2, Article 47 of TPC RF</w:t>
            </w:r>
            <w:r w:rsidR="00F45514">
              <w:rPr>
                <w:i/>
                <w:iCs/>
                <w:lang w:val="en"/>
              </w:rPr>
              <w:t>;</w:t>
            </w:r>
          </w:p>
          <w:p w:rsidR="003F4F17" w:rsidRPr="00F45514" w:rsidRDefault="00383A61" w:rsidP="00F45514">
            <w:pPr>
              <w:pStyle w:val="a8"/>
              <w:numPr>
                <w:ilvl w:val="0"/>
                <w:numId w:val="9"/>
              </w:numPr>
              <w:spacing w:line="240" w:lineRule="auto"/>
              <w:rPr>
                <w:i/>
                <w:lang w:val="en-GB"/>
              </w:rPr>
            </w:pPr>
            <w:r>
              <w:rPr>
                <w:i/>
                <w:iCs/>
                <w:lang w:val="en-GB"/>
              </w:rPr>
              <w:t xml:space="preserve">for </w:t>
            </w:r>
            <w:r w:rsidR="00F45514">
              <w:rPr>
                <w:bCs w:val="0"/>
                <w:i/>
                <w:snapToGrid w:val="0"/>
                <w:lang w:val="en-US"/>
              </w:rPr>
              <w:t xml:space="preserve">architectural &amp; civil engineering design, </w:t>
            </w:r>
            <w:r>
              <w:rPr>
                <w:i/>
                <w:iCs/>
                <w:lang w:val="en"/>
              </w:rPr>
              <w:t xml:space="preserve">as provided by </w:t>
            </w:r>
            <w:r w:rsidR="00F45514">
              <w:rPr>
                <w:i/>
                <w:iCs/>
                <w:lang w:val="en"/>
              </w:rPr>
              <w:t>item 4.1, part 4, Article 48 of TPC RF;</w:t>
            </w:r>
            <w:r w:rsidR="009C604D" w:rsidRPr="009C604D">
              <w:rPr>
                <w:i/>
                <w:iCs/>
                <w:lang w:val="en"/>
              </w:rPr>
              <w:t xml:space="preserve"> </w:t>
            </w:r>
          </w:p>
          <w:p w:rsidR="00F45514" w:rsidRPr="00292C03" w:rsidRDefault="00383A61" w:rsidP="00292C03">
            <w:pPr>
              <w:pStyle w:val="a8"/>
              <w:numPr>
                <w:ilvl w:val="0"/>
                <w:numId w:val="9"/>
              </w:numPr>
              <w:spacing w:line="240" w:lineRule="auto"/>
              <w:rPr>
                <w:i/>
                <w:lang w:val="en-GB"/>
              </w:rPr>
            </w:pPr>
            <w:proofErr w:type="gramStart"/>
            <w:r>
              <w:rPr>
                <w:i/>
                <w:iCs/>
                <w:lang w:val="en-GB"/>
              </w:rPr>
              <w:t>for</w:t>
            </w:r>
            <w:proofErr w:type="gramEnd"/>
            <w:r>
              <w:rPr>
                <w:i/>
                <w:iCs/>
                <w:lang w:val="en-GB"/>
              </w:rPr>
              <w:t xml:space="preserve"> </w:t>
            </w:r>
            <w:r w:rsidR="00697BBC">
              <w:rPr>
                <w:bCs w:val="0"/>
                <w:i/>
                <w:snapToGrid w:val="0"/>
                <w:lang w:val="en-US"/>
              </w:rPr>
              <w:t xml:space="preserve">capital structures construction, reconstruction or renovation, </w:t>
            </w:r>
            <w:r w:rsidR="00697BBC">
              <w:rPr>
                <w:i/>
                <w:iCs/>
                <w:lang w:val="en"/>
              </w:rPr>
              <w:t>as provided by items 2.1, 2.2, part 2, Article 52 of TPC RF].</w:t>
            </w:r>
          </w:p>
        </w:tc>
        <w:tc>
          <w:tcPr>
            <w:tcW w:w="7937" w:type="dxa"/>
            <w:tcBorders>
              <w:top w:val="single" w:sz="4" w:space="0" w:color="auto"/>
              <w:bottom w:val="single" w:sz="4" w:space="0" w:color="auto"/>
            </w:tcBorders>
            <w:vAlign w:val="center"/>
          </w:tcPr>
          <w:p w:rsidR="00901E9E" w:rsidRPr="009D2C3B" w:rsidRDefault="00901E9E" w:rsidP="00901E9E">
            <w:pPr>
              <w:pStyle w:val="a8"/>
              <w:numPr>
                <w:ilvl w:val="0"/>
                <w:numId w:val="13"/>
              </w:numPr>
              <w:tabs>
                <w:tab w:val="left" w:pos="300"/>
              </w:tabs>
              <w:spacing w:line="240" w:lineRule="auto"/>
              <w:ind w:left="0" w:right="153" w:firstLine="0"/>
              <w:rPr>
                <w:sz w:val="24"/>
                <w:szCs w:val="24"/>
                <w:lang w:val="en-US"/>
              </w:rPr>
            </w:pPr>
            <w:r w:rsidRPr="009D2C3B">
              <w:rPr>
                <w:bCs w:val="0"/>
                <w:sz w:val="24"/>
                <w:szCs w:val="24"/>
                <w:lang w:val="en"/>
              </w:rPr>
              <w:lastRenderedPageBreak/>
              <w:t>copies of authorization documents providing the right to perform activities and types of work required for performance of the contract, as follows:</w:t>
            </w:r>
          </w:p>
          <w:p w:rsidR="00901E9E" w:rsidRPr="009D2C3B" w:rsidRDefault="00901E9E" w:rsidP="00901E9E">
            <w:pPr>
              <w:numPr>
                <w:ilvl w:val="4"/>
                <w:numId w:val="5"/>
              </w:numPr>
              <w:tabs>
                <w:tab w:val="left" w:pos="0"/>
                <w:tab w:val="num" w:pos="637"/>
                <w:tab w:val="left" w:pos="1140"/>
                <w:tab w:val="num" w:pos="1211"/>
              </w:tabs>
              <w:spacing w:before="0" w:line="240" w:lineRule="auto"/>
              <w:ind w:left="0" w:right="153" w:firstLine="660"/>
              <w:rPr>
                <w:bCs/>
                <w:snapToGrid w:val="0"/>
                <w:lang w:val="en-US"/>
              </w:rPr>
            </w:pPr>
            <w:proofErr w:type="gramStart"/>
            <w:r w:rsidRPr="009D2C3B">
              <w:rPr>
                <w:snapToGrid w:val="0"/>
                <w:lang w:val="en"/>
              </w:rPr>
              <w:t>copies</w:t>
            </w:r>
            <w:proofErr w:type="gramEnd"/>
            <w:r w:rsidRPr="009D2C3B">
              <w:rPr>
                <w:snapToGrid w:val="0"/>
                <w:lang w:val="en"/>
              </w:rPr>
              <w:t xml:space="preserve"> of the documents specified in the column "Requirements" of this </w:t>
            </w:r>
            <w:r w:rsidR="00D71078">
              <w:rPr>
                <w:snapToGrid w:val="0"/>
                <w:lang w:val="en"/>
              </w:rPr>
              <w:t>item</w:t>
            </w:r>
            <w:r w:rsidRPr="009D2C3B">
              <w:rPr>
                <w:snapToGrid w:val="0"/>
                <w:lang w:val="en"/>
              </w:rPr>
              <w:t xml:space="preserve"> along with appendices describing certain types of activities and/or work. </w:t>
            </w:r>
          </w:p>
          <w:p w:rsidR="00FA0158" w:rsidRPr="00FA0158" w:rsidRDefault="00901E9E" w:rsidP="00FA0158">
            <w:pPr>
              <w:tabs>
                <w:tab w:val="left" w:pos="0"/>
                <w:tab w:val="num" w:pos="1211"/>
                <w:tab w:val="num" w:pos="1494"/>
              </w:tabs>
              <w:spacing w:before="0" w:line="240" w:lineRule="auto"/>
              <w:ind w:left="660" w:right="153"/>
              <w:rPr>
                <w:bCs/>
                <w:snapToGrid w:val="0"/>
                <w:lang w:val="en-US"/>
              </w:rPr>
            </w:pPr>
            <w:r w:rsidRPr="009D2C3B">
              <w:rPr>
                <w:i/>
                <w:iCs/>
                <w:lang w:val="en"/>
              </w:rPr>
              <w:t xml:space="preserve">[if the column “Requirements” of this </w:t>
            </w:r>
            <w:r w:rsidR="00D71078">
              <w:rPr>
                <w:i/>
                <w:iCs/>
                <w:lang w:val="en"/>
              </w:rPr>
              <w:t>item</w:t>
            </w:r>
            <w:r w:rsidRPr="009D2C3B">
              <w:rPr>
                <w:i/>
                <w:iCs/>
                <w:lang w:val="en"/>
              </w:rPr>
              <w:t xml:space="preserve"> specifies </w:t>
            </w:r>
            <w:r w:rsidR="004C0EEA">
              <w:rPr>
                <w:i/>
                <w:iCs/>
                <w:lang w:val="en"/>
              </w:rPr>
              <w:t>a</w:t>
            </w:r>
            <w:r w:rsidRPr="009D2C3B">
              <w:rPr>
                <w:i/>
                <w:iCs/>
                <w:lang w:val="en"/>
              </w:rPr>
              <w:t xml:space="preserve"> requirement </w:t>
            </w:r>
            <w:r w:rsidR="004C0EEA">
              <w:rPr>
                <w:i/>
                <w:iCs/>
                <w:lang w:val="en"/>
              </w:rPr>
              <w:t xml:space="preserve">of </w:t>
            </w:r>
            <w:r w:rsidR="004C0EEA">
              <w:rPr>
                <w:i/>
                <w:iCs/>
                <w:lang w:val="en"/>
              </w:rPr>
              <w:lastRenderedPageBreak/>
              <w:t>membership in</w:t>
            </w:r>
            <w:r w:rsidRPr="009D2C3B">
              <w:rPr>
                <w:i/>
                <w:iCs/>
                <w:lang w:val="en"/>
              </w:rPr>
              <w:t xml:space="preserve"> a self-regulatory organization</w:t>
            </w:r>
            <w:r w:rsidR="00FA0158">
              <w:rPr>
                <w:i/>
                <w:iCs/>
                <w:lang w:val="en"/>
              </w:rPr>
              <w:t xml:space="preserve">, the </w:t>
            </w:r>
            <w:r w:rsidR="00FA0158" w:rsidRPr="00292C03">
              <w:rPr>
                <w:i/>
                <w:lang w:val="en"/>
              </w:rPr>
              <w:t xml:space="preserve">following </w:t>
            </w:r>
            <w:r w:rsidR="006C79D4" w:rsidRPr="00292C03">
              <w:rPr>
                <w:i/>
                <w:lang w:val="en"/>
              </w:rPr>
              <w:t xml:space="preserve">documents </w:t>
            </w:r>
            <w:r w:rsidR="00FA0158" w:rsidRPr="00292C03">
              <w:rPr>
                <w:i/>
                <w:lang w:val="en"/>
              </w:rPr>
              <w:t xml:space="preserve">must be </w:t>
            </w:r>
            <w:r w:rsidR="00FA0158">
              <w:rPr>
                <w:i/>
                <w:iCs/>
                <w:lang w:val="en"/>
              </w:rPr>
              <w:t>provided:</w:t>
            </w:r>
            <w:r w:rsidRPr="009D2C3B">
              <w:rPr>
                <w:i/>
                <w:iCs/>
                <w:lang w:val="en"/>
              </w:rPr>
              <w:t>]</w:t>
            </w:r>
            <w:r w:rsidRPr="009D2C3B">
              <w:rPr>
                <w:snapToGrid w:val="0"/>
                <w:lang w:val="en"/>
              </w:rPr>
              <w:t xml:space="preserve"> </w:t>
            </w:r>
          </w:p>
          <w:p w:rsidR="00F0062B" w:rsidRPr="00F0062B" w:rsidRDefault="006C79D4" w:rsidP="00901E9E">
            <w:pPr>
              <w:numPr>
                <w:ilvl w:val="4"/>
                <w:numId w:val="5"/>
              </w:numPr>
              <w:tabs>
                <w:tab w:val="left" w:pos="0"/>
                <w:tab w:val="num" w:pos="637"/>
                <w:tab w:val="left" w:pos="1140"/>
                <w:tab w:val="num" w:pos="1211"/>
              </w:tabs>
              <w:spacing w:before="0" w:line="240" w:lineRule="auto"/>
              <w:ind w:left="0" w:right="153" w:firstLine="660"/>
              <w:rPr>
                <w:bCs/>
                <w:snapToGrid w:val="0"/>
                <w:lang w:val="en-US"/>
              </w:rPr>
            </w:pPr>
            <w:proofErr w:type="gramStart"/>
            <w:r>
              <w:rPr>
                <w:bCs/>
                <w:snapToGrid w:val="0"/>
                <w:lang w:val="en-US"/>
              </w:rPr>
              <w:t>if</w:t>
            </w:r>
            <w:proofErr w:type="gramEnd"/>
            <w:r>
              <w:rPr>
                <w:bCs/>
                <w:snapToGrid w:val="0"/>
                <w:lang w:val="en-US"/>
              </w:rPr>
              <w:t xml:space="preserve"> the Town-Planning Code of the Russian Federation</w:t>
            </w:r>
            <w:r w:rsidR="00091C90">
              <w:rPr>
                <w:bCs/>
                <w:snapToGrid w:val="0"/>
                <w:lang w:val="en-US"/>
              </w:rPr>
              <w:t xml:space="preserve"> requires the competitive bidding participant to be a </w:t>
            </w:r>
            <w:r w:rsidR="007B6739">
              <w:rPr>
                <w:iCs/>
                <w:lang w:val="en"/>
              </w:rPr>
              <w:t>SRO</w:t>
            </w:r>
            <w:r w:rsidR="007B6739">
              <w:rPr>
                <w:bCs/>
                <w:snapToGrid w:val="0"/>
                <w:lang w:val="en-US"/>
              </w:rPr>
              <w:t xml:space="preserve"> </w:t>
            </w:r>
            <w:r w:rsidR="00091C90">
              <w:rPr>
                <w:bCs/>
                <w:snapToGrid w:val="0"/>
                <w:lang w:val="en-US"/>
              </w:rPr>
              <w:t>member</w:t>
            </w:r>
            <w:r w:rsidR="00694381">
              <w:rPr>
                <w:iCs/>
                <w:lang w:val="en"/>
              </w:rPr>
              <w:t>, an</w:t>
            </w:r>
            <w:r w:rsidR="00490727">
              <w:rPr>
                <w:iCs/>
                <w:lang w:val="en"/>
              </w:rPr>
              <w:t xml:space="preserve"> </w:t>
            </w:r>
            <w:r w:rsidR="00694381">
              <w:rPr>
                <w:iCs/>
                <w:lang w:val="en"/>
              </w:rPr>
              <w:t>extract from</w:t>
            </w:r>
            <w:r w:rsidR="00490727">
              <w:rPr>
                <w:iCs/>
                <w:lang w:val="en"/>
              </w:rPr>
              <w:t xml:space="preserve"> the</w:t>
            </w:r>
            <w:r w:rsidR="00694381">
              <w:rPr>
                <w:iCs/>
                <w:lang w:val="en"/>
              </w:rPr>
              <w:t xml:space="preserve"> </w:t>
            </w:r>
            <w:r w:rsidR="00490727">
              <w:rPr>
                <w:iCs/>
                <w:lang w:val="en"/>
              </w:rPr>
              <w:t>member register of such participant’s</w:t>
            </w:r>
            <w:r w:rsidR="00694381">
              <w:rPr>
                <w:iCs/>
                <w:lang w:val="en"/>
              </w:rPr>
              <w:t xml:space="preserve"> </w:t>
            </w:r>
            <w:r w:rsidR="00B638CB">
              <w:rPr>
                <w:iCs/>
                <w:lang w:val="en"/>
              </w:rPr>
              <w:t>SRO</w:t>
            </w:r>
            <w:r w:rsidR="00F0062B">
              <w:rPr>
                <w:iCs/>
                <w:lang w:val="en"/>
              </w:rPr>
              <w:t xml:space="preserve"> must be provided. The following extracts shall be accepted:</w:t>
            </w:r>
          </w:p>
          <w:p w:rsidR="006C79D4" w:rsidRPr="002C60D9" w:rsidRDefault="00694381" w:rsidP="00F0062B">
            <w:pPr>
              <w:numPr>
                <w:ilvl w:val="4"/>
                <w:numId w:val="136"/>
              </w:numPr>
              <w:tabs>
                <w:tab w:val="left" w:pos="0"/>
                <w:tab w:val="left" w:pos="1140"/>
              </w:tabs>
              <w:spacing w:before="0" w:line="240" w:lineRule="auto"/>
              <w:ind w:right="153"/>
              <w:rPr>
                <w:bCs/>
                <w:snapToGrid w:val="0"/>
                <w:lang w:val="en-US"/>
              </w:rPr>
            </w:pPr>
            <w:r>
              <w:rPr>
                <w:iCs/>
                <w:lang w:val="en"/>
              </w:rPr>
              <w:t xml:space="preserve"> </w:t>
            </w:r>
            <w:r w:rsidR="00F0062B">
              <w:rPr>
                <w:iCs/>
                <w:lang w:val="en"/>
              </w:rPr>
              <w:t xml:space="preserve">an extract from the member register of the participant’s </w:t>
            </w:r>
            <w:r w:rsidR="00B638CB">
              <w:rPr>
                <w:iCs/>
                <w:lang w:val="en"/>
              </w:rPr>
              <w:t>SRO</w:t>
            </w:r>
            <w:r w:rsidR="002C4C49">
              <w:rPr>
                <w:iCs/>
                <w:lang w:val="en"/>
              </w:rPr>
              <w:t xml:space="preserve"> established in the same region of the Russian Federation in which the participant is incorporated, </w:t>
            </w:r>
            <w:r w:rsidR="007B6739">
              <w:rPr>
                <w:iCs/>
                <w:lang w:val="en"/>
              </w:rPr>
              <w:t>if</w:t>
            </w:r>
            <w:r w:rsidR="002C4C49">
              <w:rPr>
                <w:iCs/>
                <w:lang w:val="en"/>
              </w:rPr>
              <w:t xml:space="preserve"> </w:t>
            </w:r>
            <w:r w:rsidR="002C60D9" w:rsidRPr="00091C90">
              <w:rPr>
                <w:iCs/>
                <w:lang w:val="en"/>
              </w:rPr>
              <w:t xml:space="preserve">a </w:t>
            </w:r>
            <w:r w:rsidR="00B638CB">
              <w:rPr>
                <w:iCs/>
                <w:lang w:val="en"/>
              </w:rPr>
              <w:t>SRO</w:t>
            </w:r>
            <w:r w:rsidR="002C60D9">
              <w:rPr>
                <w:iCs/>
                <w:lang w:val="en"/>
              </w:rPr>
              <w:t xml:space="preserve"> </w:t>
            </w:r>
            <w:r w:rsidR="007B6739">
              <w:rPr>
                <w:iCs/>
                <w:lang w:val="en"/>
              </w:rPr>
              <w:t>does exist</w:t>
            </w:r>
            <w:r w:rsidR="002C60D9">
              <w:rPr>
                <w:iCs/>
                <w:lang w:val="en"/>
              </w:rPr>
              <w:t xml:space="preserve"> in such region of the Russian Federation;</w:t>
            </w:r>
          </w:p>
          <w:p w:rsidR="002C60D9" w:rsidRPr="001E4182" w:rsidRDefault="002C60D9" w:rsidP="00F0062B">
            <w:pPr>
              <w:numPr>
                <w:ilvl w:val="4"/>
                <w:numId w:val="136"/>
              </w:numPr>
              <w:tabs>
                <w:tab w:val="left" w:pos="0"/>
                <w:tab w:val="left" w:pos="1140"/>
              </w:tabs>
              <w:spacing w:before="0" w:line="240" w:lineRule="auto"/>
              <w:ind w:right="153"/>
              <w:rPr>
                <w:bCs/>
                <w:snapToGrid w:val="0"/>
                <w:lang w:val="en-US"/>
              </w:rPr>
            </w:pPr>
            <w:r>
              <w:rPr>
                <w:iCs/>
                <w:lang w:val="en"/>
              </w:rPr>
              <w:t xml:space="preserve">an extract from the member register of the participant’s </w:t>
            </w:r>
            <w:r w:rsidR="007B6739">
              <w:rPr>
                <w:iCs/>
                <w:lang w:val="en"/>
              </w:rPr>
              <w:t xml:space="preserve">SRO </w:t>
            </w:r>
            <w:r>
              <w:rPr>
                <w:iCs/>
                <w:lang w:val="en"/>
              </w:rPr>
              <w:t xml:space="preserve">established in any of the regions of the Russian Federation </w:t>
            </w:r>
            <w:r w:rsidR="00734597">
              <w:rPr>
                <w:iCs/>
                <w:lang w:val="en"/>
              </w:rPr>
              <w:t xml:space="preserve">directly neighboring </w:t>
            </w:r>
            <w:r w:rsidR="000E4C00">
              <w:rPr>
                <w:iCs/>
                <w:lang w:val="en"/>
              </w:rPr>
              <w:t>to</w:t>
            </w:r>
            <w:r w:rsidR="00734597">
              <w:rPr>
                <w:iCs/>
                <w:lang w:val="en"/>
              </w:rPr>
              <w:t xml:space="preserve"> the one </w:t>
            </w:r>
            <w:r>
              <w:rPr>
                <w:iCs/>
                <w:lang w:val="en"/>
              </w:rPr>
              <w:t xml:space="preserve">in which the participant is incorporated, provided that </w:t>
            </w:r>
            <w:r w:rsidR="001E4182">
              <w:rPr>
                <w:iCs/>
                <w:lang w:val="en"/>
              </w:rPr>
              <w:t>no</w:t>
            </w:r>
            <w:r w:rsidRPr="00091C90">
              <w:rPr>
                <w:iCs/>
                <w:lang w:val="en"/>
              </w:rPr>
              <w:t xml:space="preserve"> </w:t>
            </w:r>
            <w:r w:rsidR="007B6739">
              <w:rPr>
                <w:iCs/>
                <w:lang w:val="en"/>
              </w:rPr>
              <w:t>SRO</w:t>
            </w:r>
            <w:r>
              <w:rPr>
                <w:iCs/>
                <w:lang w:val="en"/>
              </w:rPr>
              <w:t xml:space="preserve"> is found in such region of the Russian Federation;</w:t>
            </w:r>
          </w:p>
          <w:p w:rsidR="001E4182" w:rsidRPr="00091C90" w:rsidRDefault="001E4182" w:rsidP="00F0062B">
            <w:pPr>
              <w:numPr>
                <w:ilvl w:val="4"/>
                <w:numId w:val="136"/>
              </w:numPr>
              <w:tabs>
                <w:tab w:val="left" w:pos="0"/>
                <w:tab w:val="left" w:pos="1140"/>
              </w:tabs>
              <w:spacing w:before="0" w:line="240" w:lineRule="auto"/>
              <w:ind w:right="153"/>
              <w:rPr>
                <w:bCs/>
                <w:snapToGrid w:val="0"/>
                <w:lang w:val="en-US"/>
              </w:rPr>
            </w:pPr>
            <w:r>
              <w:rPr>
                <w:iCs/>
                <w:lang w:val="en"/>
              </w:rPr>
              <w:t xml:space="preserve">an extract from the member register of the participant’s </w:t>
            </w:r>
            <w:r w:rsidR="007B6739">
              <w:rPr>
                <w:iCs/>
                <w:lang w:val="en"/>
              </w:rPr>
              <w:t>SRO</w:t>
            </w:r>
            <w:r>
              <w:rPr>
                <w:iCs/>
                <w:lang w:val="en"/>
              </w:rPr>
              <w:t xml:space="preserve"> established in any of the regions of the Russian Federation (for foreign participants);</w:t>
            </w:r>
          </w:p>
          <w:p w:rsidR="00901E9E" w:rsidRPr="009D2C3B" w:rsidRDefault="00901E9E" w:rsidP="00901E9E">
            <w:pPr>
              <w:numPr>
                <w:ilvl w:val="4"/>
                <w:numId w:val="5"/>
              </w:numPr>
              <w:tabs>
                <w:tab w:val="left" w:pos="0"/>
                <w:tab w:val="num" w:pos="637"/>
                <w:tab w:val="left" w:pos="1140"/>
                <w:tab w:val="num" w:pos="1211"/>
              </w:tabs>
              <w:spacing w:before="0" w:line="240" w:lineRule="auto"/>
              <w:ind w:left="0" w:right="153" w:firstLine="660"/>
              <w:rPr>
                <w:bCs/>
                <w:snapToGrid w:val="0"/>
                <w:lang w:val="en-US"/>
              </w:rPr>
            </w:pPr>
            <w:r w:rsidRPr="009D2C3B">
              <w:rPr>
                <w:snapToGrid w:val="0"/>
                <w:lang w:val="en"/>
              </w:rPr>
              <w:t xml:space="preserve">any of the following documents issued by </w:t>
            </w:r>
            <w:r w:rsidR="00815BF5">
              <w:rPr>
                <w:snapToGrid w:val="0"/>
                <w:lang w:val="en"/>
              </w:rPr>
              <w:t xml:space="preserve">a </w:t>
            </w:r>
            <w:r w:rsidR="001519F5">
              <w:rPr>
                <w:snapToGrid w:val="0"/>
                <w:lang w:val="en"/>
              </w:rPr>
              <w:t>regulatory authorit</w:t>
            </w:r>
            <w:r w:rsidR="00815BF5">
              <w:rPr>
                <w:snapToGrid w:val="0"/>
                <w:lang w:val="en"/>
              </w:rPr>
              <w:t>y</w:t>
            </w:r>
            <w:r w:rsidR="001519F5">
              <w:rPr>
                <w:snapToGrid w:val="0"/>
                <w:lang w:val="en"/>
              </w:rPr>
              <w:t xml:space="preserve"> which supervise</w:t>
            </w:r>
            <w:r w:rsidR="00815BF5">
              <w:rPr>
                <w:snapToGrid w:val="0"/>
                <w:lang w:val="en"/>
              </w:rPr>
              <w:t>s</w:t>
            </w:r>
            <w:r w:rsidRPr="009D2C3B">
              <w:rPr>
                <w:snapToGrid w:val="0"/>
                <w:lang w:val="en"/>
              </w:rPr>
              <w:t xml:space="preserve"> </w:t>
            </w:r>
            <w:r w:rsidR="001519F5">
              <w:rPr>
                <w:snapToGrid w:val="0"/>
                <w:lang w:val="en"/>
              </w:rPr>
              <w:t>SRO activities</w:t>
            </w:r>
            <w:r w:rsidR="00815BF5">
              <w:rPr>
                <w:snapToGrid w:val="0"/>
                <w:lang w:val="en"/>
              </w:rPr>
              <w:t xml:space="preserve"> to confirm </w:t>
            </w:r>
            <w:r w:rsidR="00815BF5">
              <w:rPr>
                <w:bCs/>
                <w:lang w:val="en"/>
              </w:rPr>
              <w:t>a SRO status granted to a non-profit organization</w:t>
            </w:r>
            <w:r w:rsidRPr="009D2C3B">
              <w:rPr>
                <w:snapToGrid w:val="0"/>
                <w:lang w:val="en"/>
              </w:rPr>
              <w:t>:</w:t>
            </w:r>
          </w:p>
          <w:p w:rsidR="00901E9E" w:rsidRPr="009D2C3B" w:rsidRDefault="00901E9E" w:rsidP="00901E9E">
            <w:pPr>
              <w:numPr>
                <w:ilvl w:val="1"/>
                <w:numId w:val="8"/>
              </w:numPr>
              <w:tabs>
                <w:tab w:val="left" w:pos="2054"/>
              </w:tabs>
              <w:spacing w:before="0" w:line="240" w:lineRule="auto"/>
              <w:ind w:left="1062" w:hanging="425"/>
              <w:rPr>
                <w:lang w:val="en-US"/>
              </w:rPr>
            </w:pPr>
            <w:r w:rsidRPr="009D2C3B">
              <w:rPr>
                <w:lang w:val="en"/>
              </w:rPr>
              <w:t>resolution of the Federal Environmental, Industrial and Nuclear Supervision Service issued on the basis of Resolution No.</w:t>
            </w:r>
            <w:r w:rsidR="00454D1F">
              <w:rPr>
                <w:lang w:val="en"/>
              </w:rPr>
              <w:t xml:space="preserve"> </w:t>
            </w:r>
            <w:r w:rsidRPr="009D2C3B">
              <w:rPr>
                <w:lang w:val="en"/>
              </w:rPr>
              <w:t xml:space="preserve">207 of the Government of the Russian Federation dated March 24, 2011, </w:t>
            </w:r>
          </w:p>
          <w:p w:rsidR="00901E9E" w:rsidRPr="009D2C3B" w:rsidRDefault="00901E9E" w:rsidP="00901E9E">
            <w:pPr>
              <w:numPr>
                <w:ilvl w:val="1"/>
                <w:numId w:val="8"/>
              </w:numPr>
              <w:tabs>
                <w:tab w:val="left" w:pos="2054"/>
              </w:tabs>
              <w:spacing w:before="0" w:line="240" w:lineRule="auto"/>
              <w:ind w:left="1062" w:hanging="425"/>
              <w:rPr>
                <w:lang w:val="en-US"/>
              </w:rPr>
            </w:pPr>
            <w:r w:rsidRPr="009D2C3B">
              <w:rPr>
                <w:lang w:val="en"/>
              </w:rPr>
              <w:t xml:space="preserve">letter from the Federal Environmental, Industrial and Nuclear Supervision Service addressed to the </w:t>
            </w:r>
            <w:r w:rsidR="00377A8D">
              <w:rPr>
                <w:lang w:val="en"/>
              </w:rPr>
              <w:t>SRO</w:t>
            </w:r>
            <w:r w:rsidRPr="009D2C3B">
              <w:rPr>
                <w:lang w:val="en"/>
              </w:rPr>
              <w:t xml:space="preserve"> or to the participant of competitive bidding,</w:t>
            </w:r>
          </w:p>
          <w:p w:rsidR="00901E9E" w:rsidRPr="009D2C3B" w:rsidRDefault="00901E9E" w:rsidP="00901E9E">
            <w:pPr>
              <w:numPr>
                <w:ilvl w:val="1"/>
                <w:numId w:val="8"/>
              </w:numPr>
              <w:tabs>
                <w:tab w:val="left" w:pos="2054"/>
              </w:tabs>
              <w:spacing w:before="0" w:line="240" w:lineRule="auto"/>
              <w:ind w:left="1062" w:hanging="425"/>
              <w:rPr>
                <w:lang w:val="en-US"/>
              </w:rPr>
            </w:pPr>
            <w:r w:rsidRPr="009D2C3B">
              <w:rPr>
                <w:lang w:val="en"/>
              </w:rPr>
              <w:t>extract made by the Federal Environmental, Industrial and Nuclear Supervision Service from the state register of self-regulatory organizations based on the membership of persons carrying out construction, reconstruction and overhaul of capital construction objects.</w:t>
            </w:r>
          </w:p>
          <w:p w:rsidR="00901E9E" w:rsidRPr="009D2C3B" w:rsidRDefault="00901E9E" w:rsidP="00746DC1">
            <w:pPr>
              <w:tabs>
                <w:tab w:val="left" w:pos="2054"/>
              </w:tabs>
              <w:spacing w:before="0" w:line="240" w:lineRule="auto"/>
              <w:ind w:firstLine="637"/>
              <w:rPr>
                <w:lang w:val="en-US"/>
              </w:rPr>
            </w:pPr>
          </w:p>
          <w:p w:rsidR="00901E9E" w:rsidRPr="009D2C3B" w:rsidRDefault="00901E9E">
            <w:pPr>
              <w:tabs>
                <w:tab w:val="left" w:pos="2054"/>
              </w:tabs>
              <w:spacing w:before="0" w:line="240" w:lineRule="auto"/>
              <w:ind w:firstLine="637"/>
              <w:rPr>
                <w:lang w:val="en-US"/>
              </w:rPr>
            </w:pPr>
            <w:r w:rsidRPr="009D2C3B">
              <w:rPr>
                <w:lang w:val="en"/>
              </w:rPr>
              <w:lastRenderedPageBreak/>
              <w:t xml:space="preserve">If the authorization document expires in the period from the initially specified deadline for </w:t>
            </w:r>
            <w:r w:rsidR="009A71A2">
              <w:rPr>
                <w:lang w:val="en"/>
              </w:rPr>
              <w:t xml:space="preserve">application </w:t>
            </w:r>
            <w:r w:rsidRPr="009D2C3B">
              <w:rPr>
                <w:lang w:val="en"/>
              </w:rPr>
              <w:t xml:space="preserve">submission to the moment of defining a successful participant of competitive bidding, and a new authorization document has not been provided, then the </w:t>
            </w:r>
            <w:r w:rsidR="009A71A2">
              <w:rPr>
                <w:lang w:val="en"/>
              </w:rPr>
              <w:t xml:space="preserve">application </w:t>
            </w:r>
            <w:r w:rsidRPr="009D2C3B">
              <w:rPr>
                <w:lang w:val="en"/>
              </w:rPr>
              <w:t>shall include: previous authorization and documents confirming application for a new authorization document with confirmation that such application has been accepted by the respective agency.</w:t>
            </w:r>
          </w:p>
        </w:tc>
      </w:tr>
      <w:tr w:rsidR="009D2C3B" w:rsidRPr="00E26769" w:rsidTr="00746DC1">
        <w:trPr>
          <w:trHeight w:val="70"/>
        </w:trPr>
        <w:tc>
          <w:tcPr>
            <w:tcW w:w="709" w:type="dxa"/>
          </w:tcPr>
          <w:p w:rsidR="00901E9E" w:rsidRPr="009D2C3B" w:rsidRDefault="00901E9E" w:rsidP="00901E9E">
            <w:pPr>
              <w:pStyle w:val="a8"/>
              <w:numPr>
                <w:ilvl w:val="0"/>
                <w:numId w:val="12"/>
              </w:numPr>
              <w:tabs>
                <w:tab w:val="left" w:pos="426"/>
              </w:tabs>
              <w:spacing w:line="240" w:lineRule="auto"/>
              <w:ind w:left="0" w:firstLine="0"/>
              <w:jc w:val="left"/>
              <w:rPr>
                <w:sz w:val="24"/>
                <w:szCs w:val="24"/>
                <w:lang w:val="en-US"/>
              </w:rPr>
            </w:pPr>
          </w:p>
        </w:tc>
        <w:tc>
          <w:tcPr>
            <w:tcW w:w="6805" w:type="dxa"/>
          </w:tcPr>
          <w:p w:rsidR="00901E9E" w:rsidRPr="009D2C3B" w:rsidRDefault="00901E9E" w:rsidP="00746DC1">
            <w:pPr>
              <w:tabs>
                <w:tab w:val="left" w:pos="778"/>
              </w:tabs>
              <w:spacing w:before="0" w:line="240" w:lineRule="auto"/>
              <w:ind w:right="153"/>
              <w:rPr>
                <w:lang w:val="en-US"/>
              </w:rPr>
            </w:pPr>
            <w:r w:rsidRPr="009D2C3B">
              <w:rPr>
                <w:lang w:val="en"/>
              </w:rPr>
              <w:t>absence of information about the participant of competitive bidding in the following registers of bad-faith suppliers:</w:t>
            </w:r>
          </w:p>
          <w:p w:rsidR="00901E9E" w:rsidRPr="009D2C3B" w:rsidRDefault="00901E9E" w:rsidP="00901E9E">
            <w:pPr>
              <w:numPr>
                <w:ilvl w:val="0"/>
                <w:numId w:val="7"/>
              </w:numPr>
              <w:tabs>
                <w:tab w:val="left" w:pos="1094"/>
              </w:tabs>
              <w:spacing w:before="0" w:line="240" w:lineRule="auto"/>
              <w:ind w:left="0" w:right="153" w:firstLine="669"/>
              <w:rPr>
                <w:lang w:val="en-US"/>
              </w:rPr>
            </w:pPr>
            <w:r w:rsidRPr="009D2C3B">
              <w:rPr>
                <w:lang w:val="en"/>
              </w:rPr>
              <w:t xml:space="preserve">in the register which is being kept in accordance with the provisions of Federal Law No. 223-FZ (223-ФЗ) "On procurement of goods, work, services by certain types of legal </w:t>
            </w:r>
            <w:r w:rsidRPr="009D2C3B">
              <w:rPr>
                <w:lang w:val="en"/>
              </w:rPr>
              <w:lastRenderedPageBreak/>
              <w:t>entities”;</w:t>
            </w:r>
          </w:p>
          <w:p w:rsidR="00901E9E" w:rsidRPr="009D2C3B" w:rsidRDefault="00901E9E" w:rsidP="00901E9E">
            <w:pPr>
              <w:numPr>
                <w:ilvl w:val="0"/>
                <w:numId w:val="7"/>
              </w:numPr>
              <w:tabs>
                <w:tab w:val="left" w:pos="1094"/>
              </w:tabs>
              <w:spacing w:before="0" w:line="240" w:lineRule="auto"/>
              <w:ind w:left="0" w:right="153" w:firstLine="669"/>
              <w:rPr>
                <w:lang w:val="en-US"/>
              </w:rPr>
            </w:pPr>
            <w:r w:rsidRPr="009D2C3B">
              <w:rPr>
                <w:lang w:val="en"/>
              </w:rPr>
              <w:t>in the register which is being kept in accordance with the statutory provisions of the Russian Federation on placement of state and municipal orders;</w:t>
            </w:r>
          </w:p>
          <w:p w:rsidR="00901E9E" w:rsidRPr="009D2C3B" w:rsidRDefault="00901E9E" w:rsidP="00901E9E">
            <w:pPr>
              <w:numPr>
                <w:ilvl w:val="0"/>
                <w:numId w:val="7"/>
              </w:numPr>
              <w:tabs>
                <w:tab w:val="left" w:pos="1094"/>
              </w:tabs>
              <w:spacing w:before="0" w:line="240" w:lineRule="auto"/>
              <w:ind w:left="0" w:right="153" w:firstLine="669"/>
              <w:rPr>
                <w:lang w:val="en-US"/>
              </w:rPr>
            </w:pPr>
            <w:r w:rsidRPr="009D2C3B">
              <w:rPr>
                <w:i/>
                <w:iCs/>
                <w:lang w:val="en"/>
              </w:rPr>
              <w:t>[established additionally by the customers which are not covered by 223-FZ]</w:t>
            </w:r>
            <w:r w:rsidRPr="009D2C3B">
              <w:rPr>
                <w:lang w:val="en"/>
              </w:rPr>
              <w:t xml:space="preserve"> in the register of bad-faith suppliers of ROSATOM and organizations of ROSATOM;</w:t>
            </w:r>
          </w:p>
          <w:p w:rsidR="00901E9E" w:rsidRPr="009D2C3B" w:rsidRDefault="00901E9E" w:rsidP="00901E9E">
            <w:pPr>
              <w:numPr>
                <w:ilvl w:val="0"/>
                <w:numId w:val="7"/>
              </w:numPr>
              <w:tabs>
                <w:tab w:val="left" w:pos="1094"/>
              </w:tabs>
              <w:spacing w:before="0" w:line="240" w:lineRule="auto"/>
              <w:ind w:left="0" w:right="153" w:firstLine="669"/>
              <w:rPr>
                <w:b/>
                <w:caps/>
                <w:lang w:val="en-US"/>
              </w:rPr>
            </w:pPr>
            <w:r w:rsidRPr="009D2C3B">
              <w:rPr>
                <w:i/>
                <w:iCs/>
                <w:lang w:val="en"/>
              </w:rPr>
              <w:t xml:space="preserve">[established additionally by the customers registered outside of the Russian Federation, during competitive bidding, according to the results of which the contracts shall be executed in the territory of a foreign country or the products to be supplied under the contract shall be used in the territory of a foreign country, in case of availability of such register] </w:t>
            </w:r>
            <w:r w:rsidRPr="009D2C3B">
              <w:rPr>
                <w:lang w:val="en"/>
              </w:rPr>
              <w:t>the register which is being kept in accordance with the statutory provisions of the country, in the territory of which the products to be supplied under the contract will be used.</w:t>
            </w:r>
          </w:p>
        </w:tc>
        <w:tc>
          <w:tcPr>
            <w:tcW w:w="7937" w:type="dxa"/>
            <w:tcBorders>
              <w:top w:val="single" w:sz="4" w:space="0" w:color="auto"/>
              <w:bottom w:val="single" w:sz="4" w:space="0" w:color="auto"/>
            </w:tcBorders>
          </w:tcPr>
          <w:p w:rsidR="00901E9E" w:rsidRPr="009D2C3B" w:rsidRDefault="00901E9E" w:rsidP="00746DC1">
            <w:pPr>
              <w:spacing w:before="0" w:line="240" w:lineRule="auto"/>
              <w:rPr>
                <w:lang w:val="en-US"/>
              </w:rPr>
            </w:pPr>
            <w:proofErr w:type="gramStart"/>
            <w:r w:rsidRPr="009D2C3B">
              <w:rPr>
                <w:lang w:val="en"/>
              </w:rPr>
              <w:lastRenderedPageBreak/>
              <w:t>no</w:t>
            </w:r>
            <w:proofErr w:type="gramEnd"/>
            <w:r w:rsidRPr="009D2C3B">
              <w:rPr>
                <w:lang w:val="en"/>
              </w:rPr>
              <w:t xml:space="preserve"> documents shall be submitted. The business owner of the procurement process (customer) shall check compliance with this requirement with respect to such registers by its own efforts.</w:t>
            </w:r>
          </w:p>
        </w:tc>
      </w:tr>
      <w:tr w:rsidR="009D2C3B" w:rsidRPr="00E26769" w:rsidTr="00746DC1">
        <w:trPr>
          <w:trHeight w:val="70"/>
        </w:trPr>
        <w:tc>
          <w:tcPr>
            <w:tcW w:w="709" w:type="dxa"/>
          </w:tcPr>
          <w:p w:rsidR="00901E9E" w:rsidRPr="009D2C3B" w:rsidRDefault="00901E9E" w:rsidP="00901E9E">
            <w:pPr>
              <w:pStyle w:val="a8"/>
              <w:numPr>
                <w:ilvl w:val="0"/>
                <w:numId w:val="12"/>
              </w:numPr>
              <w:tabs>
                <w:tab w:val="left" w:pos="426"/>
              </w:tabs>
              <w:spacing w:line="240" w:lineRule="auto"/>
              <w:ind w:left="0" w:firstLine="0"/>
              <w:jc w:val="left"/>
              <w:rPr>
                <w:sz w:val="24"/>
                <w:szCs w:val="24"/>
                <w:lang w:val="en-US"/>
              </w:rPr>
            </w:pPr>
          </w:p>
        </w:tc>
        <w:tc>
          <w:tcPr>
            <w:tcW w:w="6805" w:type="dxa"/>
          </w:tcPr>
          <w:p w:rsidR="00901E9E" w:rsidRPr="009D2C3B" w:rsidRDefault="00901E9E" w:rsidP="00746DC1">
            <w:pPr>
              <w:spacing w:before="0" w:line="240" w:lineRule="auto"/>
              <w:contextualSpacing/>
              <w:rPr>
                <w:b/>
                <w:i/>
                <w:lang w:val="en-US"/>
              </w:rPr>
            </w:pPr>
            <w:r w:rsidRPr="009D2C3B">
              <w:rPr>
                <w:lang w:val="en"/>
              </w:rPr>
              <w:t xml:space="preserve">no documented facts and events with regard to the participant of competitive bidding revealed during the competitive bidding process performed by ROSATOM and its organizations in accordance with the Standard, as follows: </w:t>
            </w:r>
          </w:p>
          <w:p w:rsidR="00901E9E" w:rsidRPr="009D2C3B" w:rsidRDefault="00901E9E" w:rsidP="00901E9E">
            <w:pPr>
              <w:pStyle w:val="a8"/>
              <w:numPr>
                <w:ilvl w:val="0"/>
                <w:numId w:val="14"/>
              </w:numPr>
              <w:spacing w:line="240" w:lineRule="auto"/>
              <w:ind w:left="354"/>
              <w:rPr>
                <w:sz w:val="24"/>
                <w:szCs w:val="24"/>
                <w:lang w:val="en-US"/>
              </w:rPr>
            </w:pPr>
            <w:r w:rsidRPr="009D2C3B">
              <w:rPr>
                <w:bCs w:val="0"/>
                <w:sz w:val="24"/>
                <w:szCs w:val="24"/>
                <w:lang w:val="en"/>
              </w:rPr>
              <w:t xml:space="preserve">avoidance of conclusion of contract based on the results of competitive bidding </w:t>
            </w:r>
            <w:r w:rsidR="00562A93" w:rsidRPr="009D2C3B">
              <w:rPr>
                <w:bCs w:val="0"/>
                <w:sz w:val="24"/>
                <w:szCs w:val="24"/>
                <w:lang w:val="en"/>
              </w:rPr>
              <w:t>process</w:t>
            </w:r>
            <w:r w:rsidRPr="009D2C3B">
              <w:rPr>
                <w:bCs w:val="0"/>
                <w:sz w:val="24"/>
                <w:szCs w:val="24"/>
                <w:lang w:val="en"/>
              </w:rPr>
              <w:t xml:space="preserve"> the participant of which has been recognized as successful participant of competitive bidding or a decision was made on conclusion of the contract with it as a sole participant of competitive bidding:</w:t>
            </w:r>
          </w:p>
          <w:p w:rsidR="00901E9E" w:rsidRPr="009D2C3B" w:rsidRDefault="00901E9E" w:rsidP="00901E9E">
            <w:pPr>
              <w:pStyle w:val="a8"/>
              <w:numPr>
                <w:ilvl w:val="0"/>
                <w:numId w:val="10"/>
              </w:numPr>
              <w:spacing w:line="240" w:lineRule="auto"/>
              <w:ind w:left="495" w:hanging="283"/>
              <w:rPr>
                <w:sz w:val="24"/>
                <w:szCs w:val="24"/>
                <w:lang w:val="en-US"/>
              </w:rPr>
            </w:pPr>
            <w:r w:rsidRPr="009D2C3B">
              <w:rPr>
                <w:bCs w:val="0"/>
                <w:sz w:val="24"/>
                <w:szCs w:val="24"/>
                <w:lang w:val="en"/>
              </w:rPr>
              <w:t>direct written refusal to sign the contract;</w:t>
            </w:r>
          </w:p>
          <w:p w:rsidR="00901E9E" w:rsidRPr="009D2C3B" w:rsidRDefault="00901E9E" w:rsidP="00901E9E">
            <w:pPr>
              <w:pStyle w:val="a8"/>
              <w:numPr>
                <w:ilvl w:val="0"/>
                <w:numId w:val="10"/>
              </w:numPr>
              <w:spacing w:line="240" w:lineRule="auto"/>
              <w:ind w:left="495" w:hanging="283"/>
              <w:rPr>
                <w:sz w:val="24"/>
                <w:szCs w:val="24"/>
                <w:lang w:val="en-US"/>
              </w:rPr>
            </w:pPr>
            <w:r w:rsidRPr="009D2C3B">
              <w:rPr>
                <w:bCs w:val="0"/>
                <w:sz w:val="24"/>
                <w:szCs w:val="24"/>
                <w:lang w:val="en"/>
              </w:rPr>
              <w:t>no signing of the contract draft within the period stipulated for it in the documentation;</w:t>
            </w:r>
          </w:p>
          <w:p w:rsidR="00901E9E" w:rsidRPr="009D2C3B" w:rsidRDefault="00901E9E" w:rsidP="00901E9E">
            <w:pPr>
              <w:pStyle w:val="a8"/>
              <w:numPr>
                <w:ilvl w:val="0"/>
                <w:numId w:val="10"/>
              </w:numPr>
              <w:spacing w:line="240" w:lineRule="auto"/>
              <w:ind w:left="495" w:hanging="283"/>
              <w:rPr>
                <w:sz w:val="24"/>
                <w:szCs w:val="24"/>
                <w:lang w:val="en-US"/>
              </w:rPr>
            </w:pPr>
            <w:r w:rsidRPr="009D2C3B">
              <w:rPr>
                <w:bCs w:val="0"/>
                <w:sz w:val="24"/>
                <w:szCs w:val="24"/>
                <w:lang w:val="en"/>
              </w:rPr>
              <w:t>raising of some counter claims when signing the contract as per the contract conditions in conflict with ones stated before in the procurement documentation and (or) in such participant</w:t>
            </w:r>
            <w:r w:rsidR="00562A93">
              <w:rPr>
                <w:bCs w:val="0"/>
                <w:sz w:val="24"/>
                <w:szCs w:val="24"/>
                <w:lang w:val="en"/>
              </w:rPr>
              <w:t xml:space="preserve">’s </w:t>
            </w:r>
            <w:r w:rsidR="009A71A2">
              <w:rPr>
                <w:bCs w:val="0"/>
                <w:sz w:val="24"/>
                <w:szCs w:val="24"/>
                <w:lang w:val="en"/>
              </w:rPr>
              <w:t>application,</w:t>
            </w:r>
            <w:r w:rsidRPr="009D2C3B">
              <w:rPr>
                <w:bCs w:val="0"/>
                <w:sz w:val="24"/>
                <w:szCs w:val="24"/>
                <w:lang w:val="en"/>
              </w:rPr>
              <w:t xml:space="preserve"> and also conditions achieved during the pre-</w:t>
            </w:r>
            <w:r w:rsidRPr="009D2C3B">
              <w:rPr>
                <w:bCs w:val="0"/>
                <w:sz w:val="24"/>
                <w:szCs w:val="24"/>
                <w:lang w:val="en"/>
              </w:rPr>
              <w:lastRenderedPageBreak/>
              <w:t>contractual negotiations;</w:t>
            </w:r>
          </w:p>
          <w:p w:rsidR="00901E9E" w:rsidRPr="009D2C3B" w:rsidRDefault="00901E9E" w:rsidP="00901E9E">
            <w:pPr>
              <w:pStyle w:val="a8"/>
              <w:numPr>
                <w:ilvl w:val="0"/>
                <w:numId w:val="10"/>
              </w:numPr>
              <w:spacing w:line="240" w:lineRule="auto"/>
              <w:ind w:left="495" w:hanging="283"/>
              <w:rPr>
                <w:sz w:val="24"/>
                <w:szCs w:val="24"/>
                <w:lang w:val="en-US"/>
              </w:rPr>
            </w:pPr>
            <w:r w:rsidRPr="009D2C3B">
              <w:rPr>
                <w:bCs w:val="0"/>
                <w:sz w:val="24"/>
                <w:szCs w:val="24"/>
                <w:lang w:val="en"/>
              </w:rPr>
              <w:t>failure to submit the documents required to be provided before entering into the contract and stipulated by the procurement documentation and liabilities recorded in such person</w:t>
            </w:r>
            <w:r w:rsidR="00562A93">
              <w:rPr>
                <w:bCs w:val="0"/>
                <w:sz w:val="24"/>
                <w:szCs w:val="24"/>
                <w:lang w:val="en"/>
              </w:rPr>
              <w:t xml:space="preserve">’s </w:t>
            </w:r>
            <w:r w:rsidR="009A71A2">
              <w:rPr>
                <w:bCs w:val="0"/>
                <w:sz w:val="24"/>
                <w:szCs w:val="24"/>
                <w:lang w:val="en"/>
              </w:rPr>
              <w:t>application;</w:t>
            </w:r>
          </w:p>
          <w:p w:rsidR="00901E9E" w:rsidRPr="009D2C3B" w:rsidRDefault="00901E9E" w:rsidP="00901E9E">
            <w:pPr>
              <w:pStyle w:val="a8"/>
              <w:numPr>
                <w:ilvl w:val="0"/>
                <w:numId w:val="10"/>
              </w:numPr>
              <w:spacing w:line="240" w:lineRule="auto"/>
              <w:ind w:left="495" w:hanging="283"/>
              <w:rPr>
                <w:sz w:val="24"/>
                <w:szCs w:val="24"/>
                <w:lang w:val="en-US"/>
              </w:rPr>
            </w:pPr>
            <w:r w:rsidRPr="009D2C3B">
              <w:rPr>
                <w:bCs w:val="0"/>
                <w:sz w:val="24"/>
                <w:szCs w:val="24"/>
                <w:lang w:val="en"/>
              </w:rPr>
              <w:t xml:space="preserve">refusal by the foreign participant of competitive bidding of signing the contract under the conditions proposed during the competitive bidding </w:t>
            </w:r>
            <w:r w:rsidR="00562A93" w:rsidRPr="009D2C3B">
              <w:rPr>
                <w:bCs w:val="0"/>
                <w:sz w:val="24"/>
                <w:szCs w:val="24"/>
                <w:lang w:val="en"/>
              </w:rPr>
              <w:t>process</w:t>
            </w:r>
            <w:r w:rsidRPr="009D2C3B">
              <w:rPr>
                <w:bCs w:val="0"/>
                <w:sz w:val="24"/>
                <w:szCs w:val="24"/>
                <w:lang w:val="en"/>
              </w:rPr>
              <w:t xml:space="preserve"> and specified at the E-commerce marketplace by such participant of competitive bidding;</w:t>
            </w:r>
          </w:p>
          <w:p w:rsidR="00901E9E" w:rsidRPr="009D2C3B" w:rsidRDefault="005B5935" w:rsidP="00901E9E">
            <w:pPr>
              <w:pStyle w:val="a8"/>
              <w:numPr>
                <w:ilvl w:val="0"/>
                <w:numId w:val="14"/>
              </w:numPr>
              <w:spacing w:line="240" w:lineRule="auto"/>
              <w:ind w:left="212" w:hanging="212"/>
              <w:rPr>
                <w:sz w:val="24"/>
                <w:szCs w:val="24"/>
                <w:lang w:val="en-US"/>
              </w:rPr>
            </w:pPr>
            <w:r>
              <w:rPr>
                <w:bCs w:val="0"/>
                <w:sz w:val="24"/>
                <w:szCs w:val="24"/>
                <w:lang w:val="en"/>
              </w:rPr>
              <w:t xml:space="preserve"> failure to provide</w:t>
            </w:r>
            <w:r w:rsidR="00901E9E" w:rsidRPr="009D2C3B">
              <w:rPr>
                <w:bCs w:val="0"/>
                <w:sz w:val="24"/>
                <w:szCs w:val="24"/>
                <w:lang w:val="en"/>
              </w:rPr>
              <w:t xml:space="preserve"> contract security, if such security is stipulated after the contract conclusion according to the contract concluded based on the results of competitive bidding;</w:t>
            </w:r>
          </w:p>
          <w:p w:rsidR="00901E9E" w:rsidRPr="009D2C3B" w:rsidRDefault="005B5935" w:rsidP="00901E9E">
            <w:pPr>
              <w:pStyle w:val="a8"/>
              <w:numPr>
                <w:ilvl w:val="0"/>
                <w:numId w:val="14"/>
              </w:numPr>
              <w:spacing w:line="240" w:lineRule="auto"/>
              <w:ind w:left="212" w:hanging="212"/>
              <w:rPr>
                <w:sz w:val="24"/>
                <w:szCs w:val="24"/>
                <w:lang w:val="en-US"/>
              </w:rPr>
            </w:pPr>
            <w:r>
              <w:rPr>
                <w:bCs w:val="0"/>
                <w:sz w:val="24"/>
                <w:szCs w:val="24"/>
                <w:lang w:val="en"/>
              </w:rPr>
              <w:t xml:space="preserve"> </w:t>
            </w:r>
            <w:r w:rsidR="00901E9E" w:rsidRPr="009D2C3B">
              <w:rPr>
                <w:bCs w:val="0"/>
                <w:sz w:val="24"/>
                <w:szCs w:val="24"/>
                <w:lang w:val="en"/>
              </w:rPr>
              <w:t xml:space="preserve">submission of false information stated by the participant that </w:t>
            </w:r>
            <w:r w:rsidR="00562A93">
              <w:rPr>
                <w:bCs w:val="0"/>
                <w:sz w:val="24"/>
                <w:szCs w:val="24"/>
                <w:lang w:val="en"/>
              </w:rPr>
              <w:t>affected</w:t>
            </w:r>
            <w:r w:rsidR="00901E9E" w:rsidRPr="009D2C3B">
              <w:rPr>
                <w:bCs w:val="0"/>
                <w:sz w:val="24"/>
                <w:szCs w:val="24"/>
                <w:lang w:val="en"/>
              </w:rPr>
              <w:t xml:space="preserve"> the Tendering committee regarding admission of the participant to the competitive bidding process and (or) evaluation of its </w:t>
            </w:r>
            <w:r w:rsidR="009A71A2">
              <w:rPr>
                <w:bCs w:val="0"/>
                <w:sz w:val="24"/>
                <w:szCs w:val="24"/>
                <w:lang w:val="en"/>
              </w:rPr>
              <w:t xml:space="preserve">application </w:t>
            </w:r>
            <w:r w:rsidR="00901E9E" w:rsidRPr="009D2C3B">
              <w:rPr>
                <w:bCs w:val="0"/>
                <w:sz w:val="24"/>
                <w:szCs w:val="24"/>
                <w:lang w:val="en"/>
              </w:rPr>
              <w:t xml:space="preserve">that led to criminal </w:t>
            </w:r>
            <w:r w:rsidR="00562A93">
              <w:rPr>
                <w:bCs w:val="0"/>
                <w:sz w:val="24"/>
                <w:szCs w:val="24"/>
                <w:lang w:val="en"/>
              </w:rPr>
              <w:t>conviction</w:t>
            </w:r>
            <w:r w:rsidR="00562A93" w:rsidRPr="009D2C3B">
              <w:rPr>
                <w:bCs w:val="0"/>
                <w:sz w:val="24"/>
                <w:szCs w:val="24"/>
                <w:lang w:val="en"/>
              </w:rPr>
              <w:t xml:space="preserve"> </w:t>
            </w:r>
            <w:r w:rsidR="00901E9E" w:rsidRPr="009D2C3B">
              <w:rPr>
                <w:bCs w:val="0"/>
                <w:sz w:val="24"/>
                <w:szCs w:val="24"/>
                <w:lang w:val="en"/>
              </w:rPr>
              <w:t xml:space="preserve">of guilty persons </w:t>
            </w:r>
            <w:r>
              <w:rPr>
                <w:bCs w:val="0"/>
                <w:sz w:val="24"/>
                <w:szCs w:val="24"/>
                <w:lang w:val="en"/>
              </w:rPr>
              <w:t>has been</w:t>
            </w:r>
            <w:r w:rsidRPr="009D2C3B">
              <w:rPr>
                <w:bCs w:val="0"/>
                <w:sz w:val="24"/>
                <w:szCs w:val="24"/>
                <w:lang w:val="en"/>
              </w:rPr>
              <w:t xml:space="preserve"> </w:t>
            </w:r>
            <w:r w:rsidR="00901E9E" w:rsidRPr="009D2C3B">
              <w:rPr>
                <w:bCs w:val="0"/>
                <w:sz w:val="24"/>
                <w:szCs w:val="24"/>
                <w:lang w:val="en"/>
              </w:rPr>
              <w:t>revealed;</w:t>
            </w:r>
          </w:p>
          <w:p w:rsidR="00901E9E" w:rsidRPr="009D2C3B" w:rsidRDefault="00901E9E" w:rsidP="00901E9E">
            <w:pPr>
              <w:pStyle w:val="a8"/>
              <w:numPr>
                <w:ilvl w:val="0"/>
                <w:numId w:val="14"/>
              </w:numPr>
              <w:spacing w:line="240" w:lineRule="auto"/>
              <w:ind w:left="212" w:firstLine="0"/>
              <w:rPr>
                <w:sz w:val="24"/>
                <w:szCs w:val="24"/>
                <w:lang w:val="en-US"/>
              </w:rPr>
            </w:pPr>
            <w:proofErr w:type="gramStart"/>
            <w:r w:rsidRPr="009D2C3B">
              <w:rPr>
                <w:bCs w:val="0"/>
                <w:sz w:val="24"/>
                <w:szCs w:val="24"/>
                <w:lang w:val="en"/>
              </w:rPr>
              <w:t>termination</w:t>
            </w:r>
            <w:proofErr w:type="gramEnd"/>
            <w:r w:rsidRPr="009D2C3B">
              <w:rPr>
                <w:bCs w:val="0"/>
                <w:sz w:val="24"/>
                <w:szCs w:val="24"/>
                <w:lang w:val="en"/>
              </w:rPr>
              <w:t xml:space="preserve"> of contract based on </w:t>
            </w:r>
            <w:r w:rsidR="005B5935">
              <w:rPr>
                <w:bCs w:val="0"/>
                <w:sz w:val="24"/>
                <w:szCs w:val="24"/>
                <w:lang w:val="en"/>
              </w:rPr>
              <w:t>a</w:t>
            </w:r>
            <w:r w:rsidR="005B5935" w:rsidRPr="009D2C3B">
              <w:rPr>
                <w:bCs w:val="0"/>
                <w:sz w:val="24"/>
                <w:szCs w:val="24"/>
                <w:lang w:val="en"/>
              </w:rPr>
              <w:t xml:space="preserve"> </w:t>
            </w:r>
            <w:r w:rsidRPr="009D2C3B">
              <w:rPr>
                <w:bCs w:val="0"/>
                <w:sz w:val="24"/>
                <w:szCs w:val="24"/>
                <w:lang w:val="en"/>
              </w:rPr>
              <w:t xml:space="preserve">court resolution or upon agreement between the parties </w:t>
            </w:r>
            <w:r w:rsidR="005B5935">
              <w:rPr>
                <w:bCs w:val="0"/>
                <w:sz w:val="24"/>
                <w:szCs w:val="24"/>
                <w:lang w:val="en"/>
              </w:rPr>
              <w:t>due</w:t>
            </w:r>
            <w:r w:rsidRPr="009D2C3B">
              <w:rPr>
                <w:bCs w:val="0"/>
                <w:sz w:val="24"/>
                <w:szCs w:val="24"/>
                <w:lang w:val="en"/>
              </w:rPr>
              <w:t xml:space="preserve"> to essential violation of the contract conditions by the supplier.</w:t>
            </w:r>
          </w:p>
          <w:p w:rsidR="00901E9E" w:rsidRPr="009D2C3B" w:rsidRDefault="00901E9E" w:rsidP="00746DC1">
            <w:pPr>
              <w:spacing w:after="120" w:line="240" w:lineRule="auto"/>
              <w:rPr>
                <w:lang w:val="en-US"/>
              </w:rPr>
            </w:pPr>
            <w:r w:rsidRPr="009D2C3B">
              <w:rPr>
                <w:i/>
                <w:iCs/>
                <w:lang w:val="en"/>
              </w:rPr>
              <w:t>[this requirement shall be established by the customers only which are covered by 223-FZ]</w:t>
            </w:r>
          </w:p>
        </w:tc>
        <w:tc>
          <w:tcPr>
            <w:tcW w:w="7937" w:type="dxa"/>
            <w:tcBorders>
              <w:top w:val="single" w:sz="4" w:space="0" w:color="auto"/>
            </w:tcBorders>
          </w:tcPr>
          <w:p w:rsidR="00901E9E" w:rsidRPr="009D2C3B" w:rsidRDefault="00901E9E" w:rsidP="00746DC1">
            <w:pPr>
              <w:spacing w:before="0" w:line="240" w:lineRule="auto"/>
              <w:contextualSpacing/>
              <w:rPr>
                <w:lang w:val="en-US"/>
              </w:rPr>
            </w:pPr>
            <w:proofErr w:type="gramStart"/>
            <w:r w:rsidRPr="009D2C3B">
              <w:rPr>
                <w:lang w:val="en"/>
              </w:rPr>
              <w:lastRenderedPageBreak/>
              <w:t>no</w:t>
            </w:r>
            <w:proofErr w:type="gramEnd"/>
            <w:r w:rsidRPr="009D2C3B">
              <w:rPr>
                <w:lang w:val="en"/>
              </w:rPr>
              <w:t xml:space="preserve"> documents shall be submitted. The check for the compliance with this requirement shall be performed by the business owner of the procurement process (customer) at its own efforts by using the name and INN (individual taxpayer number) of the participant of competitive bidding (website </w:t>
            </w:r>
            <w:r w:rsidRPr="009D2C3B">
              <w:rPr>
                <w:u w:val="single"/>
                <w:lang w:val="en"/>
              </w:rPr>
              <w:t>http://zakupki.rosatom.ru/Web.aspx?node=unscrupulous</w:t>
            </w:r>
            <w:r w:rsidRPr="009D2C3B">
              <w:rPr>
                <w:lang w:val="en"/>
              </w:rPr>
              <w:t>).</w:t>
            </w:r>
          </w:p>
        </w:tc>
      </w:tr>
    </w:tbl>
    <w:p w:rsidR="00901E9E" w:rsidRPr="009D2C3B" w:rsidRDefault="00901E9E" w:rsidP="009D2C3B">
      <w:pPr>
        <w:pStyle w:val="a6"/>
        <w:keepNext/>
        <w:numPr>
          <w:ilvl w:val="1"/>
          <w:numId w:val="16"/>
        </w:numPr>
        <w:shd w:val="clear" w:color="auto" w:fill="FFFFFF"/>
        <w:tabs>
          <w:tab w:val="left" w:pos="567"/>
        </w:tabs>
        <w:spacing w:before="120" w:after="120"/>
        <w:ind w:left="0" w:firstLine="567"/>
        <w:jc w:val="both"/>
        <w:outlineLvl w:val="1"/>
        <w:rPr>
          <w:b w:val="0"/>
          <w:lang w:val="en-US"/>
        </w:rPr>
      </w:pPr>
      <w:r w:rsidRPr="009D2C3B">
        <w:rPr>
          <w:b w:val="0"/>
          <w:bCs w:val="0"/>
          <w:lang w:val="en"/>
        </w:rPr>
        <w:lastRenderedPageBreak/>
        <w:t>Peculiarities in establishment of requirements for the procurement of work, except for the work under subsection 1.5.</w:t>
      </w:r>
    </w:p>
    <w:p w:rsidR="00901E9E" w:rsidRPr="009D2C3B" w:rsidRDefault="00901E9E" w:rsidP="00901E9E">
      <w:pPr>
        <w:pStyle w:val="a6"/>
        <w:shd w:val="clear" w:color="auto" w:fill="FFFFFF"/>
        <w:tabs>
          <w:tab w:val="left" w:pos="709"/>
        </w:tabs>
        <w:ind w:firstLine="567"/>
        <w:jc w:val="both"/>
        <w:rPr>
          <w:b w:val="0"/>
          <w:lang w:val="en-US"/>
        </w:rPr>
      </w:pPr>
      <w:r w:rsidRPr="009D2C3B">
        <w:rPr>
          <w:b w:val="0"/>
          <w:bCs w:val="0"/>
          <w:lang w:val="en"/>
        </w:rPr>
        <w:t xml:space="preserve">For the purposes of application of this Methodology, the construction and installation work, which are also covered by this subsection and by subsection 2.3, mean construction and installation work to be </w:t>
      </w:r>
      <w:proofErr w:type="gramStart"/>
      <w:r w:rsidRPr="009D2C3B">
        <w:rPr>
          <w:b w:val="0"/>
          <w:bCs w:val="0"/>
          <w:lang w:val="en"/>
        </w:rPr>
        <w:t>performed:</w:t>
      </w:r>
      <w:proofErr w:type="gramEnd"/>
      <w:r w:rsidRPr="009D2C3B">
        <w:rPr>
          <w:b w:val="0"/>
          <w:bCs w:val="0"/>
          <w:lang w:val="en"/>
        </w:rPr>
        <w:t xml:space="preserve"> </w:t>
      </w:r>
    </w:p>
    <w:p w:rsidR="00901E9E" w:rsidRPr="009D2C3B" w:rsidRDefault="00901E9E" w:rsidP="00901E9E">
      <w:pPr>
        <w:pStyle w:val="a6"/>
        <w:numPr>
          <w:ilvl w:val="0"/>
          <w:numId w:val="17"/>
        </w:numPr>
        <w:shd w:val="clear" w:color="auto" w:fill="FFFFFF"/>
        <w:ind w:left="0" w:firstLine="567"/>
        <w:jc w:val="both"/>
        <w:rPr>
          <w:b w:val="0"/>
          <w:lang w:val="en-US"/>
        </w:rPr>
      </w:pPr>
      <w:proofErr w:type="gramStart"/>
      <w:r w:rsidRPr="009D2C3B">
        <w:rPr>
          <w:b w:val="0"/>
          <w:bCs w:val="0"/>
          <w:lang w:val="en"/>
        </w:rPr>
        <w:t>in</w:t>
      </w:r>
      <w:proofErr w:type="gramEnd"/>
      <w:r w:rsidRPr="009D2C3B">
        <w:rPr>
          <w:b w:val="0"/>
          <w:bCs w:val="0"/>
          <w:lang w:val="en"/>
        </w:rPr>
        <w:t xml:space="preserve"> construction of buildings, structures and facilities;</w:t>
      </w:r>
    </w:p>
    <w:p w:rsidR="00901E9E" w:rsidRPr="009D2C3B" w:rsidRDefault="00901E9E" w:rsidP="00901E9E">
      <w:pPr>
        <w:pStyle w:val="a6"/>
        <w:numPr>
          <w:ilvl w:val="0"/>
          <w:numId w:val="17"/>
        </w:numPr>
        <w:shd w:val="clear" w:color="auto" w:fill="FFFFFF"/>
        <w:tabs>
          <w:tab w:val="left" w:pos="709"/>
          <w:tab w:val="left" w:pos="1418"/>
        </w:tabs>
        <w:ind w:left="0" w:firstLine="567"/>
        <w:jc w:val="both"/>
        <w:rPr>
          <w:b w:val="0"/>
          <w:lang w:val="en-US"/>
        </w:rPr>
      </w:pPr>
      <w:proofErr w:type="gramStart"/>
      <w:r w:rsidRPr="009D2C3B">
        <w:rPr>
          <w:b w:val="0"/>
          <w:bCs w:val="0"/>
          <w:lang w:val="en"/>
        </w:rPr>
        <w:t>in</w:t>
      </w:r>
      <w:proofErr w:type="gramEnd"/>
      <w:r w:rsidRPr="009D2C3B">
        <w:rPr>
          <w:b w:val="0"/>
          <w:bCs w:val="0"/>
          <w:lang w:val="en"/>
        </w:rPr>
        <w:t xml:space="preserve"> reconstruction of capital construction objects, including linear facilities;</w:t>
      </w:r>
    </w:p>
    <w:p w:rsidR="00901E9E" w:rsidRPr="009D2C3B" w:rsidRDefault="00901E9E" w:rsidP="00901E9E">
      <w:pPr>
        <w:pStyle w:val="a6"/>
        <w:numPr>
          <w:ilvl w:val="0"/>
          <w:numId w:val="17"/>
        </w:numPr>
        <w:shd w:val="clear" w:color="auto" w:fill="FFFFFF"/>
        <w:tabs>
          <w:tab w:val="left" w:pos="709"/>
          <w:tab w:val="left" w:pos="1418"/>
        </w:tabs>
        <w:ind w:left="0" w:firstLine="567"/>
        <w:jc w:val="both"/>
        <w:rPr>
          <w:b w:val="0"/>
          <w:lang w:val="en-US"/>
        </w:rPr>
      </w:pPr>
      <w:proofErr w:type="gramStart"/>
      <w:r w:rsidRPr="009D2C3B">
        <w:rPr>
          <w:b w:val="0"/>
          <w:bCs w:val="0"/>
          <w:lang w:val="en"/>
        </w:rPr>
        <w:t>in</w:t>
      </w:r>
      <w:proofErr w:type="gramEnd"/>
      <w:r w:rsidRPr="009D2C3B">
        <w:rPr>
          <w:b w:val="0"/>
          <w:bCs w:val="0"/>
          <w:lang w:val="en"/>
        </w:rPr>
        <w:t xml:space="preserve"> carrying out overhaul of capital construction objects, including linear facilities;</w:t>
      </w:r>
    </w:p>
    <w:p w:rsidR="00901E9E" w:rsidRPr="009D2C3B" w:rsidRDefault="00901E9E" w:rsidP="00901E9E">
      <w:pPr>
        <w:pStyle w:val="a6"/>
        <w:numPr>
          <w:ilvl w:val="0"/>
          <w:numId w:val="17"/>
        </w:numPr>
        <w:shd w:val="clear" w:color="auto" w:fill="FFFFFF"/>
        <w:tabs>
          <w:tab w:val="left" w:pos="709"/>
          <w:tab w:val="left" w:pos="1418"/>
        </w:tabs>
        <w:ind w:left="0" w:firstLine="567"/>
        <w:jc w:val="both"/>
        <w:rPr>
          <w:b w:val="0"/>
          <w:lang w:val="en-US"/>
        </w:rPr>
      </w:pPr>
      <w:proofErr w:type="gramStart"/>
      <w:r w:rsidRPr="009D2C3B">
        <w:rPr>
          <w:b w:val="0"/>
          <w:bCs w:val="0"/>
          <w:lang w:val="en"/>
        </w:rPr>
        <w:t>in</w:t>
      </w:r>
      <w:proofErr w:type="gramEnd"/>
      <w:r w:rsidRPr="009D2C3B">
        <w:rPr>
          <w:b w:val="0"/>
          <w:bCs w:val="0"/>
          <w:lang w:val="en"/>
        </w:rPr>
        <w:t xml:space="preserve"> improvement of buildings and structures;</w:t>
      </w:r>
    </w:p>
    <w:p w:rsidR="00901E9E" w:rsidRPr="009D2C3B" w:rsidRDefault="00901E9E" w:rsidP="00901E9E">
      <w:pPr>
        <w:pStyle w:val="a6"/>
        <w:numPr>
          <w:ilvl w:val="0"/>
          <w:numId w:val="17"/>
        </w:numPr>
        <w:shd w:val="clear" w:color="auto" w:fill="FFFFFF"/>
        <w:tabs>
          <w:tab w:val="left" w:pos="709"/>
          <w:tab w:val="left" w:pos="1418"/>
        </w:tabs>
        <w:ind w:left="0" w:firstLine="567"/>
        <w:jc w:val="both"/>
        <w:rPr>
          <w:b w:val="0"/>
          <w:lang w:val="en"/>
        </w:rPr>
      </w:pPr>
      <w:proofErr w:type="gramStart"/>
      <w:r w:rsidRPr="009D2C3B">
        <w:rPr>
          <w:b w:val="0"/>
          <w:bCs w:val="0"/>
          <w:lang w:val="en"/>
        </w:rPr>
        <w:t>in</w:t>
      </w:r>
      <w:proofErr w:type="gramEnd"/>
      <w:r w:rsidRPr="009D2C3B">
        <w:rPr>
          <w:b w:val="0"/>
          <w:bCs w:val="0"/>
          <w:lang w:val="en"/>
        </w:rPr>
        <w:t xml:space="preserve"> carrying out current repairs</w:t>
      </w:r>
      <w:r w:rsidRPr="009D2C3B">
        <w:rPr>
          <w:b w:val="0"/>
          <w:bCs w:val="0"/>
          <w:sz w:val="24"/>
          <w:szCs w:val="24"/>
          <w:lang w:val="en"/>
        </w:rPr>
        <w:t xml:space="preserve"> </w:t>
      </w:r>
      <w:r w:rsidRPr="009D2C3B">
        <w:rPr>
          <w:b w:val="0"/>
          <w:bCs w:val="0"/>
          <w:lang w:val="en"/>
        </w:rPr>
        <w:t>of buildings and structures;</w:t>
      </w:r>
    </w:p>
    <w:p w:rsidR="00901E9E" w:rsidRPr="009D2C3B" w:rsidRDefault="00901E9E" w:rsidP="00901E9E">
      <w:pPr>
        <w:pStyle w:val="a6"/>
        <w:numPr>
          <w:ilvl w:val="0"/>
          <w:numId w:val="17"/>
        </w:numPr>
        <w:shd w:val="clear" w:color="auto" w:fill="FFFFFF"/>
        <w:tabs>
          <w:tab w:val="left" w:pos="709"/>
          <w:tab w:val="left" w:pos="1418"/>
        </w:tabs>
        <w:ind w:left="0" w:firstLine="567"/>
        <w:jc w:val="both"/>
        <w:rPr>
          <w:b w:val="0"/>
          <w:lang w:val="en"/>
        </w:rPr>
      </w:pPr>
      <w:proofErr w:type="gramStart"/>
      <w:r w:rsidRPr="009D2C3B">
        <w:rPr>
          <w:b w:val="0"/>
          <w:bCs w:val="0"/>
          <w:lang w:val="en"/>
        </w:rPr>
        <w:lastRenderedPageBreak/>
        <w:t>in</w:t>
      </w:r>
      <w:proofErr w:type="gramEnd"/>
      <w:r w:rsidRPr="009D2C3B">
        <w:rPr>
          <w:b w:val="0"/>
          <w:bCs w:val="0"/>
          <w:lang w:val="en"/>
        </w:rPr>
        <w:t xml:space="preserve"> expansion of construction objects.</w:t>
      </w:r>
    </w:p>
    <w:tbl>
      <w:tblPr>
        <w:tblW w:w="15593"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709"/>
        <w:gridCol w:w="6662"/>
        <w:gridCol w:w="8222"/>
      </w:tblGrid>
      <w:tr w:rsidR="009D2C3B" w:rsidRPr="00E26769" w:rsidTr="00746DC1">
        <w:trPr>
          <w:trHeight w:val="440"/>
          <w:tblHeader/>
        </w:trPr>
        <w:tc>
          <w:tcPr>
            <w:tcW w:w="709" w:type="dxa"/>
            <w:vAlign w:val="center"/>
          </w:tcPr>
          <w:p w:rsidR="00901E9E" w:rsidRPr="009D2C3B" w:rsidRDefault="00901E9E" w:rsidP="00746DC1">
            <w:pPr>
              <w:spacing w:before="0" w:line="240" w:lineRule="auto"/>
              <w:jc w:val="center"/>
            </w:pPr>
            <w:r w:rsidRPr="009D2C3B">
              <w:rPr>
                <w:lang w:val="en"/>
              </w:rPr>
              <w:t>No.</w:t>
            </w:r>
          </w:p>
        </w:tc>
        <w:tc>
          <w:tcPr>
            <w:tcW w:w="6662" w:type="dxa"/>
            <w:vAlign w:val="center"/>
          </w:tcPr>
          <w:p w:rsidR="00901E9E" w:rsidRPr="009D2C3B" w:rsidRDefault="00901E9E" w:rsidP="00746DC1">
            <w:pPr>
              <w:spacing w:before="0" w:line="240" w:lineRule="auto"/>
              <w:ind w:right="153"/>
              <w:jc w:val="center"/>
              <w:rPr>
                <w:bCs/>
              </w:rPr>
            </w:pPr>
            <w:r w:rsidRPr="009D2C3B">
              <w:rPr>
                <w:lang w:val="en"/>
              </w:rPr>
              <w:t>Requirements</w:t>
            </w:r>
          </w:p>
        </w:tc>
        <w:tc>
          <w:tcPr>
            <w:tcW w:w="8222" w:type="dxa"/>
            <w:vAlign w:val="center"/>
          </w:tcPr>
          <w:p w:rsidR="00901E9E" w:rsidRPr="009D2C3B" w:rsidRDefault="00901E9E" w:rsidP="00746DC1">
            <w:pPr>
              <w:spacing w:before="0" w:line="240" w:lineRule="auto"/>
              <w:ind w:right="153"/>
              <w:jc w:val="center"/>
              <w:rPr>
                <w:bCs/>
                <w:lang w:val="en-US"/>
              </w:rPr>
            </w:pPr>
            <w:r w:rsidRPr="009D2C3B">
              <w:rPr>
                <w:lang w:val="en"/>
              </w:rPr>
              <w:t>Documents confirming compliance with the established requirements</w:t>
            </w:r>
          </w:p>
        </w:tc>
      </w:tr>
      <w:tr w:rsidR="009D2C3B" w:rsidRPr="00E26769" w:rsidTr="00746DC1">
        <w:trPr>
          <w:trHeight w:val="70"/>
        </w:trPr>
        <w:tc>
          <w:tcPr>
            <w:tcW w:w="709" w:type="dxa"/>
            <w:vAlign w:val="center"/>
          </w:tcPr>
          <w:p w:rsidR="00901E9E" w:rsidRPr="009D2C3B" w:rsidRDefault="00901E9E" w:rsidP="00901E9E">
            <w:pPr>
              <w:numPr>
                <w:ilvl w:val="0"/>
                <w:numId w:val="23"/>
              </w:numPr>
              <w:tabs>
                <w:tab w:val="num" w:pos="851"/>
              </w:tabs>
              <w:spacing w:before="0" w:line="240" w:lineRule="auto"/>
              <w:jc w:val="left"/>
              <w:rPr>
                <w:lang w:val="en-US"/>
              </w:rPr>
            </w:pPr>
          </w:p>
        </w:tc>
        <w:tc>
          <w:tcPr>
            <w:tcW w:w="14884" w:type="dxa"/>
            <w:gridSpan w:val="2"/>
            <w:vAlign w:val="center"/>
          </w:tcPr>
          <w:p w:rsidR="00901E9E" w:rsidRPr="009D2C3B" w:rsidRDefault="00901E9E" w:rsidP="00746DC1">
            <w:pPr>
              <w:spacing w:before="0" w:line="240" w:lineRule="auto"/>
              <w:ind w:right="153"/>
              <w:rPr>
                <w:b/>
                <w:bCs/>
                <w:lang w:val="en-US"/>
              </w:rPr>
            </w:pPr>
            <w:r w:rsidRPr="009D2C3B">
              <w:rPr>
                <w:b/>
                <w:bCs/>
                <w:lang w:val="en"/>
              </w:rPr>
              <w:t>Requirements to the participants of competitive bidding:</w:t>
            </w:r>
          </w:p>
        </w:tc>
      </w:tr>
      <w:tr w:rsidR="009D2C3B" w:rsidRPr="00E26769" w:rsidTr="00746DC1">
        <w:trPr>
          <w:trHeight w:val="382"/>
        </w:trPr>
        <w:tc>
          <w:tcPr>
            <w:tcW w:w="709" w:type="dxa"/>
          </w:tcPr>
          <w:p w:rsidR="00901E9E" w:rsidRPr="009D2C3B" w:rsidRDefault="00901E9E" w:rsidP="00901E9E">
            <w:pPr>
              <w:pStyle w:val="a8"/>
              <w:numPr>
                <w:ilvl w:val="0"/>
                <w:numId w:val="24"/>
              </w:numPr>
              <w:tabs>
                <w:tab w:val="left" w:pos="426"/>
              </w:tabs>
              <w:spacing w:line="240" w:lineRule="auto"/>
              <w:ind w:left="0" w:firstLine="0"/>
              <w:jc w:val="left"/>
              <w:rPr>
                <w:sz w:val="24"/>
                <w:szCs w:val="24"/>
                <w:lang w:val="en-US"/>
              </w:rPr>
            </w:pPr>
          </w:p>
        </w:tc>
        <w:tc>
          <w:tcPr>
            <w:tcW w:w="6662" w:type="dxa"/>
          </w:tcPr>
          <w:p w:rsidR="00901E9E" w:rsidRPr="009D2C3B" w:rsidRDefault="00901E9E" w:rsidP="00746DC1">
            <w:pPr>
              <w:tabs>
                <w:tab w:val="left" w:pos="778"/>
              </w:tabs>
              <w:spacing w:before="0" w:line="240" w:lineRule="auto"/>
              <w:ind w:right="153"/>
              <w:rPr>
                <w:lang w:val="en-US"/>
              </w:rPr>
            </w:pPr>
            <w:r w:rsidRPr="009D2C3B">
              <w:rPr>
                <w:lang w:val="en"/>
              </w:rPr>
              <w:t xml:space="preserve">the participant of competitive bidding shall </w:t>
            </w:r>
            <w:r w:rsidR="00DB7224">
              <w:rPr>
                <w:lang w:val="en"/>
              </w:rPr>
              <w:t>execute</w:t>
            </w:r>
            <w:r w:rsidR="00776A24">
              <w:rPr>
                <w:lang w:val="en"/>
              </w:rPr>
              <w:t>s</w:t>
            </w:r>
            <w:r w:rsidR="00DB7224" w:rsidRPr="009D2C3B">
              <w:rPr>
                <w:lang w:val="en"/>
              </w:rPr>
              <w:t xml:space="preserve"> </w:t>
            </w:r>
            <w:r w:rsidRPr="009D2C3B">
              <w:rPr>
                <w:lang w:val="en"/>
              </w:rPr>
              <w:t>at least ___</w:t>
            </w:r>
            <w:r w:rsidRPr="009D2C3B">
              <w:rPr>
                <w:b/>
                <w:bCs/>
                <w:i/>
                <w:iCs/>
                <w:lang w:val="en"/>
              </w:rPr>
              <w:t>%</w:t>
            </w:r>
            <w:r w:rsidRPr="009D2C3B">
              <w:rPr>
                <w:lang w:val="en"/>
              </w:rPr>
              <w:t xml:space="preserve"> of total scope of the construction and installation work</w:t>
            </w:r>
            <w:r w:rsidR="00862711">
              <w:rPr>
                <w:lang w:val="en"/>
              </w:rPr>
              <w:t>s</w:t>
            </w:r>
            <w:r w:rsidRPr="009D2C3B">
              <w:rPr>
                <w:lang w:val="en"/>
              </w:rPr>
              <w:t xml:space="preserve"> provided for by the contact (</w:t>
            </w:r>
            <w:r w:rsidR="00862711">
              <w:rPr>
                <w:lang w:val="en"/>
              </w:rPr>
              <w:t>worth the following percentage share of the</w:t>
            </w:r>
            <w:r w:rsidRPr="009D2C3B">
              <w:rPr>
                <w:lang w:val="en"/>
              </w:rPr>
              <w:t xml:space="preserve"> total value of </w:t>
            </w:r>
            <w:r w:rsidR="00862711" w:rsidRPr="009D2C3B">
              <w:rPr>
                <w:lang w:val="en"/>
              </w:rPr>
              <w:t>construction and installation work</w:t>
            </w:r>
            <w:r w:rsidR="00862711">
              <w:rPr>
                <w:lang w:val="en"/>
              </w:rPr>
              <w:t>s</w:t>
            </w:r>
            <w:r w:rsidRPr="009D2C3B">
              <w:rPr>
                <w:lang w:val="en"/>
              </w:rPr>
              <w:t>) by its own efforts</w:t>
            </w:r>
          </w:p>
          <w:p w:rsidR="00901E9E" w:rsidRPr="009D2C3B" w:rsidRDefault="00901E9E" w:rsidP="00746DC1">
            <w:pPr>
              <w:tabs>
                <w:tab w:val="left" w:pos="0"/>
                <w:tab w:val="left" w:pos="1140"/>
              </w:tabs>
              <w:spacing w:before="0" w:line="240" w:lineRule="auto"/>
              <w:ind w:right="153"/>
              <w:rPr>
                <w:i/>
                <w:lang w:val="en-US"/>
              </w:rPr>
            </w:pPr>
            <w:r w:rsidRPr="009D2C3B">
              <w:rPr>
                <w:i/>
                <w:iCs/>
                <w:lang w:val="en"/>
              </w:rPr>
              <w:t>[for procurement of construction and installation work</w:t>
            </w:r>
            <w:r w:rsidRPr="009D2C3B">
              <w:rPr>
                <w:i/>
                <w:iCs/>
                <w:lang w:val="en-US"/>
              </w:rPr>
              <w:t>s</w:t>
            </w:r>
            <w:r w:rsidRPr="009D2C3B">
              <w:rPr>
                <w:i/>
                <w:iCs/>
                <w:lang w:val="en"/>
              </w:rPr>
              <w:t>, the requirements must be established mandatorily in the following amount:</w:t>
            </w:r>
          </w:p>
          <w:p w:rsidR="00901E9E" w:rsidRPr="009D2C3B" w:rsidRDefault="00901E9E" w:rsidP="00901E9E">
            <w:pPr>
              <w:numPr>
                <w:ilvl w:val="0"/>
                <w:numId w:val="22"/>
              </w:numPr>
              <w:tabs>
                <w:tab w:val="left" w:pos="778"/>
              </w:tabs>
              <w:spacing w:before="0" w:line="240" w:lineRule="auto"/>
              <w:ind w:right="153"/>
              <w:jc w:val="left"/>
              <w:rPr>
                <w:rFonts w:eastAsia="Calibri"/>
                <w:i/>
                <w:lang w:val="en-US"/>
              </w:rPr>
            </w:pPr>
            <w:r w:rsidRPr="009D2C3B">
              <w:rPr>
                <w:i/>
                <w:iCs/>
                <w:lang w:val="en"/>
              </w:rPr>
              <w:t>if the general contractor for NPP is selected - 60 % by its own efforts;</w:t>
            </w:r>
          </w:p>
          <w:p w:rsidR="00901E9E" w:rsidRPr="009D2C3B" w:rsidRDefault="00901E9E" w:rsidP="00901E9E">
            <w:pPr>
              <w:numPr>
                <w:ilvl w:val="0"/>
                <w:numId w:val="22"/>
              </w:numPr>
              <w:tabs>
                <w:tab w:val="left" w:pos="778"/>
              </w:tabs>
              <w:spacing w:before="0" w:line="240" w:lineRule="auto"/>
              <w:ind w:right="153"/>
              <w:jc w:val="left"/>
              <w:rPr>
                <w:rFonts w:eastAsia="Calibri"/>
                <w:i/>
              </w:rPr>
            </w:pPr>
            <w:r w:rsidRPr="009D2C3B">
              <w:rPr>
                <w:i/>
                <w:iCs/>
                <w:lang w:val="en"/>
              </w:rPr>
              <w:t>in other cases - 20%;</w:t>
            </w:r>
          </w:p>
          <w:p w:rsidR="00901E9E" w:rsidRPr="009D2C3B" w:rsidRDefault="00901E9E" w:rsidP="00DF06AC">
            <w:pPr>
              <w:tabs>
                <w:tab w:val="left" w:pos="0"/>
                <w:tab w:val="left" w:pos="1140"/>
              </w:tabs>
              <w:spacing w:before="0" w:line="240" w:lineRule="auto"/>
              <w:ind w:right="153"/>
              <w:rPr>
                <w:rFonts w:eastAsia="Calibri"/>
                <w:b/>
                <w:i/>
                <w:lang w:val="en-US"/>
              </w:rPr>
            </w:pPr>
            <w:r w:rsidRPr="009D2C3B">
              <w:rPr>
                <w:i/>
                <w:iCs/>
                <w:lang w:val="en"/>
              </w:rPr>
              <w:t>for other work</w:t>
            </w:r>
            <w:r w:rsidR="00862711">
              <w:rPr>
                <w:i/>
                <w:iCs/>
                <w:lang w:val="en"/>
              </w:rPr>
              <w:t>s</w:t>
            </w:r>
            <w:r w:rsidRPr="009D2C3B">
              <w:rPr>
                <w:i/>
                <w:iCs/>
                <w:lang w:val="en"/>
              </w:rPr>
              <w:t xml:space="preserve">, </w:t>
            </w:r>
            <w:r w:rsidR="00862711">
              <w:rPr>
                <w:i/>
                <w:iCs/>
                <w:lang w:val="en"/>
              </w:rPr>
              <w:t xml:space="preserve">including equipment installation, </w:t>
            </w:r>
            <w:r w:rsidRPr="009D2C3B">
              <w:rPr>
                <w:i/>
                <w:iCs/>
                <w:lang w:val="en"/>
              </w:rPr>
              <w:t>th</w:t>
            </w:r>
            <w:r w:rsidR="00862711">
              <w:rPr>
                <w:i/>
                <w:iCs/>
                <w:lang w:val="en"/>
              </w:rPr>
              <w:t>is</w:t>
            </w:r>
            <w:r w:rsidRPr="009D2C3B">
              <w:rPr>
                <w:i/>
                <w:iCs/>
                <w:lang w:val="en"/>
              </w:rPr>
              <w:t xml:space="preserve"> requirement shall not be established and </w:t>
            </w:r>
            <w:r w:rsidR="00DF06AC">
              <w:rPr>
                <w:i/>
                <w:iCs/>
                <w:lang w:val="en"/>
              </w:rPr>
              <w:t xml:space="preserve">this </w:t>
            </w:r>
            <w:r w:rsidR="00D71078">
              <w:rPr>
                <w:i/>
                <w:iCs/>
                <w:lang w:val="en"/>
              </w:rPr>
              <w:t>item</w:t>
            </w:r>
            <w:r w:rsidRPr="009D2C3B">
              <w:rPr>
                <w:i/>
                <w:iCs/>
                <w:lang w:val="en"/>
              </w:rPr>
              <w:t xml:space="preserve"> shall be deleted, with correction of subsequent </w:t>
            </w:r>
            <w:r w:rsidR="00DF06AC">
              <w:rPr>
                <w:i/>
                <w:iCs/>
                <w:lang w:val="en"/>
              </w:rPr>
              <w:t>item</w:t>
            </w:r>
            <w:r w:rsidR="00DF06AC" w:rsidRPr="009D2C3B">
              <w:rPr>
                <w:i/>
                <w:iCs/>
                <w:lang w:val="en"/>
              </w:rPr>
              <w:t>s</w:t>
            </w:r>
            <w:r w:rsidR="00DF06AC">
              <w:rPr>
                <w:i/>
                <w:iCs/>
                <w:lang w:val="en"/>
              </w:rPr>
              <w:t>’</w:t>
            </w:r>
            <w:r w:rsidR="00DF06AC" w:rsidRPr="009D2C3B">
              <w:rPr>
                <w:i/>
                <w:iCs/>
                <w:lang w:val="en"/>
              </w:rPr>
              <w:t xml:space="preserve"> </w:t>
            </w:r>
            <w:r w:rsidRPr="009D2C3B">
              <w:rPr>
                <w:i/>
                <w:iCs/>
                <w:lang w:val="en"/>
              </w:rPr>
              <w:t>number</w:t>
            </w:r>
            <w:r w:rsidR="00DF06AC">
              <w:rPr>
                <w:i/>
                <w:iCs/>
                <w:lang w:val="en"/>
              </w:rPr>
              <w:t>ing</w:t>
            </w:r>
            <w:r w:rsidRPr="009D2C3B">
              <w:rPr>
                <w:i/>
                <w:iCs/>
                <w:lang w:val="en"/>
              </w:rPr>
              <w:t>]</w:t>
            </w:r>
          </w:p>
        </w:tc>
        <w:tc>
          <w:tcPr>
            <w:tcW w:w="8222" w:type="dxa"/>
          </w:tcPr>
          <w:p w:rsidR="00901E9E" w:rsidRPr="009D2C3B" w:rsidRDefault="00901E9E" w:rsidP="00746DC1">
            <w:pPr>
              <w:widowControl w:val="0"/>
              <w:adjustRightInd w:val="0"/>
              <w:spacing w:before="0" w:line="240" w:lineRule="auto"/>
              <w:ind w:right="153" w:firstLine="660"/>
              <w:textAlignment w:val="baseline"/>
              <w:rPr>
                <w:rFonts w:eastAsia="Arial Unicode MS"/>
                <w:lang w:val="en-US"/>
              </w:rPr>
            </w:pPr>
            <w:r w:rsidRPr="009D2C3B">
              <w:rPr>
                <w:rFonts w:eastAsia="Arial Unicode MS"/>
                <w:lang w:val="en"/>
              </w:rPr>
              <w:t>plan for assignment of types and scopes of work performance filled in by the participant of competitive bidding;</w:t>
            </w:r>
          </w:p>
          <w:p w:rsidR="00901E9E" w:rsidRPr="009D2C3B" w:rsidRDefault="00901E9E">
            <w:pPr>
              <w:widowControl w:val="0"/>
              <w:adjustRightInd w:val="0"/>
              <w:spacing w:before="0" w:line="240" w:lineRule="auto"/>
              <w:ind w:right="153" w:firstLine="660"/>
              <w:textAlignment w:val="baseline"/>
              <w:rPr>
                <w:lang w:val="en-US"/>
              </w:rPr>
            </w:pPr>
            <w:r w:rsidRPr="009D2C3B">
              <w:rPr>
                <w:lang w:val="en"/>
              </w:rPr>
              <w:t xml:space="preserve">If the participant of competitive bidding is a management company heading the organizations which carry out construction, which are their subsidiary affiliated companies, and such management companies exercise functions related to organization, coordination, management and control over operations of such organizations, then in considering </w:t>
            </w:r>
            <w:r w:rsidR="005B5935" w:rsidRPr="009D2C3B">
              <w:rPr>
                <w:lang w:val="en"/>
              </w:rPr>
              <w:t xml:space="preserve">the </w:t>
            </w:r>
            <w:r w:rsidR="009A71A2">
              <w:rPr>
                <w:lang w:val="en"/>
              </w:rPr>
              <w:t>applications</w:t>
            </w:r>
            <w:r w:rsidR="005B5935">
              <w:rPr>
                <w:lang w:val="en"/>
              </w:rPr>
              <w:t>’</w:t>
            </w:r>
            <w:r w:rsidR="005B5935" w:rsidRPr="009D2C3B">
              <w:rPr>
                <w:lang w:val="en"/>
              </w:rPr>
              <w:t xml:space="preserve"> </w:t>
            </w:r>
            <w:r w:rsidRPr="009D2C3B">
              <w:rPr>
                <w:lang w:val="en"/>
              </w:rPr>
              <w:t>compliance with this requirement the scopes of work performed by such organizations shall be accounted as work performed by the participant of competitive bidding using its own efforts, provided that the documents confirming that subcontractors belong to the subsidiary affiliated companies of such a participant of competitive bidding have been submitted and allow considering the scopes of work to be performed by the subcontractors as work to be performed by the participant of competitive bidding using its own efforts.</w:t>
            </w:r>
          </w:p>
        </w:tc>
      </w:tr>
      <w:tr w:rsidR="009D2C3B" w:rsidRPr="00E26769" w:rsidTr="00746DC1">
        <w:trPr>
          <w:trHeight w:val="382"/>
        </w:trPr>
        <w:tc>
          <w:tcPr>
            <w:tcW w:w="709" w:type="dxa"/>
          </w:tcPr>
          <w:p w:rsidR="00901E9E" w:rsidRPr="009D2C3B" w:rsidRDefault="00901E9E" w:rsidP="00901E9E">
            <w:pPr>
              <w:pStyle w:val="a8"/>
              <w:numPr>
                <w:ilvl w:val="0"/>
                <w:numId w:val="24"/>
              </w:numPr>
              <w:tabs>
                <w:tab w:val="left" w:pos="426"/>
              </w:tabs>
              <w:spacing w:line="240" w:lineRule="auto"/>
              <w:ind w:left="0" w:firstLine="0"/>
              <w:jc w:val="left"/>
              <w:rPr>
                <w:sz w:val="24"/>
                <w:szCs w:val="24"/>
                <w:lang w:val="en-US"/>
              </w:rPr>
            </w:pPr>
          </w:p>
        </w:tc>
        <w:tc>
          <w:tcPr>
            <w:tcW w:w="6662" w:type="dxa"/>
          </w:tcPr>
          <w:p w:rsidR="00901E9E" w:rsidRPr="009D2C3B" w:rsidRDefault="00901E9E" w:rsidP="00746DC1">
            <w:pPr>
              <w:tabs>
                <w:tab w:val="left" w:pos="778"/>
              </w:tabs>
              <w:spacing w:before="0" w:line="240" w:lineRule="auto"/>
              <w:ind w:right="153"/>
              <w:rPr>
                <w:b/>
                <w:i/>
                <w:lang w:val="en-US"/>
              </w:rPr>
            </w:pPr>
            <w:proofErr w:type="gramStart"/>
            <w:r w:rsidRPr="009D2C3B">
              <w:rPr>
                <w:lang w:val="en"/>
              </w:rPr>
              <w:t>availability</w:t>
            </w:r>
            <w:proofErr w:type="gramEnd"/>
            <w:r w:rsidRPr="009D2C3B">
              <w:rPr>
                <w:lang w:val="en"/>
              </w:rPr>
              <w:t xml:space="preserve"> of the labor safety management system (LSMS).</w:t>
            </w:r>
          </w:p>
        </w:tc>
        <w:tc>
          <w:tcPr>
            <w:tcW w:w="8222" w:type="dxa"/>
          </w:tcPr>
          <w:p w:rsidR="00901E9E" w:rsidRPr="009D2C3B" w:rsidRDefault="00901E9E">
            <w:pPr>
              <w:widowControl w:val="0"/>
              <w:adjustRightInd w:val="0"/>
              <w:spacing w:before="0" w:line="240" w:lineRule="auto"/>
              <w:ind w:right="153" w:firstLine="660"/>
              <w:textAlignment w:val="baseline"/>
              <w:rPr>
                <w:lang w:val="en-US"/>
              </w:rPr>
            </w:pPr>
            <w:r w:rsidRPr="009D2C3B">
              <w:rPr>
                <w:lang w:val="en"/>
              </w:rPr>
              <w:t xml:space="preserve">confirmation of documentation on the competitive bidding, on availability of the competitive bidding participant’s labor safety management system (LSMS), filled in by the participant of competitive bidding as per </w:t>
            </w:r>
            <w:r w:rsidR="005B5935" w:rsidRPr="009D2C3B">
              <w:rPr>
                <w:lang w:val="en"/>
              </w:rPr>
              <w:t xml:space="preserve">Form </w:t>
            </w:r>
            <w:r w:rsidRPr="009D2C3B">
              <w:rPr>
                <w:lang w:val="en"/>
              </w:rPr>
              <w:t>1 "</w:t>
            </w:r>
            <w:r w:rsidR="005B5935">
              <w:rPr>
                <w:lang w:val="en"/>
              </w:rPr>
              <w:t xml:space="preserve">The </w:t>
            </w:r>
            <w:r w:rsidR="00454D1F">
              <w:rPr>
                <w:lang w:val="en"/>
              </w:rPr>
              <w:t>Application</w:t>
            </w:r>
            <w:r w:rsidRPr="009D2C3B">
              <w:rPr>
                <w:lang w:val="en"/>
              </w:rPr>
              <w:t xml:space="preserve">”; </w:t>
            </w:r>
          </w:p>
        </w:tc>
      </w:tr>
      <w:tr w:rsidR="009D2C3B" w:rsidRPr="00E26769" w:rsidTr="00746DC1">
        <w:trPr>
          <w:trHeight w:val="428"/>
        </w:trPr>
        <w:tc>
          <w:tcPr>
            <w:tcW w:w="709" w:type="dxa"/>
          </w:tcPr>
          <w:p w:rsidR="00901E9E" w:rsidRPr="009D2C3B" w:rsidRDefault="00901E9E" w:rsidP="00901E9E">
            <w:pPr>
              <w:numPr>
                <w:ilvl w:val="0"/>
                <w:numId w:val="23"/>
              </w:numPr>
              <w:tabs>
                <w:tab w:val="clear" w:pos="720"/>
                <w:tab w:val="num" w:pos="851"/>
              </w:tabs>
              <w:spacing w:before="0" w:line="240" w:lineRule="auto"/>
              <w:ind w:left="0" w:firstLine="0"/>
              <w:jc w:val="left"/>
              <w:rPr>
                <w:lang w:val="en-US"/>
              </w:rPr>
            </w:pPr>
          </w:p>
        </w:tc>
        <w:tc>
          <w:tcPr>
            <w:tcW w:w="14884" w:type="dxa"/>
            <w:gridSpan w:val="2"/>
          </w:tcPr>
          <w:p w:rsidR="00901E9E" w:rsidRPr="009D2C3B" w:rsidRDefault="00901E9E">
            <w:pPr>
              <w:tabs>
                <w:tab w:val="left" w:pos="778"/>
              </w:tabs>
              <w:spacing w:before="0" w:line="240" w:lineRule="auto"/>
              <w:ind w:right="153"/>
              <w:rPr>
                <w:rFonts w:eastAsia="Arial Unicode MS"/>
                <w:b/>
                <w:lang w:val="en-US"/>
              </w:rPr>
            </w:pPr>
            <w:r w:rsidRPr="009D2C3B">
              <w:rPr>
                <w:b/>
                <w:bCs/>
                <w:lang w:val="en"/>
              </w:rPr>
              <w:t>Requirements to the subcontractors performing work</w:t>
            </w:r>
            <w:r w:rsidR="005B5935">
              <w:rPr>
                <w:b/>
                <w:bCs/>
                <w:lang w:val="en"/>
              </w:rPr>
              <w:t>s whose</w:t>
            </w:r>
            <w:r w:rsidR="005B5935" w:rsidRPr="009D2C3B">
              <w:rPr>
                <w:b/>
                <w:bCs/>
                <w:lang w:val="en"/>
              </w:rPr>
              <w:t xml:space="preserve"> </w:t>
            </w:r>
            <w:r w:rsidRPr="009D2C3B">
              <w:rPr>
                <w:b/>
                <w:bCs/>
                <w:lang w:val="en"/>
              </w:rPr>
              <w:t xml:space="preserve">amount is </w:t>
            </w:r>
            <w:r w:rsidR="005B5935">
              <w:rPr>
                <w:b/>
                <w:bCs/>
                <w:lang w:val="en"/>
              </w:rPr>
              <w:t>over</w:t>
            </w:r>
            <w:r w:rsidRPr="009D2C3B">
              <w:rPr>
                <w:b/>
                <w:bCs/>
                <w:lang w:val="en"/>
              </w:rPr>
              <w:t xml:space="preserve"> 5% of total price of the </w:t>
            </w:r>
            <w:r w:rsidR="009A71A2">
              <w:rPr>
                <w:b/>
                <w:bCs/>
                <w:lang w:val="en"/>
              </w:rPr>
              <w:t xml:space="preserve">application </w:t>
            </w:r>
            <w:r w:rsidRPr="009D2C3B">
              <w:rPr>
                <w:b/>
                <w:bCs/>
                <w:lang w:val="en"/>
              </w:rPr>
              <w:t>of the participant of competitive bidding</w:t>
            </w:r>
            <w:r w:rsidRPr="009D2C3B">
              <w:rPr>
                <w:lang w:val="en"/>
              </w:rPr>
              <w:t xml:space="preserve"> </w:t>
            </w:r>
            <w:r w:rsidR="005B5935">
              <w:rPr>
                <w:lang w:val="en"/>
              </w:rPr>
              <w:t xml:space="preserve"> </w:t>
            </w:r>
            <w:r w:rsidRPr="009D2C3B">
              <w:rPr>
                <w:lang w:val="en"/>
              </w:rPr>
              <w:t xml:space="preserve">(excluding the requirements in relation to the authorization documents which are established </w:t>
            </w:r>
            <w:r w:rsidRPr="009D2C3B">
              <w:rPr>
                <w:u w:val="single"/>
                <w:lang w:val="en"/>
              </w:rPr>
              <w:t xml:space="preserve">regardless of the scope of work to be performed by such subcontractor in relation to the total price of the </w:t>
            </w:r>
            <w:r w:rsidR="009A71A2">
              <w:rPr>
                <w:u w:val="single"/>
                <w:lang w:val="en"/>
              </w:rPr>
              <w:t xml:space="preserve">application </w:t>
            </w:r>
            <w:r w:rsidRPr="009D2C3B">
              <w:rPr>
                <w:u w:val="single"/>
                <w:lang w:val="en"/>
              </w:rPr>
              <w:t>of the participant of competitive bidding</w:t>
            </w:r>
            <w:r w:rsidRPr="009D2C3B">
              <w:rPr>
                <w:lang w:val="en"/>
              </w:rPr>
              <w:t xml:space="preserve">) in the scope of the work to be performed: </w:t>
            </w:r>
          </w:p>
        </w:tc>
      </w:tr>
      <w:tr w:rsidR="009D2C3B" w:rsidRPr="00E26769" w:rsidTr="00746DC1">
        <w:trPr>
          <w:trHeight w:val="274"/>
        </w:trPr>
        <w:tc>
          <w:tcPr>
            <w:tcW w:w="709" w:type="dxa"/>
          </w:tcPr>
          <w:p w:rsidR="00901E9E" w:rsidRPr="009D2C3B" w:rsidRDefault="00901E9E" w:rsidP="00901E9E">
            <w:pPr>
              <w:pStyle w:val="a8"/>
              <w:numPr>
                <w:ilvl w:val="0"/>
                <w:numId w:val="25"/>
              </w:numPr>
              <w:tabs>
                <w:tab w:val="left" w:pos="426"/>
              </w:tabs>
              <w:spacing w:line="240" w:lineRule="auto"/>
              <w:ind w:left="0" w:firstLine="0"/>
              <w:jc w:val="left"/>
              <w:rPr>
                <w:sz w:val="24"/>
                <w:szCs w:val="24"/>
                <w:lang w:val="en-US"/>
              </w:rPr>
            </w:pPr>
          </w:p>
        </w:tc>
        <w:tc>
          <w:tcPr>
            <w:tcW w:w="6662" w:type="dxa"/>
          </w:tcPr>
          <w:p w:rsidR="00901E9E" w:rsidRPr="009D2C3B" w:rsidRDefault="00901E9E" w:rsidP="00746DC1">
            <w:pPr>
              <w:tabs>
                <w:tab w:val="left" w:pos="0"/>
                <w:tab w:val="num" w:pos="1211"/>
              </w:tabs>
              <w:spacing w:before="0" w:line="240" w:lineRule="auto"/>
              <w:ind w:right="153" w:firstLine="495"/>
              <w:rPr>
                <w:b/>
                <w:bCs/>
                <w:lang w:val="en-US"/>
              </w:rPr>
            </w:pPr>
            <w:r w:rsidRPr="009D2C3B">
              <w:rPr>
                <w:b/>
                <w:bCs/>
                <w:lang w:val="en"/>
              </w:rPr>
              <w:t>availability of civil legal capacity</w:t>
            </w:r>
          </w:p>
          <w:p w:rsidR="00901E9E" w:rsidRPr="009D2C3B" w:rsidRDefault="00901E9E" w:rsidP="00746DC1">
            <w:pPr>
              <w:tabs>
                <w:tab w:val="left" w:pos="0"/>
                <w:tab w:val="num" w:pos="1211"/>
              </w:tabs>
              <w:spacing w:before="0" w:line="240" w:lineRule="auto"/>
              <w:ind w:right="153" w:firstLine="495"/>
              <w:rPr>
                <w:i/>
                <w:lang w:val="en-US"/>
              </w:rPr>
            </w:pPr>
            <w:r w:rsidRPr="009D2C3B">
              <w:rPr>
                <w:i/>
                <w:iCs/>
                <w:lang w:val="en"/>
              </w:rPr>
              <w:t xml:space="preserve">[established in compliance with </w:t>
            </w:r>
            <w:proofErr w:type="spellStart"/>
            <w:r w:rsidRPr="009D2C3B">
              <w:rPr>
                <w:i/>
                <w:iCs/>
                <w:lang w:val="en"/>
              </w:rPr>
              <w:t>sub</w:t>
            </w:r>
            <w:r w:rsidR="00D71078">
              <w:rPr>
                <w:i/>
                <w:iCs/>
                <w:lang w:val="en"/>
              </w:rPr>
              <w:t>item</w:t>
            </w:r>
            <w:proofErr w:type="spellEnd"/>
            <w:r w:rsidRPr="009D2C3B">
              <w:rPr>
                <w:i/>
                <w:iCs/>
                <w:lang w:val="en"/>
              </w:rPr>
              <w:t xml:space="preserve"> 1.1) of subsection 1.1 of Chapter 1]</w:t>
            </w:r>
          </w:p>
        </w:tc>
        <w:tc>
          <w:tcPr>
            <w:tcW w:w="8222" w:type="dxa"/>
          </w:tcPr>
          <w:p w:rsidR="00901E9E" w:rsidRPr="009D2C3B" w:rsidRDefault="00901E9E" w:rsidP="00746DC1">
            <w:pPr>
              <w:tabs>
                <w:tab w:val="left" w:pos="300"/>
                <w:tab w:val="left" w:pos="920"/>
              </w:tabs>
              <w:spacing w:before="0" w:line="240" w:lineRule="auto"/>
              <w:ind w:right="153" w:firstLine="636"/>
              <w:rPr>
                <w:i/>
                <w:lang w:val="en-US"/>
              </w:rPr>
            </w:pPr>
            <w:r w:rsidRPr="009D2C3B">
              <w:rPr>
                <w:i/>
                <w:iCs/>
                <w:lang w:val="en"/>
              </w:rPr>
              <w:t xml:space="preserve">the copies of the documents are established according to </w:t>
            </w:r>
            <w:proofErr w:type="spellStart"/>
            <w:r w:rsidRPr="009D2C3B">
              <w:rPr>
                <w:i/>
                <w:iCs/>
                <w:lang w:val="en"/>
              </w:rPr>
              <w:t>sub</w:t>
            </w:r>
            <w:r w:rsidR="00D71078">
              <w:rPr>
                <w:i/>
                <w:iCs/>
                <w:lang w:val="en"/>
              </w:rPr>
              <w:t>item</w:t>
            </w:r>
            <w:proofErr w:type="spellEnd"/>
            <w:r w:rsidRPr="009D2C3B">
              <w:rPr>
                <w:i/>
                <w:iCs/>
                <w:lang w:val="en"/>
              </w:rPr>
              <w:t xml:space="preserve"> 1.1) а), в) of subsection 1.1 of the Chapter 1</w:t>
            </w:r>
          </w:p>
        </w:tc>
      </w:tr>
      <w:tr w:rsidR="009D2C3B" w:rsidRPr="00E26769" w:rsidTr="00746DC1">
        <w:trPr>
          <w:trHeight w:val="274"/>
        </w:trPr>
        <w:tc>
          <w:tcPr>
            <w:tcW w:w="709" w:type="dxa"/>
          </w:tcPr>
          <w:p w:rsidR="00901E9E" w:rsidRPr="009D2C3B" w:rsidRDefault="00901E9E" w:rsidP="00901E9E">
            <w:pPr>
              <w:pStyle w:val="a8"/>
              <w:numPr>
                <w:ilvl w:val="0"/>
                <w:numId w:val="25"/>
              </w:numPr>
              <w:tabs>
                <w:tab w:val="left" w:pos="426"/>
              </w:tabs>
              <w:spacing w:line="240" w:lineRule="auto"/>
              <w:ind w:left="0" w:firstLine="0"/>
              <w:jc w:val="left"/>
              <w:rPr>
                <w:sz w:val="24"/>
                <w:szCs w:val="24"/>
                <w:lang w:val="en-US"/>
              </w:rPr>
            </w:pPr>
          </w:p>
        </w:tc>
        <w:tc>
          <w:tcPr>
            <w:tcW w:w="6662" w:type="dxa"/>
          </w:tcPr>
          <w:p w:rsidR="00901E9E" w:rsidRPr="009D2C3B" w:rsidRDefault="00901E9E" w:rsidP="00746DC1">
            <w:pPr>
              <w:tabs>
                <w:tab w:val="left" w:pos="0"/>
                <w:tab w:val="num" w:pos="1211"/>
              </w:tabs>
              <w:spacing w:before="0" w:line="240" w:lineRule="auto"/>
              <w:ind w:right="153" w:firstLine="495"/>
              <w:rPr>
                <w:i/>
                <w:lang w:val="en-US"/>
              </w:rPr>
            </w:pPr>
            <w:r w:rsidRPr="009D2C3B">
              <w:rPr>
                <w:i/>
                <w:iCs/>
                <w:lang w:val="en"/>
              </w:rPr>
              <w:t xml:space="preserve">[established in compliance with </w:t>
            </w:r>
            <w:proofErr w:type="spellStart"/>
            <w:r w:rsidRPr="009D2C3B">
              <w:rPr>
                <w:i/>
                <w:iCs/>
                <w:lang w:val="en"/>
              </w:rPr>
              <w:t>sub</w:t>
            </w:r>
            <w:r w:rsidR="00D71078">
              <w:rPr>
                <w:i/>
                <w:iCs/>
                <w:lang w:val="en"/>
              </w:rPr>
              <w:t>item</w:t>
            </w:r>
            <w:r w:rsidRPr="009D2C3B">
              <w:rPr>
                <w:i/>
                <w:iCs/>
                <w:lang w:val="en"/>
              </w:rPr>
              <w:t>s</w:t>
            </w:r>
            <w:proofErr w:type="spellEnd"/>
            <w:r w:rsidRPr="009D2C3B">
              <w:rPr>
                <w:i/>
                <w:iCs/>
                <w:lang w:val="en"/>
              </w:rPr>
              <w:t xml:space="preserve"> 1.3), 1.4) of subsection 1.1 of Chapter 1]</w:t>
            </w:r>
          </w:p>
        </w:tc>
        <w:tc>
          <w:tcPr>
            <w:tcW w:w="8222" w:type="dxa"/>
          </w:tcPr>
          <w:p w:rsidR="00901E9E" w:rsidRPr="009D2C3B" w:rsidRDefault="00901E9E" w:rsidP="00746DC1">
            <w:pPr>
              <w:widowControl w:val="0"/>
              <w:adjustRightInd w:val="0"/>
              <w:spacing w:before="0" w:line="240" w:lineRule="auto"/>
              <w:ind w:right="153" w:firstLine="660"/>
              <w:textAlignment w:val="baseline"/>
              <w:rPr>
                <w:lang w:val="en-US"/>
              </w:rPr>
            </w:pPr>
            <w:r w:rsidRPr="009D2C3B">
              <w:rPr>
                <w:lang w:val="en"/>
              </w:rPr>
              <w:t>confirmation from the</w:t>
            </w:r>
            <w:r w:rsidRPr="009D2C3B">
              <w:rPr>
                <w:b/>
                <w:bCs/>
                <w:lang w:val="en"/>
              </w:rPr>
              <w:t xml:space="preserve"> participant of competitive bidding</w:t>
            </w:r>
            <w:r w:rsidRPr="009D2C3B">
              <w:rPr>
                <w:lang w:val="en"/>
              </w:rPr>
              <w:t xml:space="preserve">, as per </w:t>
            </w:r>
            <w:r w:rsidR="005B5935" w:rsidRPr="009D2C3B">
              <w:rPr>
                <w:lang w:val="en"/>
              </w:rPr>
              <w:t>Form 1 "</w:t>
            </w:r>
            <w:r w:rsidR="005B5935">
              <w:rPr>
                <w:lang w:val="en"/>
              </w:rPr>
              <w:t xml:space="preserve">The </w:t>
            </w:r>
            <w:r w:rsidR="00454D1F">
              <w:rPr>
                <w:lang w:val="en" w:eastAsia="en-US"/>
              </w:rPr>
              <w:t>Application</w:t>
            </w:r>
            <w:r w:rsidR="005B5935" w:rsidRPr="009D2C3B">
              <w:rPr>
                <w:lang w:val="en"/>
              </w:rPr>
              <w:t>”</w:t>
            </w:r>
            <w:r w:rsidRPr="009D2C3B">
              <w:rPr>
                <w:lang w:val="en"/>
              </w:rPr>
              <w:t xml:space="preserve">, that the subcontractors are not undergoing the liquidation process (for a legal entity), that the subcontractors are not recognized insolvent (bankrupt) by the arbitration court, that property of the subcontractors is not being arrested under a decision of court or administrative body, and that the activities of </w:t>
            </w:r>
            <w:r w:rsidRPr="009D2C3B">
              <w:rPr>
                <w:lang w:val="en"/>
              </w:rPr>
              <w:lastRenderedPageBreak/>
              <w:t>the subcontractors are not being suspended;</w:t>
            </w:r>
          </w:p>
        </w:tc>
      </w:tr>
      <w:tr w:rsidR="009D2C3B" w:rsidRPr="00E26769" w:rsidTr="00746DC1">
        <w:trPr>
          <w:trHeight w:val="110"/>
        </w:trPr>
        <w:tc>
          <w:tcPr>
            <w:tcW w:w="709" w:type="dxa"/>
          </w:tcPr>
          <w:p w:rsidR="00901E9E" w:rsidRPr="009D2C3B" w:rsidRDefault="00901E9E" w:rsidP="00901E9E">
            <w:pPr>
              <w:pStyle w:val="a8"/>
              <w:numPr>
                <w:ilvl w:val="0"/>
                <w:numId w:val="25"/>
              </w:numPr>
              <w:tabs>
                <w:tab w:val="left" w:pos="426"/>
              </w:tabs>
              <w:spacing w:line="240" w:lineRule="auto"/>
              <w:ind w:left="0" w:firstLine="0"/>
              <w:jc w:val="left"/>
              <w:rPr>
                <w:sz w:val="24"/>
                <w:szCs w:val="24"/>
                <w:lang w:val="en-US"/>
              </w:rPr>
            </w:pPr>
          </w:p>
        </w:tc>
        <w:tc>
          <w:tcPr>
            <w:tcW w:w="6662" w:type="dxa"/>
          </w:tcPr>
          <w:p w:rsidR="00901E9E" w:rsidRPr="009D2C3B" w:rsidRDefault="00901E9E" w:rsidP="00746DC1">
            <w:pPr>
              <w:spacing w:before="0" w:line="240" w:lineRule="auto"/>
              <w:ind w:firstLine="720"/>
              <w:rPr>
                <w:b/>
                <w:lang w:val="en-US"/>
              </w:rPr>
            </w:pPr>
            <w:r w:rsidRPr="009D2C3B">
              <w:rPr>
                <w:b/>
                <w:bCs/>
                <w:lang w:val="en"/>
              </w:rPr>
              <w:t>availability of special legal capacity</w:t>
            </w:r>
          </w:p>
          <w:p w:rsidR="00901E9E" w:rsidRPr="009D2C3B" w:rsidRDefault="00901E9E" w:rsidP="00746DC1">
            <w:pPr>
              <w:spacing w:before="0" w:line="240" w:lineRule="auto"/>
              <w:ind w:firstLine="720"/>
              <w:rPr>
                <w:b/>
                <w:i/>
                <w:lang w:val="en-US"/>
              </w:rPr>
            </w:pPr>
            <w:r w:rsidRPr="009D2C3B">
              <w:rPr>
                <w:i/>
                <w:iCs/>
                <w:lang w:val="en"/>
              </w:rPr>
              <w:t xml:space="preserve">[as necessary, if authorization documents are required for execution of the contract, it shall be established in compliance with </w:t>
            </w:r>
            <w:proofErr w:type="spellStart"/>
            <w:r w:rsidRPr="009D2C3B">
              <w:rPr>
                <w:i/>
                <w:iCs/>
                <w:lang w:val="en"/>
              </w:rPr>
              <w:t>sub</w:t>
            </w:r>
            <w:r w:rsidR="00D71078">
              <w:rPr>
                <w:i/>
                <w:iCs/>
                <w:lang w:val="en"/>
              </w:rPr>
              <w:t>item</w:t>
            </w:r>
            <w:proofErr w:type="spellEnd"/>
            <w:r w:rsidRPr="009D2C3B">
              <w:rPr>
                <w:i/>
                <w:iCs/>
                <w:lang w:val="en"/>
              </w:rPr>
              <w:t xml:space="preserve"> 1.7) of subsection 1.1 of Chapter 1, otherwise no requirement is established and </w:t>
            </w:r>
            <w:r w:rsidR="00D71078">
              <w:rPr>
                <w:i/>
                <w:iCs/>
                <w:lang w:val="en"/>
              </w:rPr>
              <w:t>item</w:t>
            </w:r>
            <w:r w:rsidRPr="009D2C3B">
              <w:rPr>
                <w:i/>
                <w:iCs/>
                <w:lang w:val="en"/>
              </w:rPr>
              <w:t xml:space="preserve"> is deleted with correction of the subsequent numeration]</w:t>
            </w:r>
          </w:p>
        </w:tc>
        <w:tc>
          <w:tcPr>
            <w:tcW w:w="8222" w:type="dxa"/>
          </w:tcPr>
          <w:p w:rsidR="00901E9E" w:rsidRPr="009D2C3B" w:rsidRDefault="00901E9E" w:rsidP="00746DC1">
            <w:pPr>
              <w:tabs>
                <w:tab w:val="left" w:pos="2054"/>
              </w:tabs>
              <w:spacing w:before="0" w:line="240" w:lineRule="auto"/>
              <w:ind w:firstLine="637"/>
              <w:rPr>
                <w:bCs/>
                <w:lang w:val="en-US"/>
              </w:rPr>
            </w:pPr>
            <w:r w:rsidRPr="009D2C3B">
              <w:rPr>
                <w:lang w:val="en"/>
              </w:rPr>
              <w:t xml:space="preserve">the copies of the documents are established according to </w:t>
            </w:r>
            <w:proofErr w:type="spellStart"/>
            <w:r w:rsidRPr="009D2C3B">
              <w:rPr>
                <w:lang w:val="en"/>
              </w:rPr>
              <w:t>sub</w:t>
            </w:r>
            <w:r w:rsidR="00D71078">
              <w:rPr>
                <w:lang w:val="en"/>
              </w:rPr>
              <w:t>item</w:t>
            </w:r>
            <w:proofErr w:type="spellEnd"/>
            <w:r w:rsidRPr="009D2C3B">
              <w:rPr>
                <w:lang w:val="en"/>
              </w:rPr>
              <w:t xml:space="preserve"> 1.7) к) of subsection 1.1 of Chapter 1; </w:t>
            </w:r>
          </w:p>
          <w:p w:rsidR="00901E9E" w:rsidRPr="009D2C3B" w:rsidRDefault="00901E9E" w:rsidP="00746DC1">
            <w:pPr>
              <w:tabs>
                <w:tab w:val="left" w:pos="2054"/>
              </w:tabs>
              <w:spacing w:before="0" w:line="240" w:lineRule="auto"/>
              <w:ind w:firstLine="637"/>
              <w:rPr>
                <w:bCs/>
                <w:u w:val="single"/>
                <w:lang w:val="en-US"/>
              </w:rPr>
            </w:pPr>
            <w:r w:rsidRPr="009D2C3B">
              <w:rPr>
                <w:u w:val="single"/>
                <w:lang w:val="en"/>
              </w:rPr>
              <w:t xml:space="preserve">however these authorization documents shall be provided regardless the scope of work to be performed by such subcontractor in relation to the total price of the </w:t>
            </w:r>
            <w:r w:rsidR="009A71A2">
              <w:rPr>
                <w:u w:val="single"/>
                <w:lang w:val="en"/>
              </w:rPr>
              <w:t xml:space="preserve">application </w:t>
            </w:r>
            <w:r w:rsidRPr="009D2C3B">
              <w:rPr>
                <w:u w:val="single"/>
                <w:lang w:val="en"/>
              </w:rPr>
              <w:t xml:space="preserve">of the participant of competitive bidding </w:t>
            </w:r>
          </w:p>
          <w:p w:rsidR="00901E9E" w:rsidRPr="009D2C3B" w:rsidRDefault="00901E9E" w:rsidP="00746DC1">
            <w:pPr>
              <w:tabs>
                <w:tab w:val="left" w:pos="2054"/>
              </w:tabs>
              <w:spacing w:before="0" w:line="240" w:lineRule="auto"/>
              <w:ind w:firstLine="637"/>
              <w:rPr>
                <w:lang w:val="en-US"/>
              </w:rPr>
            </w:pPr>
          </w:p>
        </w:tc>
      </w:tr>
      <w:tr w:rsidR="009D2C3B" w:rsidRPr="00E26769" w:rsidTr="00746DC1">
        <w:trPr>
          <w:trHeight w:val="110"/>
        </w:trPr>
        <w:tc>
          <w:tcPr>
            <w:tcW w:w="709" w:type="dxa"/>
          </w:tcPr>
          <w:p w:rsidR="00901E9E" w:rsidRPr="009D2C3B" w:rsidRDefault="00901E9E" w:rsidP="00901E9E">
            <w:pPr>
              <w:pStyle w:val="a8"/>
              <w:numPr>
                <w:ilvl w:val="0"/>
                <w:numId w:val="25"/>
              </w:numPr>
              <w:tabs>
                <w:tab w:val="left" w:pos="426"/>
              </w:tabs>
              <w:spacing w:line="240" w:lineRule="auto"/>
              <w:ind w:left="0" w:firstLine="0"/>
              <w:jc w:val="left"/>
              <w:rPr>
                <w:sz w:val="24"/>
                <w:szCs w:val="24"/>
                <w:lang w:val="en-US"/>
              </w:rPr>
            </w:pPr>
          </w:p>
        </w:tc>
        <w:tc>
          <w:tcPr>
            <w:tcW w:w="6662" w:type="dxa"/>
          </w:tcPr>
          <w:p w:rsidR="00901E9E" w:rsidRPr="009D2C3B" w:rsidRDefault="00901E9E" w:rsidP="00746DC1">
            <w:pPr>
              <w:tabs>
                <w:tab w:val="left" w:pos="2054"/>
              </w:tabs>
              <w:spacing w:before="0" w:line="240" w:lineRule="auto"/>
              <w:ind w:firstLine="495"/>
              <w:rPr>
                <w:b/>
                <w:lang w:val="en-US"/>
              </w:rPr>
            </w:pPr>
            <w:r w:rsidRPr="009D2C3B">
              <w:rPr>
                <w:b/>
                <w:bCs/>
                <w:lang w:val="en"/>
              </w:rPr>
              <w:t xml:space="preserve">not mentioned in the Register of Bad Faith Suppliers </w:t>
            </w:r>
          </w:p>
          <w:p w:rsidR="00901E9E" w:rsidRPr="009D2C3B" w:rsidRDefault="00901E9E" w:rsidP="00746DC1">
            <w:pPr>
              <w:tabs>
                <w:tab w:val="left" w:pos="2054"/>
              </w:tabs>
              <w:spacing w:before="0" w:line="240" w:lineRule="auto"/>
              <w:ind w:firstLine="495"/>
              <w:rPr>
                <w:i/>
                <w:lang w:val="en-US"/>
              </w:rPr>
            </w:pPr>
            <w:r w:rsidRPr="009D2C3B">
              <w:rPr>
                <w:i/>
                <w:iCs/>
                <w:lang w:val="en"/>
              </w:rPr>
              <w:t xml:space="preserve">[established at the customer's discretion in compliance with </w:t>
            </w:r>
            <w:proofErr w:type="spellStart"/>
            <w:r w:rsidRPr="009D2C3B">
              <w:rPr>
                <w:i/>
                <w:iCs/>
                <w:lang w:val="en"/>
              </w:rPr>
              <w:t>sub</w:t>
            </w:r>
            <w:r w:rsidR="00D71078">
              <w:rPr>
                <w:i/>
                <w:iCs/>
                <w:lang w:val="en"/>
              </w:rPr>
              <w:t>item</w:t>
            </w:r>
            <w:proofErr w:type="spellEnd"/>
            <w:r w:rsidRPr="009D2C3B">
              <w:rPr>
                <w:i/>
                <w:iCs/>
                <w:lang w:val="en"/>
              </w:rPr>
              <w:t xml:space="preserve"> 1.8) of subsection 1.1 of Chapter 1, otherwise </w:t>
            </w:r>
            <w:r w:rsidR="00D71078">
              <w:rPr>
                <w:i/>
                <w:iCs/>
                <w:lang w:val="en"/>
              </w:rPr>
              <w:t>item</w:t>
            </w:r>
            <w:r w:rsidRPr="009D2C3B">
              <w:rPr>
                <w:i/>
                <w:iCs/>
                <w:lang w:val="en"/>
              </w:rPr>
              <w:t xml:space="preserve"> is deleted with correction of the subsequent numeration]</w:t>
            </w:r>
          </w:p>
        </w:tc>
        <w:tc>
          <w:tcPr>
            <w:tcW w:w="8222" w:type="dxa"/>
          </w:tcPr>
          <w:p w:rsidR="00901E9E" w:rsidRPr="009D2C3B" w:rsidRDefault="00901E9E" w:rsidP="00746DC1">
            <w:pPr>
              <w:tabs>
                <w:tab w:val="left" w:pos="2054"/>
              </w:tabs>
              <w:spacing w:before="0" w:line="240" w:lineRule="auto"/>
              <w:ind w:firstLine="637"/>
              <w:rPr>
                <w:bCs/>
                <w:lang w:val="en-US"/>
              </w:rPr>
            </w:pPr>
            <w:proofErr w:type="gramStart"/>
            <w:r w:rsidRPr="009D2C3B">
              <w:rPr>
                <w:lang w:val="en"/>
              </w:rPr>
              <w:t>no</w:t>
            </w:r>
            <w:proofErr w:type="gramEnd"/>
            <w:r w:rsidRPr="009D2C3B">
              <w:rPr>
                <w:lang w:val="en"/>
              </w:rPr>
              <w:t xml:space="preserve"> documents shall be submitted. The business owner of the procurement process (customer) shall check compliance with this requirement with respect to such registers by its own efforts.</w:t>
            </w:r>
          </w:p>
        </w:tc>
      </w:tr>
      <w:tr w:rsidR="009D2C3B" w:rsidRPr="00E26769" w:rsidTr="00746DC1">
        <w:trPr>
          <w:trHeight w:val="110"/>
        </w:trPr>
        <w:tc>
          <w:tcPr>
            <w:tcW w:w="709" w:type="dxa"/>
          </w:tcPr>
          <w:p w:rsidR="00901E9E" w:rsidRPr="009D2C3B" w:rsidRDefault="00901E9E" w:rsidP="00901E9E">
            <w:pPr>
              <w:pStyle w:val="a8"/>
              <w:numPr>
                <w:ilvl w:val="0"/>
                <w:numId w:val="25"/>
              </w:numPr>
              <w:tabs>
                <w:tab w:val="left" w:pos="426"/>
              </w:tabs>
              <w:spacing w:line="240" w:lineRule="auto"/>
              <w:ind w:left="0" w:firstLine="0"/>
              <w:jc w:val="left"/>
              <w:rPr>
                <w:sz w:val="24"/>
                <w:szCs w:val="24"/>
                <w:lang w:val="en-US"/>
              </w:rPr>
            </w:pPr>
          </w:p>
        </w:tc>
        <w:tc>
          <w:tcPr>
            <w:tcW w:w="6662" w:type="dxa"/>
          </w:tcPr>
          <w:p w:rsidR="00901E9E" w:rsidRPr="009D2C3B" w:rsidRDefault="00901E9E" w:rsidP="00746DC1">
            <w:pPr>
              <w:tabs>
                <w:tab w:val="left" w:pos="2054"/>
              </w:tabs>
              <w:spacing w:before="0" w:line="240" w:lineRule="auto"/>
              <w:ind w:firstLine="495"/>
              <w:rPr>
                <w:b/>
                <w:lang w:val="en-US"/>
              </w:rPr>
            </w:pPr>
            <w:r w:rsidRPr="009D2C3B">
              <w:rPr>
                <w:i/>
                <w:iCs/>
                <w:lang w:val="en"/>
              </w:rPr>
              <w:t xml:space="preserve">the requirement is established at the first group customer's discretion in compliance with </w:t>
            </w:r>
            <w:proofErr w:type="spellStart"/>
            <w:r w:rsidRPr="009D2C3B">
              <w:rPr>
                <w:i/>
                <w:iCs/>
                <w:lang w:val="en"/>
              </w:rPr>
              <w:t>sub</w:t>
            </w:r>
            <w:r w:rsidR="00D71078">
              <w:rPr>
                <w:i/>
                <w:iCs/>
                <w:lang w:val="en"/>
              </w:rPr>
              <w:t>item</w:t>
            </w:r>
            <w:proofErr w:type="spellEnd"/>
            <w:r w:rsidRPr="009D2C3B">
              <w:rPr>
                <w:i/>
                <w:iCs/>
                <w:lang w:val="en"/>
              </w:rPr>
              <w:t xml:space="preserve"> 1.9) of subsection 1.1 of Chapter 1, otherwise </w:t>
            </w:r>
            <w:r w:rsidR="00D71078">
              <w:rPr>
                <w:i/>
                <w:iCs/>
                <w:lang w:val="en"/>
              </w:rPr>
              <w:t>item</w:t>
            </w:r>
            <w:r w:rsidRPr="009D2C3B">
              <w:rPr>
                <w:i/>
                <w:iCs/>
                <w:lang w:val="en"/>
              </w:rPr>
              <w:t xml:space="preserve"> is deleted with correction of the subsequent numeration</w:t>
            </w:r>
          </w:p>
        </w:tc>
        <w:tc>
          <w:tcPr>
            <w:tcW w:w="8222" w:type="dxa"/>
          </w:tcPr>
          <w:p w:rsidR="00901E9E" w:rsidRPr="009D2C3B" w:rsidRDefault="00901E9E" w:rsidP="00746DC1">
            <w:pPr>
              <w:tabs>
                <w:tab w:val="left" w:pos="2054"/>
              </w:tabs>
              <w:spacing w:before="0" w:line="240" w:lineRule="auto"/>
              <w:ind w:firstLine="637"/>
              <w:rPr>
                <w:lang w:val="en-US"/>
              </w:rPr>
            </w:pPr>
            <w:r w:rsidRPr="009D2C3B">
              <w:rPr>
                <w:lang w:val="en"/>
              </w:rPr>
              <w:t xml:space="preserve">The check for the compliance with this requirement shall be performed by the business owner of the procurement process (customer) at its own efforts by using the name and INN (individual taxpayer number) of the subcontractor (website </w:t>
            </w:r>
            <w:r w:rsidRPr="009D2C3B">
              <w:rPr>
                <w:u w:val="single"/>
                <w:lang w:val="en"/>
              </w:rPr>
              <w:t>http://zakupki.rosatom.ru/Web.aspx?node=unscrupulous</w:t>
            </w:r>
            <w:r w:rsidRPr="009D2C3B">
              <w:rPr>
                <w:lang w:val="en"/>
              </w:rPr>
              <w:t>)</w:t>
            </w:r>
          </w:p>
        </w:tc>
      </w:tr>
      <w:tr w:rsidR="009D2C3B" w:rsidRPr="00E26769" w:rsidTr="00746DC1">
        <w:trPr>
          <w:trHeight w:val="709"/>
        </w:trPr>
        <w:tc>
          <w:tcPr>
            <w:tcW w:w="709" w:type="dxa"/>
          </w:tcPr>
          <w:p w:rsidR="00901E9E" w:rsidRPr="009D2C3B" w:rsidRDefault="00901E9E" w:rsidP="00901E9E">
            <w:pPr>
              <w:pStyle w:val="a8"/>
              <w:numPr>
                <w:ilvl w:val="0"/>
                <w:numId w:val="25"/>
              </w:numPr>
              <w:tabs>
                <w:tab w:val="left" w:pos="426"/>
              </w:tabs>
              <w:spacing w:line="240" w:lineRule="auto"/>
              <w:ind w:left="0" w:firstLine="0"/>
              <w:jc w:val="left"/>
              <w:rPr>
                <w:sz w:val="24"/>
                <w:szCs w:val="24"/>
                <w:lang w:val="en-US"/>
              </w:rPr>
            </w:pPr>
          </w:p>
        </w:tc>
        <w:tc>
          <w:tcPr>
            <w:tcW w:w="6662" w:type="dxa"/>
          </w:tcPr>
          <w:p w:rsidR="00901E9E" w:rsidRPr="009D2C3B" w:rsidRDefault="00901E9E" w:rsidP="00746DC1">
            <w:pPr>
              <w:tabs>
                <w:tab w:val="left" w:pos="2054"/>
              </w:tabs>
              <w:spacing w:before="0" w:line="240" w:lineRule="auto"/>
              <w:ind w:firstLine="495"/>
              <w:rPr>
                <w:b/>
                <w:lang w:val="en-US"/>
              </w:rPr>
            </w:pPr>
            <w:r w:rsidRPr="009D2C3B">
              <w:rPr>
                <w:b/>
                <w:bCs/>
                <w:lang w:val="en"/>
              </w:rPr>
              <w:t xml:space="preserve">availability of LSMS </w:t>
            </w:r>
          </w:p>
          <w:p w:rsidR="00901E9E" w:rsidRPr="009D2C3B" w:rsidRDefault="00901E9E" w:rsidP="00746DC1">
            <w:pPr>
              <w:tabs>
                <w:tab w:val="left" w:pos="2054"/>
              </w:tabs>
              <w:spacing w:before="0" w:line="240" w:lineRule="auto"/>
              <w:ind w:firstLine="495"/>
              <w:rPr>
                <w:i/>
                <w:lang w:val="en-US"/>
              </w:rPr>
            </w:pPr>
            <w:r w:rsidRPr="009D2C3B">
              <w:rPr>
                <w:i/>
                <w:iCs/>
                <w:lang w:val="en"/>
              </w:rPr>
              <w:t xml:space="preserve">[established in compliance with </w:t>
            </w:r>
            <w:proofErr w:type="spellStart"/>
            <w:r w:rsidRPr="009D2C3B">
              <w:rPr>
                <w:i/>
                <w:iCs/>
                <w:lang w:val="en"/>
              </w:rPr>
              <w:t>sub</w:t>
            </w:r>
            <w:r w:rsidR="00D71078">
              <w:rPr>
                <w:i/>
                <w:iCs/>
                <w:lang w:val="en"/>
              </w:rPr>
              <w:t>item</w:t>
            </w:r>
            <w:proofErr w:type="spellEnd"/>
            <w:r w:rsidRPr="009D2C3B">
              <w:rPr>
                <w:i/>
                <w:iCs/>
                <w:lang w:val="en"/>
              </w:rPr>
              <w:t xml:space="preserve"> 2.2) of subsection 1.2 of Chapter 1</w:t>
            </w:r>
          </w:p>
        </w:tc>
        <w:tc>
          <w:tcPr>
            <w:tcW w:w="8222" w:type="dxa"/>
          </w:tcPr>
          <w:p w:rsidR="00901E9E" w:rsidRPr="009D2C3B" w:rsidRDefault="00901E9E">
            <w:pPr>
              <w:widowControl w:val="0"/>
              <w:adjustRightInd w:val="0"/>
              <w:spacing w:before="0" w:line="240" w:lineRule="auto"/>
              <w:ind w:right="153" w:firstLine="660"/>
              <w:textAlignment w:val="baseline"/>
              <w:rPr>
                <w:lang w:val="en-US"/>
              </w:rPr>
            </w:pPr>
            <w:r w:rsidRPr="009D2C3B">
              <w:rPr>
                <w:lang w:val="en"/>
              </w:rPr>
              <w:t xml:space="preserve">confirmation of documentation on the competitive bidding, on availability of the engaged subcontractors’ labor safety management system (LSMS), filled in by the </w:t>
            </w:r>
            <w:r w:rsidRPr="009D2C3B">
              <w:rPr>
                <w:b/>
                <w:bCs/>
                <w:lang w:val="en"/>
              </w:rPr>
              <w:t>participant of competitive bidding</w:t>
            </w:r>
            <w:r w:rsidRPr="009D2C3B">
              <w:rPr>
                <w:lang w:val="en"/>
              </w:rPr>
              <w:t xml:space="preserve"> as per </w:t>
            </w:r>
            <w:r w:rsidR="005B5935" w:rsidRPr="009D2C3B">
              <w:rPr>
                <w:lang w:val="en"/>
              </w:rPr>
              <w:t>Form 1 "</w:t>
            </w:r>
            <w:r w:rsidR="005B5935">
              <w:rPr>
                <w:lang w:val="en"/>
              </w:rPr>
              <w:t xml:space="preserve">The </w:t>
            </w:r>
            <w:r w:rsidR="00454D1F">
              <w:rPr>
                <w:lang w:val="en" w:eastAsia="en-US"/>
              </w:rPr>
              <w:t>Application</w:t>
            </w:r>
            <w:r w:rsidR="005B5935" w:rsidRPr="009D2C3B">
              <w:rPr>
                <w:lang w:val="en"/>
              </w:rPr>
              <w:t>”</w:t>
            </w:r>
            <w:r w:rsidRPr="009D2C3B">
              <w:rPr>
                <w:lang w:val="en"/>
              </w:rPr>
              <w:t xml:space="preserve">; </w:t>
            </w:r>
          </w:p>
        </w:tc>
      </w:tr>
      <w:tr w:rsidR="009D2C3B" w:rsidRPr="00E26769" w:rsidTr="00746DC1">
        <w:trPr>
          <w:trHeight w:val="240"/>
        </w:trPr>
        <w:tc>
          <w:tcPr>
            <w:tcW w:w="709" w:type="dxa"/>
          </w:tcPr>
          <w:p w:rsidR="00901E9E" w:rsidRPr="009D2C3B" w:rsidRDefault="00901E9E" w:rsidP="00901E9E">
            <w:pPr>
              <w:pStyle w:val="a8"/>
              <w:numPr>
                <w:ilvl w:val="0"/>
                <w:numId w:val="25"/>
              </w:numPr>
              <w:tabs>
                <w:tab w:val="left" w:pos="426"/>
              </w:tabs>
              <w:spacing w:line="240" w:lineRule="auto"/>
              <w:ind w:left="0" w:firstLine="0"/>
              <w:jc w:val="left"/>
              <w:rPr>
                <w:sz w:val="24"/>
                <w:szCs w:val="24"/>
                <w:lang w:val="en-US"/>
              </w:rPr>
            </w:pPr>
          </w:p>
        </w:tc>
        <w:tc>
          <w:tcPr>
            <w:tcW w:w="6662" w:type="dxa"/>
          </w:tcPr>
          <w:p w:rsidR="00901E9E" w:rsidRPr="009D2C3B" w:rsidRDefault="00901E9E" w:rsidP="00746DC1">
            <w:pPr>
              <w:tabs>
                <w:tab w:val="left" w:pos="1560"/>
              </w:tabs>
              <w:overflowPunct w:val="0"/>
              <w:autoSpaceDE w:val="0"/>
              <w:autoSpaceDN w:val="0"/>
              <w:adjustRightInd w:val="0"/>
              <w:spacing w:before="0" w:line="240" w:lineRule="auto"/>
              <w:ind w:firstLine="495"/>
              <w:rPr>
                <w:bCs/>
                <w:lang w:val="en-US"/>
              </w:rPr>
            </w:pPr>
            <w:r w:rsidRPr="009D2C3B">
              <w:rPr>
                <w:lang w:val="en"/>
              </w:rPr>
              <w:t>The participant of competitive bidding shall confirm that each of the engaged subcontractors performing the work amounting to more than 5% from total price proposed by the participant of competitive bidding:</w:t>
            </w:r>
          </w:p>
          <w:p w:rsidR="00901E9E" w:rsidRPr="009D2C3B" w:rsidRDefault="00901E9E" w:rsidP="00901E9E">
            <w:pPr>
              <w:numPr>
                <w:ilvl w:val="0"/>
                <w:numId w:val="26"/>
              </w:numPr>
              <w:tabs>
                <w:tab w:val="left" w:pos="1134"/>
                <w:tab w:val="left" w:pos="1418"/>
              </w:tabs>
              <w:spacing w:before="0" w:line="240" w:lineRule="auto"/>
              <w:ind w:left="779" w:hanging="284"/>
              <w:rPr>
                <w:lang w:val="en"/>
              </w:rPr>
            </w:pPr>
            <w:r w:rsidRPr="009D2C3B">
              <w:rPr>
                <w:lang w:val="en"/>
              </w:rPr>
              <w:t>is informed of the fact that it is engaged as a subcontractor;</w:t>
            </w:r>
          </w:p>
          <w:p w:rsidR="00901E9E" w:rsidRPr="009D2C3B" w:rsidRDefault="00901E9E" w:rsidP="00901E9E">
            <w:pPr>
              <w:numPr>
                <w:ilvl w:val="0"/>
                <w:numId w:val="26"/>
              </w:numPr>
              <w:tabs>
                <w:tab w:val="left" w:pos="1134"/>
                <w:tab w:val="left" w:pos="1418"/>
              </w:tabs>
              <w:spacing w:before="0" w:line="240" w:lineRule="auto"/>
              <w:ind w:left="779" w:hanging="284"/>
              <w:rPr>
                <w:lang w:val="en-US"/>
              </w:rPr>
            </w:pPr>
            <w:proofErr w:type="gramStart"/>
            <w:r w:rsidRPr="009D2C3B">
              <w:rPr>
                <w:lang w:val="en"/>
              </w:rPr>
              <w:t>agrees</w:t>
            </w:r>
            <w:proofErr w:type="gramEnd"/>
            <w:r w:rsidRPr="009D2C3B">
              <w:rPr>
                <w:lang w:val="en"/>
              </w:rPr>
              <w:t xml:space="preserve"> with the list, scope and deadlines for the work performance assigned to such subcontractor.</w:t>
            </w:r>
          </w:p>
        </w:tc>
        <w:tc>
          <w:tcPr>
            <w:tcW w:w="8222" w:type="dxa"/>
          </w:tcPr>
          <w:p w:rsidR="00901E9E" w:rsidRPr="009D2C3B" w:rsidRDefault="00901E9E" w:rsidP="00746DC1">
            <w:pPr>
              <w:tabs>
                <w:tab w:val="left" w:pos="1418"/>
                <w:tab w:val="left" w:pos="1487"/>
              </w:tabs>
              <w:spacing w:before="0" w:line="240" w:lineRule="auto"/>
              <w:ind w:firstLine="637"/>
              <w:rPr>
                <w:lang w:val="en-US"/>
              </w:rPr>
            </w:pPr>
            <w:r w:rsidRPr="009D2C3B">
              <w:rPr>
                <w:lang w:val="en"/>
              </w:rPr>
              <w:t xml:space="preserve">Copies of contracts (including the drafts or sub </w:t>
            </w:r>
            <w:proofErr w:type="spellStart"/>
            <w:r w:rsidRPr="009D2C3B">
              <w:rPr>
                <w:lang w:val="en"/>
              </w:rPr>
              <w:t>modo</w:t>
            </w:r>
            <w:proofErr w:type="spellEnd"/>
            <w:r w:rsidRPr="009D2C3B">
              <w:rPr>
                <w:lang w:val="en"/>
              </w:rPr>
              <w:t>), indicating the list, scope and deadlines for work performance assigned to the subcontractor.</w:t>
            </w:r>
          </w:p>
          <w:p w:rsidR="00901E9E" w:rsidRPr="009D2C3B" w:rsidRDefault="00901E9E" w:rsidP="00746DC1">
            <w:pPr>
              <w:tabs>
                <w:tab w:val="left" w:pos="1418"/>
                <w:tab w:val="left" w:pos="1487"/>
              </w:tabs>
              <w:spacing w:before="0" w:line="240" w:lineRule="auto"/>
              <w:ind w:firstLine="637"/>
              <w:rPr>
                <w:lang w:val="en-US"/>
              </w:rPr>
            </w:pPr>
            <w:r w:rsidRPr="009D2C3B">
              <w:rPr>
                <w:lang w:val="en"/>
              </w:rPr>
              <w:t xml:space="preserve">If such contracts are not specified in the </w:t>
            </w:r>
            <w:r w:rsidR="009A71A2">
              <w:rPr>
                <w:lang w:val="en"/>
              </w:rPr>
              <w:t>application,</w:t>
            </w:r>
            <w:r w:rsidRPr="009D2C3B">
              <w:rPr>
                <w:lang w:val="en"/>
              </w:rPr>
              <w:t xml:space="preserve"> then the documents provided with respect to such subcontractor shall be deemed to have not been submitted and the information specified in such documents shall not be taken into account when considering </w:t>
            </w:r>
            <w:r w:rsidR="002746F6">
              <w:rPr>
                <w:lang w:val="en"/>
              </w:rPr>
              <w:t>such</w:t>
            </w:r>
            <w:r w:rsidR="002746F6" w:rsidRPr="009D2C3B">
              <w:rPr>
                <w:lang w:val="en"/>
              </w:rPr>
              <w:t xml:space="preserve"> </w:t>
            </w:r>
            <w:r w:rsidR="009A71A2">
              <w:rPr>
                <w:lang w:val="en"/>
              </w:rPr>
              <w:t>application.</w:t>
            </w:r>
            <w:r w:rsidRPr="009D2C3B">
              <w:rPr>
                <w:lang w:val="en"/>
              </w:rPr>
              <w:t xml:space="preserve"> </w:t>
            </w:r>
          </w:p>
          <w:p w:rsidR="00901E9E" w:rsidRPr="009D2C3B" w:rsidRDefault="00901E9E" w:rsidP="00746DC1">
            <w:pPr>
              <w:tabs>
                <w:tab w:val="left" w:pos="1418"/>
                <w:tab w:val="left" w:pos="1487"/>
              </w:tabs>
              <w:spacing w:before="0" w:line="240" w:lineRule="auto"/>
              <w:ind w:firstLine="637"/>
              <w:rPr>
                <w:lang w:val="en-US"/>
              </w:rPr>
            </w:pPr>
            <w:r w:rsidRPr="009D2C3B">
              <w:rPr>
                <w:lang w:val="en"/>
              </w:rPr>
              <w:t xml:space="preserve">Plan for assignment of types and scopes of work among the participant of competitive bidding and its subcontractors. This plan shall be completed and submitted both in the event of engagement of subcontractors by the participant of competitive bidding and in the event of failure to engage them; in the latter case, it shall be reflected in this form that no subcontractors are planned to be engaged. </w:t>
            </w:r>
          </w:p>
        </w:tc>
      </w:tr>
      <w:tr w:rsidR="009D2C3B" w:rsidRPr="00E26769" w:rsidTr="00746DC1">
        <w:trPr>
          <w:trHeight w:val="319"/>
        </w:trPr>
        <w:tc>
          <w:tcPr>
            <w:tcW w:w="709" w:type="dxa"/>
          </w:tcPr>
          <w:p w:rsidR="00901E9E" w:rsidRPr="009D2C3B" w:rsidRDefault="00901E9E" w:rsidP="00901E9E">
            <w:pPr>
              <w:numPr>
                <w:ilvl w:val="0"/>
                <w:numId w:val="23"/>
              </w:numPr>
              <w:tabs>
                <w:tab w:val="clear" w:pos="720"/>
                <w:tab w:val="num" w:pos="851"/>
              </w:tabs>
              <w:spacing w:before="0" w:line="240" w:lineRule="auto"/>
              <w:ind w:left="0" w:firstLine="0"/>
              <w:jc w:val="left"/>
              <w:rPr>
                <w:lang w:val="en-US"/>
              </w:rPr>
            </w:pPr>
          </w:p>
        </w:tc>
        <w:tc>
          <w:tcPr>
            <w:tcW w:w="14884" w:type="dxa"/>
            <w:gridSpan w:val="2"/>
          </w:tcPr>
          <w:p w:rsidR="00901E9E" w:rsidRPr="009D2C3B" w:rsidRDefault="00901E9E" w:rsidP="00746DC1">
            <w:pPr>
              <w:widowControl w:val="0"/>
              <w:adjustRightInd w:val="0"/>
              <w:spacing w:before="0" w:line="240" w:lineRule="auto"/>
              <w:ind w:right="153" w:firstLine="660"/>
              <w:textAlignment w:val="baseline"/>
              <w:rPr>
                <w:lang w:val="en-US"/>
              </w:rPr>
            </w:pPr>
            <w:r w:rsidRPr="009D2C3B">
              <w:rPr>
                <w:b/>
                <w:bCs/>
                <w:lang w:val="en"/>
              </w:rPr>
              <w:t xml:space="preserve">Requirements to the participants of competitive bidding and to subcontractors performing the work amounting to more than 5% from total price proposed by the participant of competitive bidding, in the scope of the work to be performed: </w:t>
            </w:r>
          </w:p>
        </w:tc>
      </w:tr>
      <w:tr w:rsidR="009D2C3B" w:rsidRPr="00E26769" w:rsidTr="00746DC1">
        <w:trPr>
          <w:trHeight w:val="709"/>
        </w:trPr>
        <w:tc>
          <w:tcPr>
            <w:tcW w:w="709" w:type="dxa"/>
          </w:tcPr>
          <w:p w:rsidR="00901E9E" w:rsidRPr="009D2C3B" w:rsidRDefault="00901E9E" w:rsidP="00901E9E">
            <w:pPr>
              <w:pStyle w:val="a8"/>
              <w:numPr>
                <w:ilvl w:val="0"/>
                <w:numId w:val="27"/>
              </w:numPr>
              <w:tabs>
                <w:tab w:val="left" w:pos="426"/>
              </w:tabs>
              <w:spacing w:line="240" w:lineRule="auto"/>
              <w:ind w:left="0" w:firstLine="0"/>
              <w:jc w:val="left"/>
              <w:rPr>
                <w:sz w:val="24"/>
                <w:szCs w:val="24"/>
                <w:lang w:val="en-US"/>
              </w:rPr>
            </w:pPr>
          </w:p>
        </w:tc>
        <w:tc>
          <w:tcPr>
            <w:tcW w:w="6662" w:type="dxa"/>
          </w:tcPr>
          <w:p w:rsidR="00901E9E" w:rsidRPr="009D2C3B" w:rsidRDefault="00901E9E" w:rsidP="00746DC1">
            <w:pPr>
              <w:tabs>
                <w:tab w:val="left" w:pos="0"/>
                <w:tab w:val="left" w:pos="1140"/>
              </w:tabs>
              <w:spacing w:before="0" w:line="240" w:lineRule="auto"/>
              <w:ind w:right="153" w:firstLine="567"/>
              <w:rPr>
                <w:bCs/>
                <w:snapToGrid w:val="0"/>
                <w:lang w:val="en-US"/>
              </w:rPr>
            </w:pPr>
            <w:r w:rsidRPr="009D2C3B">
              <w:rPr>
                <w:b/>
                <w:bCs/>
                <w:snapToGrid w:val="0"/>
                <w:lang w:val="en"/>
              </w:rPr>
              <w:t>necessary work experience:</w:t>
            </w:r>
          </w:p>
          <w:p w:rsidR="00901E9E" w:rsidRPr="009D2C3B" w:rsidRDefault="00901E9E" w:rsidP="00746DC1">
            <w:pPr>
              <w:tabs>
                <w:tab w:val="left" w:pos="0"/>
                <w:tab w:val="left" w:pos="1140"/>
              </w:tabs>
              <w:spacing w:before="0" w:line="240" w:lineRule="auto"/>
              <w:ind w:right="153" w:firstLine="567"/>
              <w:rPr>
                <w:bCs/>
                <w:snapToGrid w:val="0"/>
                <w:lang w:val="en-US"/>
              </w:rPr>
            </w:pPr>
            <w:r w:rsidRPr="009D2C3B">
              <w:rPr>
                <w:snapToGrid w:val="0"/>
                <w:lang w:val="en"/>
              </w:rPr>
              <w:t xml:space="preserve">shall have within the concluded contracts for _______________ </w:t>
            </w:r>
          </w:p>
          <w:p w:rsidR="00901E9E" w:rsidRPr="009D2C3B" w:rsidRDefault="00901E9E" w:rsidP="00746DC1">
            <w:pPr>
              <w:tabs>
                <w:tab w:val="left" w:pos="0"/>
                <w:tab w:val="left" w:pos="1140"/>
              </w:tabs>
              <w:spacing w:before="0" w:line="240" w:lineRule="auto"/>
              <w:ind w:right="153"/>
              <w:rPr>
                <w:bCs/>
                <w:i/>
                <w:lang w:val="en-US"/>
              </w:rPr>
            </w:pPr>
            <w:r w:rsidRPr="009D2C3B">
              <w:rPr>
                <w:i/>
                <w:iCs/>
                <w:lang w:val="en"/>
              </w:rPr>
              <w:t xml:space="preserve">[Requirement for experience, as well as procedure of checking for compliance with it, is mandatorily established for procurement of work at NF or with IMP (initial (maximum) price) of 10 million rubles, including VAT, and more, in accordance with Appendix 2 depending on the procurement object. </w:t>
            </w:r>
          </w:p>
          <w:p w:rsidR="00901E9E" w:rsidRPr="009D2C3B" w:rsidRDefault="00901E9E" w:rsidP="00746DC1">
            <w:pPr>
              <w:tabs>
                <w:tab w:val="left" w:pos="0"/>
                <w:tab w:val="left" w:pos="1140"/>
              </w:tabs>
              <w:spacing w:before="0" w:line="240" w:lineRule="auto"/>
              <w:ind w:right="153"/>
              <w:rPr>
                <w:b/>
                <w:bCs/>
                <w:i/>
                <w:lang w:val="en-US"/>
              </w:rPr>
            </w:pPr>
            <w:r w:rsidRPr="009D2C3B">
              <w:rPr>
                <w:i/>
                <w:iCs/>
                <w:lang w:val="en"/>
              </w:rPr>
              <w:t xml:space="preserve">For procurement with IMP less than 10 million rubles, including VAT, except for work at NF - no requirement shall be established and </w:t>
            </w:r>
            <w:r w:rsidR="00D71078">
              <w:rPr>
                <w:i/>
                <w:iCs/>
                <w:lang w:val="en"/>
              </w:rPr>
              <w:t>item</w:t>
            </w:r>
            <w:r w:rsidRPr="009D2C3B">
              <w:rPr>
                <w:i/>
                <w:iCs/>
                <w:lang w:val="en"/>
              </w:rPr>
              <w:t xml:space="preserve"> shall be deleted and subsequent numbers of </w:t>
            </w:r>
            <w:r w:rsidR="00D71078">
              <w:rPr>
                <w:i/>
                <w:iCs/>
                <w:lang w:val="en"/>
              </w:rPr>
              <w:t>item</w:t>
            </w:r>
            <w:r w:rsidRPr="009D2C3B">
              <w:rPr>
                <w:i/>
                <w:iCs/>
                <w:lang w:val="en"/>
              </w:rPr>
              <w:t xml:space="preserve">s shall be corrected] </w:t>
            </w:r>
          </w:p>
        </w:tc>
        <w:tc>
          <w:tcPr>
            <w:tcW w:w="8222" w:type="dxa"/>
          </w:tcPr>
          <w:p w:rsidR="00901E9E" w:rsidRPr="009D2C3B" w:rsidRDefault="00901E9E" w:rsidP="00746DC1">
            <w:pPr>
              <w:widowControl w:val="0"/>
              <w:adjustRightInd w:val="0"/>
              <w:spacing w:before="0" w:line="240" w:lineRule="auto"/>
              <w:ind w:right="153" w:firstLine="660"/>
              <w:textAlignment w:val="baseline"/>
              <w:rPr>
                <w:lang w:val="en-US"/>
              </w:rPr>
            </w:pPr>
            <w:r w:rsidRPr="009D2C3B">
              <w:rPr>
                <w:lang w:val="en"/>
              </w:rPr>
              <w:t>statement of experience in performing contracts which must be attached with copies of the following documents executed in accordance with the accounting rules:</w:t>
            </w:r>
          </w:p>
          <w:p w:rsidR="00901E9E" w:rsidRPr="009D2C3B" w:rsidRDefault="00901E9E" w:rsidP="00901E9E">
            <w:pPr>
              <w:numPr>
                <w:ilvl w:val="0"/>
                <w:numId w:val="18"/>
              </w:numPr>
              <w:tabs>
                <w:tab w:val="left" w:pos="339"/>
                <w:tab w:val="left" w:pos="920"/>
              </w:tabs>
              <w:suppressAutoHyphens/>
              <w:spacing w:before="0" w:line="240" w:lineRule="auto"/>
              <w:ind w:left="0" w:firstLine="636"/>
              <w:rPr>
                <w:lang w:val="en-US"/>
              </w:rPr>
            </w:pPr>
            <w:r w:rsidRPr="009D2C3B">
              <w:rPr>
                <w:lang w:val="en"/>
              </w:rPr>
              <w:t xml:space="preserve">documents which confirm the scope of work, executed under the contract, are signed by the parties to the contract and specify the following data: </w:t>
            </w:r>
          </w:p>
          <w:p w:rsidR="00901E9E" w:rsidRPr="009D2C3B" w:rsidRDefault="00901E9E" w:rsidP="00901E9E">
            <w:pPr>
              <w:numPr>
                <w:ilvl w:val="0"/>
                <w:numId w:val="19"/>
              </w:numPr>
              <w:tabs>
                <w:tab w:val="left" w:pos="635"/>
              </w:tabs>
              <w:suppressAutoHyphens/>
              <w:spacing w:before="0" w:line="240" w:lineRule="auto"/>
              <w:ind w:left="352" w:firstLine="0"/>
              <w:contextualSpacing/>
              <w:rPr>
                <w:lang w:val="en-US"/>
              </w:rPr>
            </w:pPr>
            <w:r w:rsidRPr="009D2C3B">
              <w:rPr>
                <w:lang w:val="en"/>
              </w:rPr>
              <w:t>contract details (number and date);</w:t>
            </w:r>
          </w:p>
          <w:p w:rsidR="00901E9E" w:rsidRPr="009D2C3B" w:rsidRDefault="00901E9E" w:rsidP="00901E9E">
            <w:pPr>
              <w:numPr>
                <w:ilvl w:val="0"/>
                <w:numId w:val="19"/>
              </w:numPr>
              <w:tabs>
                <w:tab w:val="left" w:pos="635"/>
              </w:tabs>
              <w:suppressAutoHyphens/>
              <w:spacing w:before="0" w:line="240" w:lineRule="auto"/>
              <w:ind w:left="352" w:firstLine="0"/>
              <w:contextualSpacing/>
            </w:pPr>
            <w:r w:rsidRPr="009D2C3B">
              <w:rPr>
                <w:lang w:val="en"/>
              </w:rPr>
              <w:t>list of performed work;</w:t>
            </w:r>
          </w:p>
          <w:p w:rsidR="00901E9E" w:rsidRPr="009D2C3B" w:rsidRDefault="00901E9E" w:rsidP="00901E9E">
            <w:pPr>
              <w:numPr>
                <w:ilvl w:val="0"/>
                <w:numId w:val="18"/>
              </w:numPr>
              <w:tabs>
                <w:tab w:val="left" w:pos="339"/>
                <w:tab w:val="left" w:pos="920"/>
              </w:tabs>
              <w:suppressAutoHyphens/>
              <w:spacing w:before="0" w:line="240" w:lineRule="auto"/>
              <w:ind w:left="0" w:firstLine="636"/>
              <w:rPr>
                <w:lang w:val="en-US"/>
              </w:rPr>
            </w:pPr>
            <w:r w:rsidRPr="009D2C3B">
              <w:rPr>
                <w:lang w:val="en"/>
              </w:rPr>
              <w:t xml:space="preserve">documents which confirm completion of works, are executed under the contract for the purposes of financial reporting, are signed by the parties to the contract and specify the following data: </w:t>
            </w:r>
          </w:p>
          <w:p w:rsidR="00901E9E" w:rsidRPr="009D2C3B" w:rsidRDefault="00901E9E" w:rsidP="00901E9E">
            <w:pPr>
              <w:numPr>
                <w:ilvl w:val="0"/>
                <w:numId w:val="19"/>
              </w:numPr>
              <w:tabs>
                <w:tab w:val="left" w:pos="635"/>
              </w:tabs>
              <w:suppressAutoHyphens/>
              <w:spacing w:before="0" w:line="240" w:lineRule="auto"/>
              <w:ind w:left="352" w:firstLine="0"/>
              <w:contextualSpacing/>
              <w:rPr>
                <w:lang w:val="en-US"/>
              </w:rPr>
            </w:pPr>
            <w:r w:rsidRPr="009D2C3B">
              <w:rPr>
                <w:lang w:val="en"/>
              </w:rPr>
              <w:t>contract details (number and date);</w:t>
            </w:r>
          </w:p>
          <w:p w:rsidR="00901E9E" w:rsidRPr="009D2C3B" w:rsidRDefault="00901E9E" w:rsidP="00901E9E">
            <w:pPr>
              <w:numPr>
                <w:ilvl w:val="0"/>
                <w:numId w:val="19"/>
              </w:numPr>
              <w:tabs>
                <w:tab w:val="left" w:pos="635"/>
              </w:tabs>
              <w:suppressAutoHyphens/>
              <w:spacing w:before="0" w:line="240" w:lineRule="auto"/>
              <w:ind w:left="352" w:firstLine="0"/>
              <w:contextualSpacing/>
              <w:rPr>
                <w:lang w:val="en-US"/>
              </w:rPr>
            </w:pPr>
            <w:r w:rsidRPr="009D2C3B">
              <w:rPr>
                <w:lang w:val="en"/>
              </w:rPr>
              <w:t>list of work delivered and accepted by the customer under the contract;</w:t>
            </w:r>
          </w:p>
          <w:p w:rsidR="00901E9E" w:rsidRPr="009D2C3B" w:rsidRDefault="00901E9E" w:rsidP="00901E9E">
            <w:pPr>
              <w:numPr>
                <w:ilvl w:val="0"/>
                <w:numId w:val="19"/>
              </w:numPr>
              <w:tabs>
                <w:tab w:val="left" w:pos="635"/>
              </w:tabs>
              <w:suppressAutoHyphens/>
              <w:spacing w:before="0" w:line="240" w:lineRule="auto"/>
              <w:ind w:left="352" w:firstLine="0"/>
              <w:contextualSpacing/>
              <w:rPr>
                <w:bCs/>
                <w:lang w:val="en-US"/>
              </w:rPr>
            </w:pPr>
            <w:proofErr w:type="gramStart"/>
            <w:r w:rsidRPr="009D2C3B">
              <w:rPr>
                <w:lang w:val="en"/>
              </w:rPr>
              <w:t>cost</w:t>
            </w:r>
            <w:proofErr w:type="gramEnd"/>
            <w:r w:rsidRPr="009D2C3B">
              <w:rPr>
                <w:lang w:val="en"/>
              </w:rPr>
              <w:t xml:space="preserve"> of work delivered and accepted by the customer under the contract.</w:t>
            </w:r>
          </w:p>
        </w:tc>
      </w:tr>
      <w:tr w:rsidR="009D2C3B" w:rsidRPr="00E26769" w:rsidTr="00746DC1">
        <w:trPr>
          <w:trHeight w:val="709"/>
        </w:trPr>
        <w:tc>
          <w:tcPr>
            <w:tcW w:w="709" w:type="dxa"/>
          </w:tcPr>
          <w:p w:rsidR="00901E9E" w:rsidRPr="009D2C3B" w:rsidRDefault="00901E9E" w:rsidP="00901E9E">
            <w:pPr>
              <w:pStyle w:val="a8"/>
              <w:numPr>
                <w:ilvl w:val="0"/>
                <w:numId w:val="27"/>
              </w:numPr>
              <w:tabs>
                <w:tab w:val="left" w:pos="426"/>
              </w:tabs>
              <w:spacing w:line="240" w:lineRule="auto"/>
              <w:ind w:left="0" w:firstLine="0"/>
              <w:jc w:val="left"/>
              <w:rPr>
                <w:sz w:val="24"/>
                <w:szCs w:val="24"/>
                <w:lang w:val="en-US"/>
              </w:rPr>
            </w:pPr>
          </w:p>
        </w:tc>
        <w:tc>
          <w:tcPr>
            <w:tcW w:w="6662" w:type="dxa"/>
          </w:tcPr>
          <w:p w:rsidR="00901E9E" w:rsidRPr="009D2C3B" w:rsidRDefault="00901E9E" w:rsidP="00746DC1">
            <w:pPr>
              <w:tabs>
                <w:tab w:val="left" w:pos="0"/>
                <w:tab w:val="left" w:pos="1140"/>
              </w:tabs>
              <w:spacing w:before="0" w:line="240" w:lineRule="auto"/>
              <w:ind w:right="153" w:firstLine="567"/>
              <w:rPr>
                <w:b/>
                <w:lang w:val="en-US"/>
              </w:rPr>
            </w:pPr>
            <w:r w:rsidRPr="009D2C3B">
              <w:rPr>
                <w:b/>
                <w:bCs/>
                <w:lang w:val="en"/>
              </w:rPr>
              <w:t>availability of material and technical resources (hereinafter - MTR):</w:t>
            </w:r>
          </w:p>
          <w:p w:rsidR="00901E9E" w:rsidRPr="009D2C3B" w:rsidRDefault="00901E9E" w:rsidP="00746DC1">
            <w:pPr>
              <w:tabs>
                <w:tab w:val="left" w:pos="0"/>
                <w:tab w:val="left" w:pos="1140"/>
              </w:tabs>
              <w:spacing w:before="0" w:line="240" w:lineRule="auto"/>
              <w:ind w:right="153" w:firstLine="567"/>
              <w:rPr>
                <w:bCs/>
                <w:snapToGrid w:val="0"/>
                <w:lang w:val="en-US"/>
              </w:rPr>
            </w:pPr>
            <w:r w:rsidRPr="009D2C3B">
              <w:rPr>
                <w:snapToGrid w:val="0"/>
                <w:lang w:val="en"/>
              </w:rPr>
              <w:t xml:space="preserve">should have </w:t>
            </w:r>
            <w:r w:rsidR="00710AF4">
              <w:rPr>
                <w:snapToGrid w:val="0"/>
                <w:lang w:val="en"/>
              </w:rPr>
              <w:t xml:space="preserve">a </w:t>
            </w:r>
            <w:r w:rsidR="00710AF4" w:rsidRPr="009D2C3B">
              <w:rPr>
                <w:snapToGrid w:val="0"/>
                <w:lang w:val="en"/>
              </w:rPr>
              <w:t xml:space="preserve">sufficient </w:t>
            </w:r>
            <w:r w:rsidRPr="009D2C3B">
              <w:rPr>
                <w:snapToGrid w:val="0"/>
                <w:lang w:val="en"/>
              </w:rPr>
              <w:t xml:space="preserve">amount of </w:t>
            </w:r>
            <w:r w:rsidR="00710AF4">
              <w:rPr>
                <w:snapToGrid w:val="0"/>
                <w:lang w:val="en"/>
              </w:rPr>
              <w:t>MTR in good working order</w:t>
            </w:r>
            <w:r w:rsidRPr="009D2C3B">
              <w:rPr>
                <w:snapToGrid w:val="0"/>
                <w:lang w:val="en"/>
              </w:rPr>
              <w:t xml:space="preserve"> (machine</w:t>
            </w:r>
            <w:r w:rsidR="00492583">
              <w:rPr>
                <w:snapToGrid w:val="0"/>
                <w:lang w:val="en"/>
              </w:rPr>
              <w:t>ry</w:t>
            </w:r>
            <w:r w:rsidRPr="009D2C3B">
              <w:rPr>
                <w:snapToGrid w:val="0"/>
                <w:lang w:val="en"/>
              </w:rPr>
              <w:t xml:space="preserve"> and mechanisms, special devices and tools) </w:t>
            </w:r>
            <w:r w:rsidR="00710AF4">
              <w:rPr>
                <w:snapToGrid w:val="0"/>
                <w:lang w:val="en"/>
              </w:rPr>
              <w:t>required</w:t>
            </w:r>
            <w:r w:rsidRPr="009D2C3B">
              <w:rPr>
                <w:snapToGrid w:val="0"/>
                <w:lang w:val="en"/>
              </w:rPr>
              <w:t xml:space="preserve"> for performance of the </w:t>
            </w:r>
            <w:r w:rsidR="00492583">
              <w:rPr>
                <w:snapToGrid w:val="0"/>
                <w:lang w:val="en"/>
              </w:rPr>
              <w:t>works</w:t>
            </w:r>
            <w:r w:rsidR="005D7AC0">
              <w:rPr>
                <w:snapToGrid w:val="0"/>
                <w:lang w:val="en"/>
              </w:rPr>
              <w:t xml:space="preserve">, which have </w:t>
            </w:r>
            <w:r w:rsidR="00D71967">
              <w:rPr>
                <w:snapToGrid w:val="0"/>
                <w:lang w:val="en"/>
              </w:rPr>
              <w:t xml:space="preserve">duly </w:t>
            </w:r>
            <w:r w:rsidR="005D7AC0">
              <w:rPr>
                <w:snapToGrid w:val="0"/>
                <w:lang w:val="en"/>
              </w:rPr>
              <w:t xml:space="preserve">passed </w:t>
            </w:r>
            <w:r w:rsidR="004D3F6E">
              <w:rPr>
                <w:snapToGrid w:val="0"/>
                <w:lang w:val="en"/>
              </w:rPr>
              <w:t xml:space="preserve">statutory vehicle inspection </w:t>
            </w:r>
            <w:r w:rsidR="00753E90">
              <w:rPr>
                <w:snapToGrid w:val="0"/>
                <w:lang w:val="en"/>
              </w:rPr>
              <w:t xml:space="preserve"> test </w:t>
            </w:r>
            <w:r w:rsidR="004D3F6E">
              <w:rPr>
                <w:snapToGrid w:val="0"/>
                <w:lang w:val="en"/>
              </w:rPr>
              <w:t>(for road vehicles, if so required</w:t>
            </w:r>
            <w:r w:rsidR="00D71967">
              <w:rPr>
                <w:snapToGrid w:val="0"/>
                <w:lang w:val="en"/>
              </w:rPr>
              <w:t xml:space="preserve"> </w:t>
            </w:r>
            <w:r w:rsidR="00C91C20">
              <w:rPr>
                <w:snapToGrid w:val="0"/>
                <w:lang w:val="en"/>
              </w:rPr>
              <w:t>under</w:t>
            </w:r>
            <w:r w:rsidR="00D71967">
              <w:rPr>
                <w:snapToGrid w:val="0"/>
                <w:lang w:val="en"/>
              </w:rPr>
              <w:t xml:space="preserve"> Federal Law 170-FZ enacted on July 1, 2011 “</w:t>
            </w:r>
            <w:r w:rsidR="00FE2102">
              <w:rPr>
                <w:snapToGrid w:val="0"/>
                <w:lang w:val="en"/>
              </w:rPr>
              <w:t>On vehicle inspection and on amendment of certain laws of the Russian Federation” (hereinafter referred to as Law 170-FZ)</w:t>
            </w:r>
            <w:r w:rsidR="00C91C20">
              <w:rPr>
                <w:snapToGrid w:val="0"/>
                <w:lang w:val="en"/>
              </w:rPr>
              <w:t xml:space="preserve"> that sets forth such inspections’ procedure and frequency</w:t>
            </w:r>
            <w:r w:rsidR="00533F29">
              <w:rPr>
                <w:snapToGrid w:val="0"/>
                <w:lang w:val="en"/>
              </w:rPr>
              <w:t>)</w:t>
            </w:r>
            <w:r w:rsidR="00135835">
              <w:rPr>
                <w:snapToGrid w:val="0"/>
                <w:lang w:val="en"/>
              </w:rPr>
              <w:t>,</w:t>
            </w:r>
            <w:r w:rsidR="004D3F6E">
              <w:rPr>
                <w:snapToGrid w:val="0"/>
                <w:lang w:val="en"/>
              </w:rPr>
              <w:t xml:space="preserve"> </w:t>
            </w:r>
            <w:r w:rsidR="00533F29">
              <w:rPr>
                <w:snapToGrid w:val="0"/>
                <w:lang w:val="en"/>
              </w:rPr>
              <w:t xml:space="preserve">or </w:t>
            </w:r>
            <w:r w:rsidR="00135835">
              <w:rPr>
                <w:snapToGrid w:val="0"/>
                <w:lang w:val="en"/>
              </w:rPr>
              <w:t xml:space="preserve">which have been found </w:t>
            </w:r>
            <w:r w:rsidR="00514267">
              <w:rPr>
                <w:snapToGrid w:val="0"/>
                <w:lang w:val="en"/>
              </w:rPr>
              <w:t xml:space="preserve">compliant </w:t>
            </w:r>
            <w:r w:rsidR="00135835">
              <w:rPr>
                <w:snapToGrid w:val="0"/>
                <w:lang w:val="en"/>
              </w:rPr>
              <w:t>by engineering inspections (for lifting gear</w:t>
            </w:r>
            <w:r w:rsidR="009B2398">
              <w:rPr>
                <w:snapToGrid w:val="0"/>
                <w:lang w:val="en"/>
              </w:rPr>
              <w:t xml:space="preserve">, if so required under the rules of </w:t>
            </w:r>
            <w:r w:rsidR="00373C79">
              <w:rPr>
                <w:snapToGrid w:val="0"/>
                <w:lang w:val="en"/>
              </w:rPr>
              <w:t xml:space="preserve">such </w:t>
            </w:r>
            <w:r w:rsidR="00533F29">
              <w:rPr>
                <w:snapToGrid w:val="0"/>
                <w:lang w:val="en"/>
              </w:rPr>
              <w:t xml:space="preserve">lifting </w:t>
            </w:r>
            <w:r w:rsidR="00373C79">
              <w:rPr>
                <w:snapToGrid w:val="0"/>
                <w:lang w:val="en"/>
              </w:rPr>
              <w:t xml:space="preserve">gear </w:t>
            </w:r>
            <w:r w:rsidR="009B2398">
              <w:rPr>
                <w:snapToGrid w:val="0"/>
                <w:lang w:val="en"/>
              </w:rPr>
              <w:t>engineering inspections</w:t>
            </w:r>
            <w:r w:rsidR="002A4611">
              <w:rPr>
                <w:snapToGrid w:val="0"/>
                <w:lang w:val="en"/>
              </w:rPr>
              <w:t xml:space="preserve"> established by </w:t>
            </w:r>
            <w:r w:rsidR="002A4611" w:rsidRPr="002A4611">
              <w:rPr>
                <w:snapToGrid w:val="0"/>
                <w:lang w:val="en"/>
              </w:rPr>
              <w:t>Federal Environmental, Industrial and Nuclear Supervision Service</w:t>
            </w:r>
            <w:r w:rsidR="00373C79">
              <w:rPr>
                <w:snapToGrid w:val="0"/>
                <w:lang w:val="en"/>
              </w:rPr>
              <w:t xml:space="preserve"> that set forth such inspections’ procedure and frequency</w:t>
            </w:r>
            <w:r w:rsidR="002A4611">
              <w:rPr>
                <w:snapToGrid w:val="0"/>
                <w:lang w:val="en"/>
              </w:rPr>
              <w:t>),</w:t>
            </w:r>
            <w:r w:rsidRPr="009D2C3B">
              <w:rPr>
                <w:snapToGrid w:val="0"/>
                <w:lang w:val="en"/>
              </w:rPr>
              <w:t xml:space="preserve"> including:</w:t>
            </w:r>
          </w:p>
          <w:p w:rsidR="00901E9E" w:rsidRPr="009D2C3B" w:rsidRDefault="00901E9E" w:rsidP="00901E9E">
            <w:pPr>
              <w:numPr>
                <w:ilvl w:val="0"/>
                <w:numId w:val="20"/>
              </w:numPr>
              <w:tabs>
                <w:tab w:val="left" w:pos="779"/>
                <w:tab w:val="left" w:pos="5740"/>
              </w:tabs>
              <w:spacing w:before="0" w:line="240" w:lineRule="auto"/>
              <w:ind w:left="779" w:right="153"/>
              <w:rPr>
                <w:rFonts w:eastAsia="Arial Unicode MS"/>
                <w:b/>
                <w:bCs/>
                <w:i/>
                <w:snapToGrid w:val="0"/>
              </w:rPr>
            </w:pPr>
            <w:r w:rsidRPr="009D2C3B">
              <w:rPr>
                <w:rFonts w:eastAsia="Arial Unicode MS"/>
                <w:snapToGrid w:val="0"/>
                <w:lang w:val="en"/>
              </w:rPr>
              <w:t>at least __</w:t>
            </w:r>
            <w:r w:rsidRPr="009D2C3B">
              <w:rPr>
                <w:rFonts w:eastAsia="Arial Unicode MS"/>
                <w:b/>
                <w:bCs/>
                <w:i/>
                <w:iCs/>
                <w:snapToGrid w:val="0"/>
                <w:lang w:val="en"/>
              </w:rPr>
              <w:t>;</w:t>
            </w:r>
          </w:p>
          <w:p w:rsidR="00901E9E" w:rsidRPr="009D2C3B" w:rsidRDefault="00901E9E" w:rsidP="00901E9E">
            <w:pPr>
              <w:numPr>
                <w:ilvl w:val="0"/>
                <w:numId w:val="20"/>
              </w:numPr>
              <w:tabs>
                <w:tab w:val="left" w:pos="779"/>
                <w:tab w:val="left" w:pos="5740"/>
              </w:tabs>
              <w:spacing w:before="0" w:line="240" w:lineRule="auto"/>
              <w:ind w:left="779" w:right="153"/>
              <w:rPr>
                <w:rFonts w:eastAsia="Arial Unicode MS"/>
                <w:bCs/>
                <w:snapToGrid w:val="0"/>
              </w:rPr>
            </w:pPr>
            <w:r w:rsidRPr="009D2C3B">
              <w:rPr>
                <w:rFonts w:eastAsia="Arial Unicode MS"/>
                <w:snapToGrid w:val="0"/>
                <w:lang w:val="en"/>
              </w:rPr>
              <w:t>at least __;</w:t>
            </w:r>
          </w:p>
          <w:p w:rsidR="00901E9E" w:rsidRPr="009D2C3B" w:rsidRDefault="00901E9E" w:rsidP="00901E9E">
            <w:pPr>
              <w:numPr>
                <w:ilvl w:val="0"/>
                <w:numId w:val="20"/>
              </w:numPr>
              <w:tabs>
                <w:tab w:val="left" w:pos="779"/>
                <w:tab w:val="left" w:pos="5740"/>
              </w:tabs>
              <w:spacing w:before="0" w:line="240" w:lineRule="auto"/>
              <w:ind w:left="779" w:right="153"/>
              <w:rPr>
                <w:b/>
                <w:bCs/>
                <w:i/>
                <w:snapToGrid w:val="0"/>
              </w:rPr>
            </w:pPr>
            <w:r w:rsidRPr="009D2C3B">
              <w:rPr>
                <w:rFonts w:eastAsia="Arial Unicode MS"/>
                <w:snapToGrid w:val="0"/>
                <w:lang w:val="en"/>
              </w:rPr>
              <w:t>…</w:t>
            </w:r>
          </w:p>
          <w:p w:rsidR="00901E9E" w:rsidRPr="009D2C3B" w:rsidRDefault="00901E9E" w:rsidP="00746DC1">
            <w:pPr>
              <w:tabs>
                <w:tab w:val="left" w:pos="0"/>
                <w:tab w:val="left" w:pos="1140"/>
              </w:tabs>
              <w:spacing w:before="0" w:line="240" w:lineRule="auto"/>
              <w:ind w:right="153" w:firstLine="567"/>
              <w:rPr>
                <w:bCs/>
                <w:i/>
                <w:snapToGrid w:val="0"/>
                <w:lang w:val="en-US"/>
              </w:rPr>
            </w:pPr>
            <w:r w:rsidRPr="009D2C3B">
              <w:rPr>
                <w:i/>
                <w:iCs/>
                <w:snapToGrid w:val="0"/>
                <w:lang w:val="en"/>
              </w:rPr>
              <w:t xml:space="preserve">[Requirement for availability of the amount of material and </w:t>
            </w:r>
            <w:r w:rsidRPr="009D2C3B">
              <w:rPr>
                <w:i/>
                <w:iCs/>
                <w:snapToGrid w:val="0"/>
                <w:lang w:val="en"/>
              </w:rPr>
              <w:lastRenderedPageBreak/>
              <w:t xml:space="preserve">technical resources (MTR) </w:t>
            </w:r>
            <w:r w:rsidRPr="009D2C3B">
              <w:rPr>
                <w:i/>
                <w:iCs/>
                <w:lang w:val="en"/>
              </w:rPr>
              <w:t>sufficient</w:t>
            </w:r>
            <w:r w:rsidRPr="009D2C3B">
              <w:rPr>
                <w:i/>
                <w:iCs/>
                <w:snapToGrid w:val="0"/>
                <w:lang w:val="en"/>
              </w:rPr>
              <w:t xml:space="preserve"> for performance of the contract shall be established in procurement of work with the IMP of 10 </w:t>
            </w:r>
            <w:proofErr w:type="spellStart"/>
            <w:r w:rsidRPr="009D2C3B">
              <w:rPr>
                <w:i/>
                <w:iCs/>
                <w:snapToGrid w:val="0"/>
                <w:lang w:val="en"/>
              </w:rPr>
              <w:t>mln</w:t>
            </w:r>
            <w:proofErr w:type="spellEnd"/>
            <w:r w:rsidRPr="009D2C3B">
              <w:rPr>
                <w:i/>
                <w:iCs/>
                <w:snapToGrid w:val="0"/>
                <w:lang w:val="en"/>
              </w:rPr>
              <w:t>. rubles, including VAT, and more, and only in relation to main MTR required for complete and timely performance of the contract.</w:t>
            </w:r>
          </w:p>
          <w:p w:rsidR="00901E9E" w:rsidRPr="009D2C3B" w:rsidRDefault="00901E9E" w:rsidP="00746DC1">
            <w:pPr>
              <w:tabs>
                <w:tab w:val="left" w:pos="0"/>
                <w:tab w:val="left" w:pos="1140"/>
              </w:tabs>
              <w:spacing w:before="0" w:line="240" w:lineRule="auto"/>
              <w:ind w:right="153" w:firstLine="567"/>
              <w:rPr>
                <w:bCs/>
                <w:i/>
                <w:snapToGrid w:val="0"/>
                <w:lang w:val="en-US"/>
              </w:rPr>
            </w:pPr>
            <w:r w:rsidRPr="009D2C3B">
              <w:rPr>
                <w:i/>
                <w:iCs/>
                <w:snapToGrid w:val="0"/>
                <w:lang w:val="en"/>
              </w:rPr>
              <w:t>For competitive bidding with IMP less than 10 million rubles, including VAT, as well as if small mechanized equipment only is required to the contractor for performance of work, no requirement for MTR shall be established</w:t>
            </w:r>
            <w:r w:rsidRPr="009D2C3B">
              <w:rPr>
                <w:i/>
                <w:iCs/>
                <w:lang w:val="en"/>
              </w:rPr>
              <w:t xml:space="preserve"> </w:t>
            </w:r>
            <w:r w:rsidRPr="009D2C3B">
              <w:rPr>
                <w:i/>
                <w:iCs/>
                <w:snapToGrid w:val="0"/>
                <w:lang w:val="en"/>
              </w:rPr>
              <w:t xml:space="preserve">, </w:t>
            </w:r>
            <w:r w:rsidR="00D71078">
              <w:rPr>
                <w:i/>
                <w:iCs/>
                <w:snapToGrid w:val="0"/>
                <w:lang w:val="en"/>
              </w:rPr>
              <w:t>item</w:t>
            </w:r>
            <w:r w:rsidRPr="009D2C3B">
              <w:rPr>
                <w:i/>
                <w:iCs/>
                <w:snapToGrid w:val="0"/>
                <w:lang w:val="en"/>
              </w:rPr>
              <w:t xml:space="preserve"> shall be deleted and subsequent numbers of </w:t>
            </w:r>
            <w:r w:rsidR="00D71078">
              <w:rPr>
                <w:i/>
                <w:iCs/>
                <w:snapToGrid w:val="0"/>
                <w:lang w:val="en"/>
              </w:rPr>
              <w:t>item</w:t>
            </w:r>
            <w:r w:rsidRPr="009D2C3B">
              <w:rPr>
                <w:i/>
                <w:iCs/>
                <w:snapToGrid w:val="0"/>
                <w:lang w:val="en"/>
              </w:rPr>
              <w:t>s shall be corrected.</w:t>
            </w:r>
          </w:p>
          <w:p w:rsidR="00901E9E" w:rsidRPr="009D2C3B" w:rsidRDefault="00901E9E" w:rsidP="00746DC1">
            <w:pPr>
              <w:tabs>
                <w:tab w:val="left" w:pos="0"/>
                <w:tab w:val="left" w:pos="1140"/>
              </w:tabs>
              <w:spacing w:before="0" w:line="240" w:lineRule="auto"/>
              <w:ind w:right="153" w:firstLine="567"/>
              <w:rPr>
                <w:bCs/>
                <w:i/>
                <w:snapToGrid w:val="0"/>
                <w:lang w:val="en-US"/>
              </w:rPr>
            </w:pPr>
            <w:r w:rsidRPr="009D2C3B">
              <w:rPr>
                <w:i/>
                <w:iCs/>
                <w:snapToGrid w:val="0"/>
                <w:lang w:val="en"/>
              </w:rPr>
              <w:t xml:space="preserve">When establishing the </w:t>
            </w:r>
            <w:r w:rsidR="00454D1F" w:rsidRPr="009D2C3B">
              <w:rPr>
                <w:i/>
                <w:iCs/>
                <w:snapToGrid w:val="0"/>
                <w:lang w:val="en"/>
              </w:rPr>
              <w:t>requirement,</w:t>
            </w:r>
            <w:r w:rsidRPr="009D2C3B">
              <w:rPr>
                <w:i/>
                <w:iCs/>
                <w:snapToGrid w:val="0"/>
                <w:lang w:val="en"/>
              </w:rPr>
              <w:t xml:space="preserve"> the corresponding indicators of the participant of competitive bidding and subcontractors in the scope of work to be performed by them under the plan for assignment of types and scopes of work shall be taken into account.</w:t>
            </w:r>
          </w:p>
          <w:p w:rsidR="00901E9E" w:rsidRPr="009D2C3B" w:rsidRDefault="00901E9E" w:rsidP="00746DC1">
            <w:pPr>
              <w:tabs>
                <w:tab w:val="left" w:pos="0"/>
                <w:tab w:val="left" w:pos="1140"/>
              </w:tabs>
              <w:spacing w:before="0" w:line="240" w:lineRule="auto"/>
              <w:ind w:right="153" w:firstLine="567"/>
              <w:rPr>
                <w:bCs/>
                <w:i/>
                <w:snapToGrid w:val="0"/>
                <w:lang w:val="en-US"/>
              </w:rPr>
            </w:pPr>
            <w:r w:rsidRPr="009D2C3B">
              <w:rPr>
                <w:i/>
                <w:iCs/>
                <w:snapToGrid w:val="0"/>
                <w:lang w:val="en"/>
              </w:rPr>
              <w:t xml:space="preserve">The procurement documentation shall specify certain types (a bridge crane, an excavator, etc.), main characteristics (load-carrying capacity, height, etc.), and the amount of MTR. </w:t>
            </w:r>
          </w:p>
          <w:p w:rsidR="00901E9E" w:rsidRPr="009D2C3B" w:rsidRDefault="00901E9E" w:rsidP="00746DC1">
            <w:pPr>
              <w:tabs>
                <w:tab w:val="left" w:pos="0"/>
                <w:tab w:val="left" w:pos="1140"/>
              </w:tabs>
              <w:spacing w:before="0" w:line="240" w:lineRule="auto"/>
              <w:ind w:right="153" w:firstLine="567"/>
              <w:rPr>
                <w:bCs/>
                <w:snapToGrid w:val="0"/>
                <w:lang w:val="en-US"/>
              </w:rPr>
            </w:pPr>
            <w:r w:rsidRPr="009D2C3B">
              <w:rPr>
                <w:i/>
                <w:iCs/>
                <w:snapToGrid w:val="0"/>
                <w:lang w:val="en"/>
              </w:rPr>
              <w:t>This requirement shall be established only on the basis of the following documents and calculations provided from the customer to the business owner of the procurement process and justifying requirements for MTR: names (types (a bridge crane, an excavator, etc.), main characteristics (load-carrying capacity, height, etc.), and quantity of the required MTR which are justified by the construction organization project (COP), which constitutes a part of the design documentation approved according to the established procedure or executed in accordance with the terms specified in the concluded contracts, or in case of absence of MTR specification in the design documentation or in COP, by calculation on the basis of local cost estimates in compliance with the regulatory documents included in the scope of the documents for competitive bidding process, or by the work performance project (WPP) for similar facilities.</w:t>
            </w:r>
            <w:r w:rsidRPr="009D2C3B">
              <w:rPr>
                <w:lang w:val="en"/>
              </w:rPr>
              <w:t xml:space="preserve"> </w:t>
            </w:r>
          </w:p>
          <w:p w:rsidR="00901E9E" w:rsidRPr="009D2C3B" w:rsidRDefault="00901E9E" w:rsidP="00746DC1">
            <w:pPr>
              <w:tabs>
                <w:tab w:val="left" w:pos="779"/>
                <w:tab w:val="left" w:pos="5740"/>
              </w:tabs>
              <w:spacing w:before="0" w:line="240" w:lineRule="auto"/>
              <w:ind w:right="153"/>
              <w:rPr>
                <w:b/>
                <w:bCs/>
                <w:i/>
                <w:snapToGrid w:val="0"/>
                <w:lang w:val="en-US"/>
              </w:rPr>
            </w:pPr>
            <w:r w:rsidRPr="009D2C3B">
              <w:rPr>
                <w:i/>
                <w:iCs/>
                <w:snapToGrid w:val="0"/>
                <w:lang w:val="en"/>
              </w:rPr>
              <w:lastRenderedPageBreak/>
              <w:t xml:space="preserve">The requirement shall be established in the amount of 100% of the required MTR for the first year of work performance according to the construction organization project (COP), or to calculation on basis of local cost estimates included in the documents on </w:t>
            </w:r>
            <w:proofErr w:type="spellStart"/>
            <w:r w:rsidRPr="009D2C3B">
              <w:rPr>
                <w:i/>
                <w:iCs/>
                <w:snapToGrid w:val="0"/>
                <w:lang w:val="en"/>
              </w:rPr>
              <w:t>сompetitive</w:t>
            </w:r>
            <w:proofErr w:type="spellEnd"/>
            <w:r w:rsidRPr="009D2C3B">
              <w:rPr>
                <w:i/>
                <w:iCs/>
                <w:snapToGrid w:val="0"/>
                <w:lang w:val="en"/>
              </w:rPr>
              <w:t xml:space="preserve"> bidding process, or to the work performance project (WPP) for similar facilities.]</w:t>
            </w:r>
          </w:p>
        </w:tc>
        <w:tc>
          <w:tcPr>
            <w:tcW w:w="8222" w:type="dxa"/>
          </w:tcPr>
          <w:p w:rsidR="00901E9E" w:rsidRPr="009D2C3B" w:rsidRDefault="00901E9E" w:rsidP="00746DC1">
            <w:pPr>
              <w:tabs>
                <w:tab w:val="left" w:pos="0"/>
                <w:tab w:val="left" w:pos="1140"/>
              </w:tabs>
              <w:spacing w:before="0" w:line="240" w:lineRule="auto"/>
              <w:ind w:right="153" w:firstLine="567"/>
              <w:rPr>
                <w:bCs/>
                <w:snapToGrid w:val="0"/>
                <w:lang w:val="en-US"/>
              </w:rPr>
            </w:pPr>
            <w:r w:rsidRPr="009D2C3B">
              <w:rPr>
                <w:snapToGrid w:val="0"/>
                <w:lang w:val="en"/>
              </w:rPr>
              <w:lastRenderedPageBreak/>
              <w:t>statement confirming that the participant of competitive bidding and engaged subcontractors have the respective material and technical resources (MTR) required for complete and timely performance of the contract, and the following documents must be attached:</w:t>
            </w:r>
          </w:p>
          <w:p w:rsidR="00901E9E" w:rsidRPr="001F2A0A" w:rsidRDefault="00901E9E" w:rsidP="00292C03">
            <w:pPr>
              <w:numPr>
                <w:ilvl w:val="0"/>
                <w:numId w:val="126"/>
              </w:numPr>
              <w:tabs>
                <w:tab w:val="left" w:pos="353"/>
              </w:tabs>
              <w:suppressAutoHyphens/>
              <w:spacing w:before="0" w:line="240" w:lineRule="auto"/>
              <w:ind w:left="69" w:firstLine="425"/>
              <w:contextualSpacing/>
              <w:rPr>
                <w:lang w:val="en-US"/>
              </w:rPr>
            </w:pPr>
            <w:r w:rsidRPr="009D2C3B">
              <w:rPr>
                <w:lang w:val="en"/>
              </w:rPr>
              <w:t xml:space="preserve">for </w:t>
            </w:r>
            <w:r w:rsidR="0086096A">
              <w:rPr>
                <w:lang w:val="en"/>
              </w:rPr>
              <w:t>road</w:t>
            </w:r>
            <w:r w:rsidRPr="009D2C3B">
              <w:rPr>
                <w:lang w:val="en"/>
              </w:rPr>
              <w:t xml:space="preserve"> vehicles</w:t>
            </w:r>
            <w:r w:rsidR="001F2A0A">
              <w:rPr>
                <w:lang w:val="en"/>
              </w:rPr>
              <w:t>:</w:t>
            </w:r>
            <w:r w:rsidRPr="009D2C3B">
              <w:rPr>
                <w:lang w:val="en"/>
              </w:rPr>
              <w:t xml:space="preserve"> copies of vehicle registration certificates</w:t>
            </w:r>
            <w:r w:rsidR="0086096A">
              <w:rPr>
                <w:lang w:val="en"/>
              </w:rPr>
              <w:t xml:space="preserve"> (for registered road vehicles) and copies of documents to confirm </w:t>
            </w:r>
            <w:r w:rsidR="00753E90">
              <w:rPr>
                <w:lang w:val="en"/>
              </w:rPr>
              <w:t xml:space="preserve">successful </w:t>
            </w:r>
            <w:r w:rsidR="00753E90">
              <w:rPr>
                <w:snapToGrid w:val="0"/>
                <w:lang w:val="en"/>
              </w:rPr>
              <w:t xml:space="preserve">vehicle inspection tests </w:t>
            </w:r>
            <w:r w:rsidR="00020A79">
              <w:rPr>
                <w:snapToGrid w:val="0"/>
                <w:lang w:val="en"/>
              </w:rPr>
              <w:t>(</w:t>
            </w:r>
            <w:r w:rsidR="00753E90">
              <w:rPr>
                <w:snapToGrid w:val="0"/>
                <w:lang w:val="en"/>
              </w:rPr>
              <w:t xml:space="preserve">if so required under Law 170-FZ that sets forth </w:t>
            </w:r>
            <w:r w:rsidR="00020A79">
              <w:rPr>
                <w:snapToGrid w:val="0"/>
                <w:lang w:val="en"/>
              </w:rPr>
              <w:t xml:space="preserve">the procedure and frequency of </w:t>
            </w:r>
            <w:r w:rsidR="00753E90">
              <w:rPr>
                <w:snapToGrid w:val="0"/>
                <w:lang w:val="en"/>
              </w:rPr>
              <w:t xml:space="preserve">such </w:t>
            </w:r>
            <w:r w:rsidR="00020A79">
              <w:rPr>
                <w:snapToGrid w:val="0"/>
                <w:lang w:val="en"/>
              </w:rPr>
              <w:t xml:space="preserve">vehicles’ </w:t>
            </w:r>
            <w:r w:rsidR="00753E90">
              <w:rPr>
                <w:snapToGrid w:val="0"/>
                <w:lang w:val="en"/>
              </w:rPr>
              <w:t>inspections</w:t>
            </w:r>
            <w:r w:rsidR="001F2A0A">
              <w:rPr>
                <w:snapToGrid w:val="0"/>
                <w:lang w:val="en"/>
              </w:rPr>
              <w:t>)</w:t>
            </w:r>
            <w:r w:rsidRPr="009D2C3B">
              <w:rPr>
                <w:lang w:val="en"/>
              </w:rPr>
              <w:t>;</w:t>
            </w:r>
          </w:p>
          <w:p w:rsidR="001F2A0A" w:rsidRPr="00115094" w:rsidRDefault="001F2A0A" w:rsidP="00EA3F7F">
            <w:pPr>
              <w:numPr>
                <w:ilvl w:val="0"/>
                <w:numId w:val="126"/>
              </w:numPr>
              <w:tabs>
                <w:tab w:val="left" w:pos="353"/>
              </w:tabs>
              <w:suppressAutoHyphens/>
              <w:spacing w:before="0" w:line="240" w:lineRule="auto"/>
              <w:ind w:left="69" w:firstLine="425"/>
              <w:contextualSpacing/>
              <w:rPr>
                <w:lang w:val="en-US"/>
              </w:rPr>
            </w:pPr>
            <w:r>
              <w:rPr>
                <w:lang w:val="en"/>
              </w:rPr>
              <w:t xml:space="preserve">for lifting gear: copies of documents to confirm successful </w:t>
            </w:r>
            <w:r>
              <w:rPr>
                <w:snapToGrid w:val="0"/>
                <w:lang w:val="en"/>
              </w:rPr>
              <w:t>engineering inspections</w:t>
            </w:r>
            <w:r w:rsidR="00115094">
              <w:rPr>
                <w:snapToGrid w:val="0"/>
                <w:lang w:val="en"/>
              </w:rPr>
              <w:t xml:space="preserve"> if so required under the rules of such lifting gear engineering inspections established by </w:t>
            </w:r>
            <w:r w:rsidR="00115094" w:rsidRPr="002A4611">
              <w:rPr>
                <w:snapToGrid w:val="0"/>
                <w:lang w:val="en"/>
              </w:rPr>
              <w:t>Federal Environmental, Industrial and Nuclear Supervision Service</w:t>
            </w:r>
            <w:r w:rsidR="00115094">
              <w:rPr>
                <w:snapToGrid w:val="0"/>
                <w:lang w:val="en"/>
              </w:rPr>
              <w:t xml:space="preserve"> that set forth such inspections’ procedure and frequency;</w:t>
            </w:r>
          </w:p>
          <w:p w:rsidR="00115094" w:rsidRPr="009D2C3B" w:rsidRDefault="00115094" w:rsidP="00EA3F7F">
            <w:pPr>
              <w:numPr>
                <w:ilvl w:val="0"/>
                <w:numId w:val="126"/>
              </w:numPr>
              <w:tabs>
                <w:tab w:val="left" w:pos="353"/>
              </w:tabs>
              <w:suppressAutoHyphens/>
              <w:spacing w:before="0" w:line="240" w:lineRule="auto"/>
              <w:ind w:left="69" w:firstLine="425"/>
              <w:contextualSpacing/>
              <w:rPr>
                <w:lang w:val="en-US"/>
              </w:rPr>
            </w:pPr>
            <w:r>
              <w:rPr>
                <w:snapToGrid w:val="0"/>
                <w:lang w:val="en-US"/>
              </w:rPr>
              <w:t>copies of documents to confirm that such MTR are in good and working order (detail</w:t>
            </w:r>
            <w:r w:rsidR="008E23B4">
              <w:rPr>
                <w:snapToGrid w:val="0"/>
                <w:lang w:val="en-US"/>
              </w:rPr>
              <w:t>ed</w:t>
            </w:r>
            <w:r w:rsidR="00DF0BE2">
              <w:rPr>
                <w:snapToGrid w:val="0"/>
                <w:lang w:val="en-US"/>
              </w:rPr>
              <w:t xml:space="preserve"> </w:t>
            </w:r>
            <w:r w:rsidR="008E23B4">
              <w:rPr>
                <w:snapToGrid w:val="0"/>
                <w:lang w:val="en-US"/>
              </w:rPr>
              <w:t>information entered into an</w:t>
            </w:r>
            <w:r w:rsidR="00DF0BE2">
              <w:rPr>
                <w:snapToGrid w:val="0"/>
                <w:lang w:val="en-US"/>
              </w:rPr>
              <w:t xml:space="preserve"> equipment maintenance and repair log </w:t>
            </w:r>
            <w:r w:rsidR="008E23B4">
              <w:rPr>
                <w:snapToGrid w:val="0"/>
                <w:lang w:val="en-US"/>
              </w:rPr>
              <w:t>kept in the format</w:t>
            </w:r>
            <w:r w:rsidR="00F256AD">
              <w:rPr>
                <w:snapToGrid w:val="0"/>
                <w:lang w:val="en-US"/>
              </w:rPr>
              <w:t xml:space="preserve"> prescribed by _________ </w:t>
            </w:r>
            <w:r w:rsidR="00F256AD">
              <w:rPr>
                <w:i/>
                <w:snapToGrid w:val="0"/>
                <w:lang w:val="en-US"/>
              </w:rPr>
              <w:t>[Specify the document (whether a GOST standard or another document approved by a relevant state authority</w:t>
            </w:r>
            <w:r w:rsidR="00421341">
              <w:rPr>
                <w:i/>
                <w:snapToGrid w:val="0"/>
                <w:lang w:val="en-US"/>
              </w:rPr>
              <w:t xml:space="preserve">) which prescribes the format for </w:t>
            </w:r>
            <w:r w:rsidR="00421341" w:rsidRPr="00421341">
              <w:rPr>
                <w:i/>
                <w:snapToGrid w:val="0"/>
                <w:lang w:val="en-US"/>
              </w:rPr>
              <w:t>equipment maintenance and repair logs</w:t>
            </w:r>
            <w:r w:rsidR="00F256AD">
              <w:rPr>
                <w:i/>
                <w:snapToGrid w:val="0"/>
                <w:lang w:val="en-US"/>
              </w:rPr>
              <w:t>]</w:t>
            </w:r>
            <w:r w:rsidR="00421341">
              <w:rPr>
                <w:i/>
                <w:snapToGrid w:val="0"/>
                <w:lang w:val="en-US"/>
              </w:rPr>
              <w:t>;</w:t>
            </w:r>
          </w:p>
          <w:p w:rsidR="008A44D0" w:rsidRPr="008A44D0" w:rsidRDefault="008A44D0" w:rsidP="00BB3B55">
            <w:pPr>
              <w:numPr>
                <w:ilvl w:val="0"/>
                <w:numId w:val="126"/>
              </w:numPr>
              <w:tabs>
                <w:tab w:val="left" w:pos="353"/>
              </w:tabs>
              <w:suppressAutoHyphens/>
              <w:spacing w:before="0" w:line="240" w:lineRule="auto"/>
              <w:ind w:left="70" w:firstLine="425"/>
              <w:contextualSpacing/>
              <w:rPr>
                <w:lang w:val="en"/>
              </w:rPr>
            </w:pPr>
            <w:proofErr w:type="gramStart"/>
            <w:r w:rsidRPr="008A44D0">
              <w:rPr>
                <w:lang w:val="en"/>
              </w:rPr>
              <w:t>for</w:t>
            </w:r>
            <w:proofErr w:type="gramEnd"/>
            <w:r w:rsidRPr="008A44D0">
              <w:rPr>
                <w:lang w:val="en"/>
              </w:rPr>
              <w:t xml:space="preserve"> other MTR - copies of the documents confirming registration of items of the fixed assets in the accounting records (certificate of acceptance and delivery of the item of fixed assets as per form No. OS-1 (ОС-1) and/or inventory record cards </w:t>
            </w:r>
            <w:r w:rsidRPr="008A44D0">
              <w:rPr>
                <w:lang w:val="en"/>
              </w:rPr>
              <w:lastRenderedPageBreak/>
              <w:t xml:space="preserve">of items of fixed assets as per form </w:t>
            </w:r>
            <w:proofErr w:type="gramStart"/>
            <w:r w:rsidRPr="008A44D0">
              <w:rPr>
                <w:lang w:val="en"/>
              </w:rPr>
              <w:t>No</w:t>
            </w:r>
            <w:proofErr w:type="gramEnd"/>
            <w:r w:rsidRPr="008A44D0">
              <w:rPr>
                <w:lang w:val="en"/>
              </w:rPr>
              <w:t xml:space="preserve">. OS-6 (ОС-6) approved by Resolution No. 7 of </w:t>
            </w:r>
            <w:proofErr w:type="spellStart"/>
            <w:r w:rsidRPr="008A44D0">
              <w:rPr>
                <w:lang w:val="en"/>
              </w:rPr>
              <w:t>Goskomstat</w:t>
            </w:r>
            <w:proofErr w:type="spellEnd"/>
            <w:r w:rsidRPr="008A44D0">
              <w:rPr>
                <w:lang w:val="en"/>
              </w:rPr>
              <w:t xml:space="preserve"> (Federal State Statistics Service) of Russia dated 21.01.2003).  </w:t>
            </w:r>
          </w:p>
          <w:p w:rsidR="00FB2BFE" w:rsidRDefault="008A44D0" w:rsidP="00BB3B55">
            <w:pPr>
              <w:numPr>
                <w:ilvl w:val="0"/>
                <w:numId w:val="126"/>
              </w:numPr>
              <w:tabs>
                <w:tab w:val="left" w:pos="353"/>
              </w:tabs>
              <w:suppressAutoHyphens/>
              <w:spacing w:before="0" w:line="240" w:lineRule="auto"/>
              <w:ind w:left="70" w:firstLine="425"/>
              <w:contextualSpacing/>
              <w:rPr>
                <w:lang w:val="en"/>
              </w:rPr>
            </w:pPr>
            <w:r w:rsidRPr="008A44D0">
              <w:rPr>
                <w:lang w:val="en"/>
              </w:rPr>
              <w:t xml:space="preserve">in case </w:t>
            </w:r>
            <w:r w:rsidR="00EA3F7F">
              <w:rPr>
                <w:lang w:val="en"/>
              </w:rPr>
              <w:t xml:space="preserve">any </w:t>
            </w:r>
            <w:r w:rsidRPr="008A44D0">
              <w:rPr>
                <w:lang w:val="en"/>
              </w:rPr>
              <w:t>leased</w:t>
            </w:r>
            <w:r w:rsidR="00514267">
              <w:rPr>
                <w:lang w:val="en"/>
              </w:rPr>
              <w:t>/hired</w:t>
            </w:r>
            <w:r w:rsidRPr="008A44D0">
              <w:rPr>
                <w:lang w:val="en"/>
              </w:rPr>
              <w:t xml:space="preserve"> </w:t>
            </w:r>
            <w:r w:rsidR="00EA3F7F">
              <w:rPr>
                <w:lang w:val="en"/>
              </w:rPr>
              <w:t>MTR are used</w:t>
            </w:r>
            <w:r w:rsidRPr="008A44D0">
              <w:rPr>
                <w:lang w:val="en"/>
              </w:rPr>
              <w:t>,</w:t>
            </w:r>
            <w:r w:rsidR="00FB2BFE">
              <w:rPr>
                <w:lang w:val="en"/>
              </w:rPr>
              <w:t xml:space="preserve"> the following documents shall be provided for the entire MTR ownership chain, including the MTR owner:</w:t>
            </w:r>
          </w:p>
          <w:p w:rsidR="008A44D0" w:rsidRPr="00AD7D50" w:rsidRDefault="008A44D0" w:rsidP="00233EDD">
            <w:pPr>
              <w:pStyle w:val="a8"/>
              <w:numPr>
                <w:ilvl w:val="0"/>
                <w:numId w:val="9"/>
              </w:numPr>
              <w:tabs>
                <w:tab w:val="left" w:pos="353"/>
              </w:tabs>
              <w:suppressAutoHyphens/>
              <w:spacing w:line="240" w:lineRule="auto"/>
              <w:ind w:left="69" w:firstLine="425"/>
              <w:rPr>
                <w:lang w:val="en"/>
              </w:rPr>
            </w:pPr>
            <w:r w:rsidRPr="00233EDD">
              <w:rPr>
                <w:sz w:val="24"/>
                <w:lang w:val="en"/>
              </w:rPr>
              <w:t xml:space="preserve"> copies of lease</w:t>
            </w:r>
            <w:r w:rsidR="00233EDD">
              <w:rPr>
                <w:sz w:val="24"/>
                <w:lang w:val="en"/>
              </w:rPr>
              <w:t>/hire</w:t>
            </w:r>
            <w:r w:rsidRPr="00233EDD">
              <w:rPr>
                <w:sz w:val="24"/>
                <w:lang w:val="en"/>
              </w:rPr>
              <w:t xml:space="preserve"> agreements signed by both parties between the participant of competitive bidding (subcontractor) and each lessor,</w:t>
            </w:r>
            <w:r w:rsidR="000B28AC" w:rsidRPr="00233EDD">
              <w:rPr>
                <w:sz w:val="24"/>
                <w:lang w:val="en"/>
              </w:rPr>
              <w:t xml:space="preserve"> </w:t>
            </w:r>
            <w:r w:rsidR="000B28AC">
              <w:rPr>
                <w:sz w:val="24"/>
                <w:szCs w:val="24"/>
                <w:lang w:val="en"/>
              </w:rPr>
              <w:t>as well as copies of sublease</w:t>
            </w:r>
            <w:r w:rsidR="00A7135A">
              <w:rPr>
                <w:sz w:val="24"/>
                <w:szCs w:val="24"/>
                <w:lang w:val="en"/>
              </w:rPr>
              <w:t>/</w:t>
            </w:r>
            <w:proofErr w:type="spellStart"/>
            <w:r w:rsidR="00A7135A">
              <w:rPr>
                <w:sz w:val="24"/>
                <w:szCs w:val="24"/>
                <w:lang w:val="en"/>
              </w:rPr>
              <w:t>subhire</w:t>
            </w:r>
            <w:proofErr w:type="spellEnd"/>
            <w:r w:rsidR="000B28AC">
              <w:rPr>
                <w:sz w:val="24"/>
                <w:szCs w:val="24"/>
                <w:lang w:val="en"/>
              </w:rPr>
              <w:t xml:space="preserve"> contracts </w:t>
            </w:r>
            <w:r w:rsidR="00AA296E">
              <w:rPr>
                <w:sz w:val="24"/>
                <w:szCs w:val="24"/>
                <w:lang w:val="en"/>
              </w:rPr>
              <w:t>between the lessor and each sub-lessor (if sublease contracts are entered into)</w:t>
            </w:r>
            <w:r w:rsidR="000B28AC">
              <w:rPr>
                <w:sz w:val="24"/>
                <w:szCs w:val="24"/>
                <w:lang w:val="en"/>
              </w:rPr>
              <w:t xml:space="preserve"> </w:t>
            </w:r>
            <w:r w:rsidRPr="00233EDD">
              <w:rPr>
                <w:sz w:val="24"/>
                <w:lang w:val="en"/>
              </w:rPr>
              <w:t xml:space="preserve">with indication of </w:t>
            </w:r>
            <w:r w:rsidR="005B2ACB" w:rsidRPr="000B28AC">
              <w:rPr>
                <w:sz w:val="24"/>
                <w:szCs w:val="24"/>
                <w:lang w:val="en"/>
              </w:rPr>
              <w:t>leased</w:t>
            </w:r>
            <w:r w:rsidR="00A7135A">
              <w:rPr>
                <w:sz w:val="24"/>
                <w:szCs w:val="24"/>
                <w:lang w:val="en"/>
              </w:rPr>
              <w:t>/hired</w:t>
            </w:r>
            <w:r w:rsidR="005B2ACB" w:rsidRPr="000B28AC">
              <w:rPr>
                <w:sz w:val="24"/>
                <w:szCs w:val="24"/>
                <w:lang w:val="en"/>
              </w:rPr>
              <w:t xml:space="preserve"> </w:t>
            </w:r>
            <w:r w:rsidR="005B2ACB">
              <w:rPr>
                <w:sz w:val="24"/>
                <w:szCs w:val="24"/>
                <w:lang w:val="en"/>
              </w:rPr>
              <w:t>MTR</w:t>
            </w:r>
            <w:r w:rsidR="005B2ACB" w:rsidRPr="000B28AC">
              <w:rPr>
                <w:sz w:val="24"/>
                <w:szCs w:val="24"/>
                <w:lang w:val="en"/>
              </w:rPr>
              <w:t xml:space="preserve"> </w:t>
            </w:r>
            <w:r w:rsidR="005B2ACB" w:rsidRPr="00233EDD">
              <w:rPr>
                <w:sz w:val="24"/>
                <w:lang w:val="en"/>
              </w:rPr>
              <w:t>names, quantity</w:t>
            </w:r>
            <w:r w:rsidRPr="00233EDD">
              <w:rPr>
                <w:sz w:val="24"/>
                <w:lang w:val="en"/>
              </w:rPr>
              <w:t xml:space="preserve"> and lease terms.</w:t>
            </w:r>
          </w:p>
          <w:p w:rsidR="00901E9E" w:rsidRPr="009D2C3B" w:rsidRDefault="008A44D0" w:rsidP="00901E9E">
            <w:pPr>
              <w:numPr>
                <w:ilvl w:val="0"/>
                <w:numId w:val="18"/>
              </w:numPr>
              <w:tabs>
                <w:tab w:val="left" w:pos="0"/>
                <w:tab w:val="left" w:pos="353"/>
              </w:tabs>
              <w:spacing w:before="0" w:line="240" w:lineRule="auto"/>
              <w:ind w:left="0" w:right="153" w:firstLine="495"/>
              <w:rPr>
                <w:bCs/>
                <w:snapToGrid w:val="0"/>
                <w:lang w:val="en-US"/>
              </w:rPr>
            </w:pPr>
            <w:r w:rsidRPr="008A44D0">
              <w:rPr>
                <w:lang w:val="en"/>
              </w:rPr>
              <w:t>in case at the procurement stage there is only an intention to conclude a MTR sales contract and/or lease agreement between the participant of competitive bidding (subcontractor) and each seller or lessor</w:t>
            </w:r>
            <w:r w:rsidR="006730D1">
              <w:rPr>
                <w:lang w:val="en"/>
              </w:rPr>
              <w:t>/ sub-lessor</w:t>
            </w:r>
            <w:r w:rsidR="00937890">
              <w:rPr>
                <w:lang w:val="en"/>
              </w:rPr>
              <w:t>,</w:t>
            </w:r>
            <w:r w:rsidRPr="008A44D0">
              <w:rPr>
                <w:lang w:val="en"/>
              </w:rPr>
              <w:t xml:space="preserve"> </w:t>
            </w:r>
            <w:r w:rsidR="006730D1">
              <w:rPr>
                <w:lang w:val="en"/>
              </w:rPr>
              <w:t>the following documents shall</w:t>
            </w:r>
            <w:r w:rsidRPr="008A44D0">
              <w:rPr>
                <w:lang w:val="en"/>
              </w:rPr>
              <w:t xml:space="preserve"> </w:t>
            </w:r>
            <w:r w:rsidR="006730D1" w:rsidRPr="008A44D0">
              <w:rPr>
                <w:lang w:val="en"/>
              </w:rPr>
              <w:t xml:space="preserve">also </w:t>
            </w:r>
            <w:r w:rsidRPr="008A44D0">
              <w:rPr>
                <w:lang w:val="en"/>
              </w:rPr>
              <w:t>be provided</w:t>
            </w:r>
            <w:r w:rsidR="00901E9E" w:rsidRPr="009D2C3B">
              <w:rPr>
                <w:snapToGrid w:val="0"/>
                <w:lang w:val="en"/>
              </w:rPr>
              <w:t>:</w:t>
            </w:r>
          </w:p>
          <w:p w:rsidR="00901E9E" w:rsidRPr="009D2C3B" w:rsidRDefault="00901E9E" w:rsidP="00901E9E">
            <w:pPr>
              <w:numPr>
                <w:ilvl w:val="0"/>
                <w:numId w:val="19"/>
              </w:numPr>
              <w:tabs>
                <w:tab w:val="left" w:pos="353"/>
              </w:tabs>
              <w:suppressAutoHyphens/>
              <w:spacing w:before="0" w:line="240" w:lineRule="auto"/>
              <w:ind w:left="0" w:firstLine="495"/>
              <w:contextualSpacing/>
              <w:rPr>
                <w:lang w:val="en-US"/>
              </w:rPr>
            </w:pPr>
            <w:r w:rsidRPr="009D2C3B">
              <w:rPr>
                <w:lang w:val="en"/>
              </w:rPr>
              <w:t>copies of draft MTR sales contract and/or lease agreement (letter of intent) creating unambiguous obligations for the parties regarding conclusion of general contract in case of win of the participant of competitive bidding or making the decision on conclusion of contract with such participant of competitive bidding based on the results of competitive bidding, indicating names and amount of MTR</w:t>
            </w:r>
          </w:p>
          <w:p w:rsidR="00901E9E" w:rsidRPr="009D2C3B" w:rsidRDefault="00901E9E" w:rsidP="00746DC1">
            <w:pPr>
              <w:tabs>
                <w:tab w:val="left" w:pos="353"/>
              </w:tabs>
              <w:suppressAutoHyphens/>
              <w:spacing w:before="0" w:line="240" w:lineRule="auto"/>
              <w:ind w:left="495"/>
              <w:contextualSpacing/>
            </w:pPr>
            <w:r w:rsidRPr="009D2C3B">
              <w:rPr>
                <w:lang w:val="en"/>
              </w:rPr>
              <w:t>or</w:t>
            </w:r>
          </w:p>
          <w:p w:rsidR="00901E9E" w:rsidRPr="009D2C3B" w:rsidRDefault="00901E9E" w:rsidP="00901E9E">
            <w:pPr>
              <w:numPr>
                <w:ilvl w:val="0"/>
                <w:numId w:val="19"/>
              </w:numPr>
              <w:tabs>
                <w:tab w:val="left" w:pos="353"/>
              </w:tabs>
              <w:suppressAutoHyphens/>
              <w:spacing w:before="0" w:line="240" w:lineRule="auto"/>
              <w:ind w:left="0" w:firstLine="495"/>
              <w:contextualSpacing/>
              <w:rPr>
                <w:bCs/>
                <w:snapToGrid w:val="0"/>
                <w:lang w:val="en-US"/>
              </w:rPr>
            </w:pPr>
            <w:r w:rsidRPr="009D2C3B">
              <w:rPr>
                <w:lang w:val="en"/>
              </w:rPr>
              <w:t>copies of MTR sales contract and/or lease agreement with suspensive condition creating unambiguous obligations for the parties regarding the entering of such agreement into force in case of win of the participant of competitive bidding or making the decision on conclusion of contract with such participant of competitive bidding based on the results of competitive bidding, indicating names and amount of MTR.</w:t>
            </w:r>
          </w:p>
        </w:tc>
      </w:tr>
      <w:tr w:rsidR="009D2C3B" w:rsidRPr="00E26769" w:rsidTr="00746DC1">
        <w:trPr>
          <w:trHeight w:val="125"/>
        </w:trPr>
        <w:tc>
          <w:tcPr>
            <w:tcW w:w="709" w:type="dxa"/>
          </w:tcPr>
          <w:p w:rsidR="00901E9E" w:rsidRPr="009D2C3B" w:rsidRDefault="00901E9E" w:rsidP="00901E9E">
            <w:pPr>
              <w:pStyle w:val="a8"/>
              <w:numPr>
                <w:ilvl w:val="0"/>
                <w:numId w:val="27"/>
              </w:numPr>
              <w:tabs>
                <w:tab w:val="left" w:pos="426"/>
              </w:tabs>
              <w:spacing w:line="240" w:lineRule="auto"/>
              <w:ind w:left="0" w:firstLine="0"/>
              <w:jc w:val="left"/>
              <w:rPr>
                <w:lang w:val="en-US"/>
              </w:rPr>
            </w:pPr>
          </w:p>
        </w:tc>
        <w:tc>
          <w:tcPr>
            <w:tcW w:w="6662" w:type="dxa"/>
          </w:tcPr>
          <w:p w:rsidR="00901E9E" w:rsidRPr="009D2C3B" w:rsidRDefault="00901E9E" w:rsidP="00746DC1">
            <w:pPr>
              <w:tabs>
                <w:tab w:val="left" w:pos="0"/>
                <w:tab w:val="left" w:pos="1140"/>
              </w:tabs>
              <w:spacing w:before="0" w:line="240" w:lineRule="auto"/>
              <w:ind w:right="153" w:firstLine="567"/>
              <w:rPr>
                <w:b/>
                <w:lang w:val="en-US"/>
              </w:rPr>
            </w:pPr>
            <w:r w:rsidRPr="009D2C3B">
              <w:rPr>
                <w:b/>
                <w:bCs/>
                <w:lang w:val="en"/>
              </w:rPr>
              <w:t>availability of human resources:</w:t>
            </w:r>
          </w:p>
          <w:p w:rsidR="00901E9E" w:rsidRPr="009D2C3B" w:rsidRDefault="00901E9E" w:rsidP="00746DC1">
            <w:pPr>
              <w:tabs>
                <w:tab w:val="left" w:pos="0"/>
                <w:tab w:val="left" w:pos="1140"/>
              </w:tabs>
              <w:spacing w:before="0" w:line="240" w:lineRule="auto"/>
              <w:ind w:right="153" w:firstLine="567"/>
              <w:rPr>
                <w:bCs/>
                <w:snapToGrid w:val="0"/>
                <w:lang w:val="en-US"/>
              </w:rPr>
            </w:pPr>
            <w:r w:rsidRPr="009D2C3B">
              <w:rPr>
                <w:snapToGrid w:val="0"/>
                <w:lang w:val="en"/>
              </w:rPr>
              <w:t xml:space="preserve">should have the amount of human resources with the appropriate qualification which is sufficient to perform the contract, including: </w:t>
            </w:r>
          </w:p>
          <w:p w:rsidR="00901E9E" w:rsidRPr="009D2C3B" w:rsidRDefault="00901E9E" w:rsidP="00901E9E">
            <w:pPr>
              <w:numPr>
                <w:ilvl w:val="0"/>
                <w:numId w:val="20"/>
              </w:numPr>
              <w:tabs>
                <w:tab w:val="left" w:pos="779"/>
                <w:tab w:val="left" w:pos="5740"/>
              </w:tabs>
              <w:spacing w:before="0" w:line="240" w:lineRule="auto"/>
              <w:ind w:left="779" w:right="153"/>
              <w:rPr>
                <w:bCs/>
                <w:snapToGrid w:val="0"/>
              </w:rPr>
            </w:pPr>
            <w:r w:rsidRPr="009D2C3B">
              <w:rPr>
                <w:snapToGrid w:val="0"/>
                <w:lang w:val="en"/>
              </w:rPr>
              <w:t>at least __;</w:t>
            </w:r>
          </w:p>
          <w:p w:rsidR="00901E9E" w:rsidRPr="009D2C3B" w:rsidRDefault="00901E9E" w:rsidP="00901E9E">
            <w:pPr>
              <w:numPr>
                <w:ilvl w:val="0"/>
                <w:numId w:val="20"/>
              </w:numPr>
              <w:tabs>
                <w:tab w:val="left" w:pos="779"/>
                <w:tab w:val="left" w:pos="5740"/>
              </w:tabs>
              <w:spacing w:before="0" w:line="240" w:lineRule="auto"/>
              <w:ind w:left="779" w:right="153"/>
              <w:rPr>
                <w:rFonts w:eastAsia="Arial Unicode MS"/>
                <w:bCs/>
                <w:snapToGrid w:val="0"/>
              </w:rPr>
            </w:pPr>
            <w:r w:rsidRPr="009D2C3B">
              <w:rPr>
                <w:rFonts w:eastAsia="Arial Unicode MS"/>
                <w:snapToGrid w:val="0"/>
                <w:lang w:val="en"/>
              </w:rPr>
              <w:t>at least __;</w:t>
            </w:r>
          </w:p>
          <w:p w:rsidR="00901E9E" w:rsidRPr="009D2C3B" w:rsidRDefault="00901E9E" w:rsidP="00901E9E">
            <w:pPr>
              <w:numPr>
                <w:ilvl w:val="0"/>
                <w:numId w:val="20"/>
              </w:numPr>
              <w:tabs>
                <w:tab w:val="left" w:pos="779"/>
                <w:tab w:val="left" w:pos="5740"/>
              </w:tabs>
              <w:spacing w:before="0" w:line="240" w:lineRule="auto"/>
              <w:ind w:left="779" w:right="153"/>
              <w:rPr>
                <w:b/>
                <w:i/>
              </w:rPr>
            </w:pPr>
            <w:r w:rsidRPr="009D2C3B">
              <w:rPr>
                <w:rFonts w:eastAsia="Arial Unicode MS"/>
                <w:snapToGrid w:val="0"/>
                <w:lang w:val="en"/>
              </w:rPr>
              <w:t>...</w:t>
            </w:r>
          </w:p>
          <w:p w:rsidR="00901E9E" w:rsidRPr="009D2C3B" w:rsidRDefault="00901E9E" w:rsidP="00746DC1">
            <w:pPr>
              <w:tabs>
                <w:tab w:val="left" w:pos="0"/>
                <w:tab w:val="left" w:pos="1140"/>
              </w:tabs>
              <w:spacing w:before="0" w:line="240" w:lineRule="auto"/>
              <w:ind w:right="153" w:firstLine="567"/>
              <w:rPr>
                <w:bCs/>
                <w:i/>
                <w:snapToGrid w:val="0"/>
                <w:lang w:val="en-US"/>
              </w:rPr>
            </w:pPr>
            <w:r w:rsidRPr="009D2C3B">
              <w:rPr>
                <w:i/>
                <w:iCs/>
                <w:snapToGrid w:val="0"/>
                <w:lang w:val="en"/>
              </w:rPr>
              <w:t xml:space="preserve">[Requirement for human resources with required qualification </w:t>
            </w:r>
            <w:r w:rsidRPr="009D2C3B">
              <w:rPr>
                <w:i/>
                <w:iCs/>
                <w:lang w:val="en"/>
              </w:rPr>
              <w:t>sufficient</w:t>
            </w:r>
            <w:r w:rsidRPr="009D2C3B">
              <w:rPr>
                <w:i/>
                <w:iCs/>
                <w:snapToGrid w:val="0"/>
                <w:lang w:val="en"/>
              </w:rPr>
              <w:t xml:space="preserve"> for performance of the contract shall be established in procurement of work with the IMP of 10 </w:t>
            </w:r>
            <w:proofErr w:type="spellStart"/>
            <w:r w:rsidRPr="009D2C3B">
              <w:rPr>
                <w:i/>
                <w:iCs/>
                <w:snapToGrid w:val="0"/>
                <w:lang w:val="en"/>
              </w:rPr>
              <w:t>mln</w:t>
            </w:r>
            <w:proofErr w:type="spellEnd"/>
            <w:r w:rsidRPr="009D2C3B">
              <w:rPr>
                <w:i/>
                <w:iCs/>
                <w:snapToGrid w:val="0"/>
                <w:lang w:val="en"/>
              </w:rPr>
              <w:t xml:space="preserve">. rubles, including VAT, and more, and only in relation to human resources required for complete and timely performance of the contract. </w:t>
            </w:r>
          </w:p>
          <w:p w:rsidR="00901E9E" w:rsidRPr="009D2C3B" w:rsidRDefault="00901E9E" w:rsidP="00746DC1">
            <w:pPr>
              <w:tabs>
                <w:tab w:val="left" w:pos="0"/>
                <w:tab w:val="left" w:pos="1140"/>
              </w:tabs>
              <w:spacing w:before="0" w:line="240" w:lineRule="auto"/>
              <w:ind w:right="153" w:firstLine="567"/>
              <w:rPr>
                <w:bCs/>
                <w:i/>
                <w:snapToGrid w:val="0"/>
                <w:lang w:val="en-US"/>
              </w:rPr>
            </w:pPr>
            <w:r w:rsidRPr="009D2C3B">
              <w:rPr>
                <w:i/>
                <w:iCs/>
                <w:snapToGrid w:val="0"/>
                <w:lang w:val="en"/>
              </w:rPr>
              <w:t xml:space="preserve">For procurement of work with IMP less than 10 million rubles, including VAT, no requirement for human resources shall be established, </w:t>
            </w:r>
            <w:r w:rsidR="00D71078">
              <w:rPr>
                <w:i/>
                <w:iCs/>
                <w:snapToGrid w:val="0"/>
                <w:lang w:val="en"/>
              </w:rPr>
              <w:t>item</w:t>
            </w:r>
            <w:r w:rsidRPr="009D2C3B">
              <w:rPr>
                <w:i/>
                <w:iCs/>
                <w:snapToGrid w:val="0"/>
                <w:lang w:val="en"/>
              </w:rPr>
              <w:t xml:space="preserve"> shall be deleted and subsequent numbers of </w:t>
            </w:r>
            <w:r w:rsidR="00D71078">
              <w:rPr>
                <w:i/>
                <w:iCs/>
                <w:snapToGrid w:val="0"/>
                <w:lang w:val="en"/>
              </w:rPr>
              <w:t>item</w:t>
            </w:r>
            <w:r w:rsidRPr="009D2C3B">
              <w:rPr>
                <w:i/>
                <w:iCs/>
                <w:snapToGrid w:val="0"/>
                <w:lang w:val="en"/>
              </w:rPr>
              <w:t>s shall be corrected.</w:t>
            </w:r>
          </w:p>
          <w:p w:rsidR="00901E9E" w:rsidRPr="009D2C3B" w:rsidRDefault="00901E9E" w:rsidP="00746DC1">
            <w:pPr>
              <w:tabs>
                <w:tab w:val="left" w:pos="0"/>
                <w:tab w:val="left" w:pos="1140"/>
              </w:tabs>
              <w:spacing w:before="0" w:line="240" w:lineRule="auto"/>
              <w:ind w:right="153" w:firstLine="567"/>
              <w:rPr>
                <w:bCs/>
                <w:i/>
                <w:snapToGrid w:val="0"/>
                <w:lang w:val="en-US"/>
              </w:rPr>
            </w:pPr>
            <w:r w:rsidRPr="009D2C3B">
              <w:rPr>
                <w:i/>
                <w:iCs/>
                <w:snapToGrid w:val="0"/>
                <w:lang w:val="en"/>
              </w:rPr>
              <w:t xml:space="preserve">When establishing the </w:t>
            </w:r>
            <w:r w:rsidR="00454D1F" w:rsidRPr="009D2C3B">
              <w:rPr>
                <w:i/>
                <w:iCs/>
                <w:snapToGrid w:val="0"/>
                <w:lang w:val="en"/>
              </w:rPr>
              <w:t>requirement,</w:t>
            </w:r>
            <w:r w:rsidRPr="009D2C3B">
              <w:rPr>
                <w:i/>
                <w:iCs/>
                <w:snapToGrid w:val="0"/>
                <w:lang w:val="en"/>
              </w:rPr>
              <w:t xml:space="preserve"> the corresponding indicators of the participant of competitive bidding and subcontractors in the scope of work to be performed by them under the plan for assignment of types and scopes of work shall be taken into account.</w:t>
            </w:r>
          </w:p>
          <w:p w:rsidR="00901E9E" w:rsidRPr="009D2C3B" w:rsidRDefault="00901E9E" w:rsidP="00746DC1">
            <w:pPr>
              <w:tabs>
                <w:tab w:val="left" w:pos="0"/>
                <w:tab w:val="left" w:pos="1140"/>
              </w:tabs>
              <w:spacing w:before="0" w:line="240" w:lineRule="auto"/>
              <w:ind w:right="153" w:firstLine="567"/>
              <w:rPr>
                <w:bCs/>
                <w:i/>
                <w:snapToGrid w:val="0"/>
                <w:lang w:val="en-US"/>
              </w:rPr>
            </w:pPr>
            <w:r w:rsidRPr="009D2C3B">
              <w:rPr>
                <w:i/>
                <w:iCs/>
                <w:snapToGrid w:val="0"/>
                <w:lang w:val="en"/>
              </w:rPr>
              <w:t>The procurement documentation shall specify the amount and names of certain specialties of workers, specialists, engineers and technicians.</w:t>
            </w:r>
          </w:p>
          <w:p w:rsidR="00901E9E" w:rsidRPr="009D2C3B" w:rsidRDefault="00901E9E" w:rsidP="00746DC1">
            <w:pPr>
              <w:tabs>
                <w:tab w:val="left" w:pos="0"/>
                <w:tab w:val="left" w:pos="1140"/>
              </w:tabs>
              <w:spacing w:before="0" w:line="240" w:lineRule="auto"/>
              <w:ind w:right="153" w:firstLine="567"/>
              <w:rPr>
                <w:bCs/>
                <w:i/>
                <w:snapToGrid w:val="0"/>
                <w:lang w:val="en-US"/>
              </w:rPr>
            </w:pPr>
            <w:r w:rsidRPr="009D2C3B">
              <w:rPr>
                <w:i/>
                <w:iCs/>
                <w:snapToGrid w:val="0"/>
                <w:lang w:val="en"/>
              </w:rPr>
              <w:t xml:space="preserve">This requirement shall be established only on the basis of the following documents and calculations provided from the </w:t>
            </w:r>
            <w:r w:rsidRPr="009D2C3B">
              <w:rPr>
                <w:i/>
                <w:iCs/>
                <w:snapToGrid w:val="0"/>
                <w:lang w:val="en"/>
              </w:rPr>
              <w:lastRenderedPageBreak/>
              <w:t xml:space="preserve">customer to the business owner of the procurement process and justifying requirements for human recourses: names of specialties and their quantity confirmed by the construction organization project (COP) which constitutes a part of the design documentation approved according to the established procedure or executed in accordance with the terms specified in the concluded contracts, or in case of absence of human resources specification in the design documentation or in COP, by calculation of the required human recourses according to the unified standards and estimations on the basis of local cost estimates in compliance with the regulatory documents included in the scope of the documents for </w:t>
            </w:r>
            <w:r w:rsidR="002746F6" w:rsidRPr="009D2C3B">
              <w:rPr>
                <w:i/>
                <w:iCs/>
                <w:snapToGrid w:val="0"/>
                <w:lang w:val="en"/>
              </w:rPr>
              <w:t>competitive</w:t>
            </w:r>
            <w:r w:rsidRPr="009D2C3B">
              <w:rPr>
                <w:i/>
                <w:iCs/>
                <w:snapToGrid w:val="0"/>
                <w:lang w:val="en"/>
              </w:rPr>
              <w:t xml:space="preserve"> bidding process, or by the work performance project (WPP) for similar facilities.</w:t>
            </w:r>
          </w:p>
          <w:p w:rsidR="00901E9E" w:rsidRPr="009D2C3B" w:rsidRDefault="00901E9E" w:rsidP="00746DC1">
            <w:pPr>
              <w:tabs>
                <w:tab w:val="left" w:pos="779"/>
                <w:tab w:val="left" w:pos="5740"/>
              </w:tabs>
              <w:spacing w:before="0" w:line="240" w:lineRule="auto"/>
              <w:ind w:right="153"/>
              <w:rPr>
                <w:b/>
                <w:i/>
                <w:lang w:val="en-US"/>
              </w:rPr>
            </w:pPr>
            <w:r w:rsidRPr="009D2C3B">
              <w:rPr>
                <w:i/>
                <w:iCs/>
                <w:snapToGrid w:val="0"/>
                <w:lang w:val="en"/>
              </w:rPr>
              <w:t xml:space="preserve">The requirement shall be established in the amount of 80% of the human recourses required for the first year of works performance according to the construction organization project (COP), or to calculation of human resources according to the unified standards and estimations on the basis of local cost estimates included in the documents on </w:t>
            </w:r>
            <w:r w:rsidR="00454D1F" w:rsidRPr="009D2C3B">
              <w:rPr>
                <w:i/>
                <w:iCs/>
                <w:snapToGrid w:val="0"/>
                <w:lang w:val="en"/>
              </w:rPr>
              <w:t>competitive</w:t>
            </w:r>
            <w:r w:rsidRPr="009D2C3B">
              <w:rPr>
                <w:i/>
                <w:iCs/>
                <w:snapToGrid w:val="0"/>
                <w:lang w:val="en"/>
              </w:rPr>
              <w:t xml:space="preserve"> bidding process, or to the work performance project (WPP) for similar facilities.]</w:t>
            </w:r>
          </w:p>
        </w:tc>
        <w:tc>
          <w:tcPr>
            <w:tcW w:w="8222" w:type="dxa"/>
          </w:tcPr>
          <w:p w:rsidR="00901E9E" w:rsidRPr="009D2C3B" w:rsidRDefault="00901E9E" w:rsidP="00746DC1">
            <w:pPr>
              <w:tabs>
                <w:tab w:val="left" w:pos="0"/>
                <w:tab w:val="left" w:pos="1140"/>
              </w:tabs>
              <w:spacing w:before="0" w:line="240" w:lineRule="auto"/>
              <w:ind w:right="153" w:firstLine="567"/>
              <w:rPr>
                <w:bCs/>
                <w:snapToGrid w:val="0"/>
                <w:lang w:val="en-US"/>
              </w:rPr>
            </w:pPr>
            <w:r w:rsidRPr="009D2C3B">
              <w:rPr>
                <w:snapToGrid w:val="0"/>
                <w:lang w:val="en"/>
              </w:rPr>
              <w:lastRenderedPageBreak/>
              <w:t xml:space="preserve">statement confirming that the participant of competitive bidding and/or engaged subcontractors have appropriate human resources required for complete and timely performance of the contract, and a copy of extract from the staff list signed by the following person must be provided: </w:t>
            </w:r>
          </w:p>
          <w:p w:rsidR="00901E9E" w:rsidRPr="009D2C3B" w:rsidRDefault="00901E9E" w:rsidP="00901E9E">
            <w:pPr>
              <w:numPr>
                <w:ilvl w:val="0"/>
                <w:numId w:val="21"/>
              </w:numPr>
              <w:spacing w:before="0" w:line="240" w:lineRule="auto"/>
              <w:ind w:left="920" w:right="153" w:hanging="283"/>
              <w:rPr>
                <w:rFonts w:eastAsia="Calibri"/>
                <w:lang w:val="en-US"/>
              </w:rPr>
            </w:pPr>
            <w:r w:rsidRPr="009D2C3B">
              <w:rPr>
                <w:rFonts w:eastAsia="Calibri"/>
                <w:lang w:val="en"/>
              </w:rPr>
              <w:t xml:space="preserve">head of the human resources department; </w:t>
            </w:r>
          </w:p>
          <w:p w:rsidR="00901E9E" w:rsidRPr="009D2C3B" w:rsidRDefault="00901E9E" w:rsidP="00901E9E">
            <w:pPr>
              <w:numPr>
                <w:ilvl w:val="0"/>
                <w:numId w:val="21"/>
              </w:numPr>
              <w:spacing w:before="0" w:line="240" w:lineRule="auto"/>
              <w:ind w:left="920" w:right="153" w:hanging="283"/>
              <w:rPr>
                <w:b/>
                <w:i/>
                <w:lang w:val="en-US"/>
              </w:rPr>
            </w:pPr>
            <w:proofErr w:type="gramStart"/>
            <w:r w:rsidRPr="009D2C3B">
              <w:rPr>
                <w:rFonts w:eastAsia="Calibri"/>
                <w:lang w:val="en"/>
              </w:rPr>
              <w:t>chief</w:t>
            </w:r>
            <w:proofErr w:type="gramEnd"/>
            <w:r w:rsidRPr="009D2C3B">
              <w:rPr>
                <w:rFonts w:eastAsia="Calibri"/>
                <w:lang w:val="en"/>
              </w:rPr>
              <w:t xml:space="preserve"> executive officer or chief accountant.</w:t>
            </w:r>
          </w:p>
          <w:p w:rsidR="00901E9E" w:rsidRPr="009D2C3B" w:rsidRDefault="00901E9E" w:rsidP="00746DC1">
            <w:pPr>
              <w:tabs>
                <w:tab w:val="left" w:pos="0"/>
                <w:tab w:val="left" w:pos="1140"/>
              </w:tabs>
              <w:spacing w:before="0" w:line="240" w:lineRule="auto"/>
              <w:ind w:right="153" w:firstLine="567"/>
              <w:rPr>
                <w:bCs/>
                <w:snapToGrid w:val="0"/>
                <w:lang w:val="en-US"/>
              </w:rPr>
            </w:pPr>
            <w:r w:rsidRPr="009D2C3B">
              <w:rPr>
                <w:snapToGrid w:val="0"/>
                <w:lang w:val="en"/>
              </w:rPr>
              <w:t xml:space="preserve">statement of liability filled in by the participant of competitive bidding as per </w:t>
            </w:r>
            <w:r w:rsidR="002746F6" w:rsidRPr="009D2C3B">
              <w:rPr>
                <w:snapToGrid w:val="0"/>
                <w:lang w:val="en"/>
              </w:rPr>
              <w:t xml:space="preserve">Form </w:t>
            </w:r>
            <w:r w:rsidRPr="009D2C3B">
              <w:rPr>
                <w:snapToGrid w:val="0"/>
                <w:lang w:val="en"/>
              </w:rPr>
              <w:t>1 "</w:t>
            </w:r>
            <w:r w:rsidR="002746F6">
              <w:rPr>
                <w:snapToGrid w:val="0"/>
                <w:lang w:val="en"/>
              </w:rPr>
              <w:t xml:space="preserve">The </w:t>
            </w:r>
            <w:r w:rsidR="00454D1F">
              <w:rPr>
                <w:lang w:val="en" w:eastAsia="en-US"/>
              </w:rPr>
              <w:t>Application</w:t>
            </w:r>
            <w:r w:rsidRPr="009D2C3B">
              <w:rPr>
                <w:snapToGrid w:val="0"/>
                <w:lang w:val="en"/>
              </w:rPr>
              <w:t xml:space="preserve">” which ensures that copies of employment record cards and qualification certificates for employees engaged in performance of the contract will be provided before the conclusion of the contact in case of such conclusion. </w:t>
            </w:r>
          </w:p>
          <w:p w:rsidR="00901E9E" w:rsidRPr="009D2C3B" w:rsidRDefault="00901E9E" w:rsidP="00746DC1">
            <w:pPr>
              <w:spacing w:before="0" w:line="240" w:lineRule="auto"/>
              <w:ind w:right="153"/>
              <w:rPr>
                <w:b/>
                <w:i/>
                <w:lang w:val="en-US"/>
              </w:rPr>
            </w:pPr>
          </w:p>
        </w:tc>
      </w:tr>
    </w:tbl>
    <w:p w:rsidR="00746DC1" w:rsidRPr="009D2C3B" w:rsidRDefault="00746DC1" w:rsidP="009D2C3B">
      <w:pPr>
        <w:pStyle w:val="a8"/>
        <w:numPr>
          <w:ilvl w:val="1"/>
          <w:numId w:val="16"/>
        </w:numPr>
        <w:spacing w:before="240" w:line="240" w:lineRule="auto"/>
        <w:ind w:left="-414" w:firstLine="839"/>
        <w:rPr>
          <w:sz w:val="28"/>
          <w:szCs w:val="28"/>
          <w:lang w:val="en"/>
        </w:rPr>
      </w:pPr>
      <w:r w:rsidRPr="009D2C3B">
        <w:rPr>
          <w:sz w:val="28"/>
          <w:szCs w:val="28"/>
          <w:lang w:val="en"/>
        </w:rPr>
        <w:lastRenderedPageBreak/>
        <w:t>Peculiarities for establishment of requirements for procurement of the equipment related to safety elements of 1</w:t>
      </w:r>
      <w:proofErr w:type="gramStart"/>
      <w:r w:rsidRPr="009D2C3B">
        <w:rPr>
          <w:sz w:val="28"/>
          <w:szCs w:val="28"/>
          <w:lang w:val="en"/>
        </w:rPr>
        <w:t>,2,3</w:t>
      </w:r>
      <w:proofErr w:type="gramEnd"/>
      <w:r w:rsidRPr="009D2C3B">
        <w:rPr>
          <w:sz w:val="28"/>
          <w:szCs w:val="28"/>
          <w:lang w:val="en"/>
        </w:rPr>
        <w:t xml:space="preserve"> safety class nuclear facilities in compliance with the federal standards and rules in the field of nuclear power use, as well as the equipment which is subject to manufacture control and conformity evaluation in the form of acceptance according to quality plans, developed in compliance with NP-071-06 (НП-071-06)</w:t>
      </w:r>
      <w:r w:rsidRPr="009D2C3B">
        <w:rPr>
          <w:sz w:val="28"/>
          <w:szCs w:val="28"/>
          <w:lang w:val="en-US"/>
        </w:rPr>
        <w:t>.</w:t>
      </w:r>
    </w:p>
    <w:p w:rsidR="00746DC1" w:rsidRPr="009D2C3B" w:rsidRDefault="00746DC1" w:rsidP="00746DC1">
      <w:pPr>
        <w:pStyle w:val="a8"/>
        <w:spacing w:line="240" w:lineRule="auto"/>
        <w:ind w:left="1570" w:firstLine="0"/>
        <w:rPr>
          <w:sz w:val="28"/>
          <w:szCs w:val="28"/>
          <w:lang w:val="en-US"/>
        </w:rPr>
      </w:pPr>
    </w:p>
    <w:tbl>
      <w:tblPr>
        <w:tblW w:w="1545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709"/>
        <w:gridCol w:w="6523"/>
        <w:gridCol w:w="8220"/>
      </w:tblGrid>
      <w:tr w:rsidR="009D2C3B" w:rsidRPr="00E26769" w:rsidTr="00746DC1">
        <w:trPr>
          <w:trHeight w:val="440"/>
          <w:tblHeader/>
        </w:trPr>
        <w:tc>
          <w:tcPr>
            <w:tcW w:w="709" w:type="dxa"/>
            <w:vAlign w:val="center"/>
          </w:tcPr>
          <w:p w:rsidR="00746DC1" w:rsidRPr="009D2C3B" w:rsidRDefault="00746DC1" w:rsidP="00746DC1">
            <w:pPr>
              <w:spacing w:before="0" w:line="240" w:lineRule="auto"/>
              <w:jc w:val="center"/>
            </w:pPr>
            <w:r w:rsidRPr="009D2C3B">
              <w:rPr>
                <w:lang w:val="en"/>
              </w:rPr>
              <w:t>No.</w:t>
            </w:r>
          </w:p>
        </w:tc>
        <w:tc>
          <w:tcPr>
            <w:tcW w:w="6523" w:type="dxa"/>
            <w:vAlign w:val="center"/>
          </w:tcPr>
          <w:p w:rsidR="00746DC1" w:rsidRPr="009D2C3B" w:rsidRDefault="00746DC1" w:rsidP="00746DC1">
            <w:pPr>
              <w:spacing w:before="0" w:line="240" w:lineRule="auto"/>
              <w:ind w:right="153"/>
              <w:jc w:val="center"/>
              <w:rPr>
                <w:bCs/>
              </w:rPr>
            </w:pPr>
            <w:r w:rsidRPr="009D2C3B">
              <w:rPr>
                <w:lang w:val="en"/>
              </w:rPr>
              <w:t>Requirements</w:t>
            </w:r>
          </w:p>
        </w:tc>
        <w:tc>
          <w:tcPr>
            <w:tcW w:w="8220" w:type="dxa"/>
            <w:vAlign w:val="center"/>
          </w:tcPr>
          <w:p w:rsidR="00746DC1" w:rsidRPr="009D2C3B" w:rsidRDefault="00746DC1" w:rsidP="00746DC1">
            <w:pPr>
              <w:spacing w:before="0" w:line="240" w:lineRule="auto"/>
              <w:ind w:right="153"/>
              <w:jc w:val="center"/>
              <w:rPr>
                <w:bCs/>
                <w:lang w:val="en-US"/>
              </w:rPr>
            </w:pPr>
            <w:r w:rsidRPr="009D2C3B">
              <w:rPr>
                <w:lang w:val="en"/>
              </w:rPr>
              <w:t>Documents confirming compliance with the established requirements</w:t>
            </w:r>
          </w:p>
        </w:tc>
      </w:tr>
      <w:tr w:rsidR="009D2C3B" w:rsidRPr="00E26769" w:rsidTr="00746DC1">
        <w:trPr>
          <w:trHeight w:val="70"/>
        </w:trPr>
        <w:tc>
          <w:tcPr>
            <w:tcW w:w="709" w:type="dxa"/>
            <w:vAlign w:val="center"/>
          </w:tcPr>
          <w:p w:rsidR="00746DC1" w:rsidRPr="009D2C3B" w:rsidRDefault="00746DC1" w:rsidP="00746DC1">
            <w:pPr>
              <w:numPr>
                <w:ilvl w:val="0"/>
                <w:numId w:val="28"/>
              </w:numPr>
              <w:tabs>
                <w:tab w:val="clear" w:pos="720"/>
                <w:tab w:val="left" w:pos="353"/>
                <w:tab w:val="num" w:pos="921"/>
              </w:tabs>
              <w:spacing w:before="0" w:line="240" w:lineRule="auto"/>
              <w:ind w:left="0" w:firstLine="0"/>
              <w:jc w:val="left"/>
              <w:rPr>
                <w:lang w:val="en-US"/>
              </w:rPr>
            </w:pPr>
          </w:p>
        </w:tc>
        <w:tc>
          <w:tcPr>
            <w:tcW w:w="14743" w:type="dxa"/>
            <w:gridSpan w:val="2"/>
            <w:vAlign w:val="center"/>
          </w:tcPr>
          <w:p w:rsidR="00746DC1" w:rsidRPr="009D2C3B" w:rsidRDefault="00746DC1" w:rsidP="00746DC1">
            <w:pPr>
              <w:widowControl w:val="0"/>
              <w:adjustRightInd w:val="0"/>
              <w:spacing w:before="0" w:line="240" w:lineRule="auto"/>
              <w:ind w:right="153" w:firstLine="660"/>
              <w:textAlignment w:val="baseline"/>
              <w:rPr>
                <w:lang w:val="en-US"/>
              </w:rPr>
            </w:pPr>
            <w:r w:rsidRPr="009D2C3B">
              <w:rPr>
                <w:b/>
                <w:bCs/>
                <w:lang w:val="en"/>
              </w:rPr>
              <w:t xml:space="preserve">Requirements to the participants of competitive bidding: </w:t>
            </w:r>
          </w:p>
        </w:tc>
      </w:tr>
      <w:tr w:rsidR="009D2C3B" w:rsidRPr="00E26769" w:rsidTr="00746DC1">
        <w:trPr>
          <w:trHeight w:val="240"/>
        </w:trPr>
        <w:tc>
          <w:tcPr>
            <w:tcW w:w="709" w:type="dxa"/>
          </w:tcPr>
          <w:p w:rsidR="00746DC1" w:rsidRPr="009D2C3B" w:rsidRDefault="00746DC1" w:rsidP="00746DC1">
            <w:pPr>
              <w:pStyle w:val="a8"/>
              <w:numPr>
                <w:ilvl w:val="0"/>
                <w:numId w:val="29"/>
              </w:numPr>
              <w:tabs>
                <w:tab w:val="left" w:pos="495"/>
              </w:tabs>
              <w:spacing w:line="240" w:lineRule="auto"/>
              <w:ind w:left="0" w:firstLine="0"/>
              <w:jc w:val="left"/>
              <w:rPr>
                <w:lang w:val="en-US"/>
              </w:rPr>
            </w:pPr>
          </w:p>
        </w:tc>
        <w:tc>
          <w:tcPr>
            <w:tcW w:w="6523" w:type="dxa"/>
          </w:tcPr>
          <w:p w:rsidR="00746DC1" w:rsidRPr="009D2C3B" w:rsidRDefault="00746DC1" w:rsidP="00746DC1">
            <w:pPr>
              <w:tabs>
                <w:tab w:val="left" w:pos="778"/>
              </w:tabs>
              <w:spacing w:before="0" w:line="240" w:lineRule="auto"/>
              <w:ind w:right="153"/>
              <w:rPr>
                <w:b/>
                <w:i/>
                <w:lang w:val="en-US"/>
              </w:rPr>
            </w:pPr>
            <w:r w:rsidRPr="009D2C3B">
              <w:rPr>
                <w:lang w:val="en"/>
              </w:rPr>
              <w:t xml:space="preserve">the right to dispose of the offered equipment (under the nomenclature of specifications of </w:t>
            </w:r>
            <w:r w:rsidRPr="009D2C3B">
              <w:rPr>
                <w:b/>
                <w:bCs/>
                <w:i/>
                <w:iCs/>
                <w:lang w:val="en"/>
              </w:rPr>
              <w:t xml:space="preserve">Volume 2 </w:t>
            </w:r>
            <w:r w:rsidRPr="009D2C3B">
              <w:rPr>
                <w:lang w:val="en"/>
              </w:rPr>
              <w:t xml:space="preserve">"Technical part") and/or the consent of the equipment manufacturer or the </w:t>
            </w:r>
            <w:r w:rsidRPr="009D2C3B">
              <w:rPr>
                <w:lang w:val="en"/>
              </w:rPr>
              <w:lastRenderedPageBreak/>
              <w:t xml:space="preserve">manufacturer's authorized representative for the equipment being offered (under the nomenclature of specifications of </w:t>
            </w:r>
            <w:r w:rsidRPr="009D2C3B">
              <w:rPr>
                <w:b/>
                <w:bCs/>
                <w:i/>
                <w:iCs/>
                <w:lang w:val="en"/>
              </w:rPr>
              <w:t xml:space="preserve">Volume 2 </w:t>
            </w:r>
            <w:r w:rsidRPr="009D2C3B">
              <w:rPr>
                <w:lang w:val="en"/>
              </w:rPr>
              <w:t xml:space="preserve">"Technical part") within the framework of this competitive bidding, </w:t>
            </w:r>
            <w:r w:rsidRPr="009D2C3B">
              <w:rPr>
                <w:b/>
                <w:bCs/>
                <w:i/>
                <w:iCs/>
                <w:lang w:val="en"/>
              </w:rPr>
              <w:t>including the confirmations of warranty obligations, execution of erection and/or adjustment supervision,</w:t>
            </w:r>
            <w:r w:rsidRPr="009D2C3B">
              <w:rPr>
                <w:lang w:val="en"/>
              </w:rPr>
              <w:t xml:space="preserve"> in time and on conditions specified in this procurement documentation. </w:t>
            </w:r>
          </w:p>
          <w:p w:rsidR="00746DC1" w:rsidRPr="009D2C3B" w:rsidRDefault="00746DC1" w:rsidP="00746DC1">
            <w:pPr>
              <w:tabs>
                <w:tab w:val="left" w:pos="778"/>
              </w:tabs>
              <w:spacing w:before="0" w:line="240" w:lineRule="auto"/>
              <w:ind w:right="153"/>
              <w:rPr>
                <w:b/>
                <w:i/>
                <w:lang w:val="en-US"/>
              </w:rPr>
            </w:pPr>
          </w:p>
          <w:p w:rsidR="00746DC1" w:rsidRPr="009D2C3B" w:rsidRDefault="00746DC1" w:rsidP="00746DC1">
            <w:pPr>
              <w:tabs>
                <w:tab w:val="left" w:pos="778"/>
              </w:tabs>
              <w:spacing w:before="0" w:line="240" w:lineRule="auto"/>
              <w:ind w:right="153"/>
              <w:rPr>
                <w:b/>
                <w:i/>
                <w:lang w:val="en-US"/>
              </w:rPr>
            </w:pPr>
            <w:r w:rsidRPr="009D2C3B">
              <w:rPr>
                <w:b/>
                <w:bCs/>
                <w:i/>
                <w:iCs/>
                <w:lang w:val="en"/>
              </w:rPr>
              <w:t>[if only a part of the equipment has impact on safety of NF under to the nomenclature of specifications of Volume 2, then it is required to specify what equipment needs to be confirmed in such way]</w:t>
            </w:r>
          </w:p>
        </w:tc>
        <w:tc>
          <w:tcPr>
            <w:tcW w:w="8220" w:type="dxa"/>
          </w:tcPr>
          <w:p w:rsidR="00746DC1" w:rsidRPr="009D2C3B" w:rsidRDefault="00746DC1" w:rsidP="00746DC1">
            <w:pPr>
              <w:widowControl w:val="0"/>
              <w:adjustRightInd w:val="0"/>
              <w:spacing w:before="0" w:line="240" w:lineRule="auto"/>
              <w:ind w:right="153" w:firstLine="660"/>
              <w:textAlignment w:val="baseline"/>
              <w:rPr>
                <w:bCs/>
                <w:lang w:val="en-US"/>
              </w:rPr>
            </w:pPr>
            <w:r w:rsidRPr="009D2C3B">
              <w:rPr>
                <w:lang w:val="en"/>
              </w:rPr>
              <w:lastRenderedPageBreak/>
              <w:t>if the participant of competitive bidding is not a manufacturer of the offered equipment (under the nomenclature of specifications of Volume 2 "Technical part"):</w:t>
            </w:r>
          </w:p>
          <w:p w:rsidR="00746DC1" w:rsidRPr="009D2C3B" w:rsidRDefault="00746DC1" w:rsidP="00746DC1">
            <w:pPr>
              <w:numPr>
                <w:ilvl w:val="4"/>
                <w:numId w:val="5"/>
              </w:numPr>
              <w:tabs>
                <w:tab w:val="left" w:pos="0"/>
                <w:tab w:val="num" w:pos="637"/>
                <w:tab w:val="left" w:pos="1140"/>
                <w:tab w:val="num" w:pos="1211"/>
              </w:tabs>
              <w:spacing w:before="0" w:line="240" w:lineRule="auto"/>
              <w:ind w:left="0" w:right="153" w:firstLine="660"/>
              <w:rPr>
                <w:bCs/>
                <w:snapToGrid w:val="0"/>
                <w:lang w:val="en-US"/>
              </w:rPr>
            </w:pPr>
            <w:proofErr w:type="gramStart"/>
            <w:r w:rsidRPr="009D2C3B">
              <w:rPr>
                <w:snapToGrid w:val="0"/>
                <w:lang w:val="en"/>
              </w:rPr>
              <w:lastRenderedPageBreak/>
              <w:t>the</w:t>
            </w:r>
            <w:proofErr w:type="gramEnd"/>
            <w:r w:rsidRPr="009D2C3B">
              <w:rPr>
                <w:snapToGrid w:val="0"/>
                <w:lang w:val="en"/>
              </w:rPr>
              <w:t xml:space="preserve"> documents </w:t>
            </w:r>
            <w:r w:rsidRPr="009D2C3B">
              <w:rPr>
                <w:lang w:val="en"/>
              </w:rPr>
              <w:t xml:space="preserve">confirming </w:t>
            </w:r>
            <w:r w:rsidRPr="009D2C3B">
              <w:rPr>
                <w:snapToGrid w:val="0"/>
                <w:lang w:val="en"/>
              </w:rPr>
              <w:t>the right to dispose of the offered equipment of the specified manufacturer (sale and purchase agreement, certificates of acceptance and delivery, etc.)</w:t>
            </w:r>
          </w:p>
          <w:p w:rsidR="00746DC1" w:rsidRPr="009D2C3B" w:rsidRDefault="00746DC1" w:rsidP="00746DC1">
            <w:pPr>
              <w:tabs>
                <w:tab w:val="left" w:pos="778"/>
              </w:tabs>
              <w:spacing w:before="0" w:line="240" w:lineRule="auto"/>
              <w:ind w:right="153" w:firstLine="637"/>
            </w:pPr>
            <w:r w:rsidRPr="009D2C3B">
              <w:rPr>
                <w:lang w:val="en"/>
              </w:rPr>
              <w:t xml:space="preserve">and/or </w:t>
            </w:r>
          </w:p>
          <w:p w:rsidR="00746DC1" w:rsidRPr="009D2C3B" w:rsidRDefault="00746DC1" w:rsidP="00746DC1">
            <w:pPr>
              <w:numPr>
                <w:ilvl w:val="4"/>
                <w:numId w:val="5"/>
              </w:numPr>
              <w:tabs>
                <w:tab w:val="left" w:pos="0"/>
                <w:tab w:val="num" w:pos="637"/>
                <w:tab w:val="left" w:pos="1140"/>
                <w:tab w:val="num" w:pos="1211"/>
              </w:tabs>
              <w:spacing w:before="0" w:line="240" w:lineRule="auto"/>
              <w:ind w:left="0" w:right="153" w:firstLine="660"/>
              <w:rPr>
                <w:bCs/>
                <w:snapToGrid w:val="0"/>
                <w:lang w:val="en-US"/>
              </w:rPr>
            </w:pPr>
            <w:r w:rsidRPr="009D2C3B">
              <w:rPr>
                <w:snapToGrid w:val="0"/>
                <w:lang w:val="en"/>
              </w:rPr>
              <w:t xml:space="preserve">documents provided by the manufacturer and confirming the consent of such equipment manufacturer (under the nomenclature of specifications of Volume 2 "Technical part") for the offer of the equipment (under the nomenclature of specifications of </w:t>
            </w:r>
            <w:r w:rsidRPr="009D2C3B">
              <w:rPr>
                <w:b/>
                <w:bCs/>
                <w:i/>
                <w:iCs/>
                <w:snapToGrid w:val="0"/>
                <w:lang w:val="en"/>
              </w:rPr>
              <w:t>Volume 2</w:t>
            </w:r>
            <w:r w:rsidRPr="009D2C3B">
              <w:rPr>
                <w:snapToGrid w:val="0"/>
                <w:lang w:val="en"/>
              </w:rPr>
              <w:t xml:space="preserve"> "Technical part") within the framework of this competitive bidding, </w:t>
            </w:r>
            <w:r w:rsidRPr="009D2C3B">
              <w:rPr>
                <w:b/>
                <w:bCs/>
                <w:i/>
                <w:iCs/>
                <w:snapToGrid w:val="0"/>
                <w:lang w:val="en"/>
              </w:rPr>
              <w:t>including the confirmations of warranty obligations, execution of erection and/or adjustment supervision</w:t>
            </w:r>
            <w:r w:rsidRPr="009D2C3B">
              <w:rPr>
                <w:snapToGrid w:val="0"/>
                <w:lang w:val="en"/>
              </w:rPr>
              <w:t xml:space="preserve">, in time and on conditions specified in this procurement documentation, particularly: certificate in accordance with the instructions given in the procurement documentation </w:t>
            </w:r>
          </w:p>
          <w:p w:rsidR="00746DC1" w:rsidRPr="009D2C3B" w:rsidRDefault="00746DC1" w:rsidP="00746DC1">
            <w:pPr>
              <w:tabs>
                <w:tab w:val="left" w:pos="778"/>
              </w:tabs>
              <w:spacing w:before="0" w:line="240" w:lineRule="auto"/>
              <w:ind w:right="153" w:firstLine="637"/>
            </w:pPr>
            <w:r w:rsidRPr="009D2C3B">
              <w:rPr>
                <w:lang w:val="en"/>
              </w:rPr>
              <w:t xml:space="preserve">and/or </w:t>
            </w:r>
          </w:p>
          <w:p w:rsidR="00746DC1" w:rsidRPr="009D2C3B" w:rsidRDefault="00746DC1" w:rsidP="00746DC1">
            <w:pPr>
              <w:numPr>
                <w:ilvl w:val="4"/>
                <w:numId w:val="5"/>
              </w:numPr>
              <w:tabs>
                <w:tab w:val="left" w:pos="0"/>
                <w:tab w:val="num" w:pos="637"/>
                <w:tab w:val="left" w:pos="1140"/>
                <w:tab w:val="num" w:pos="1211"/>
              </w:tabs>
              <w:spacing w:before="0" w:line="240" w:lineRule="auto"/>
              <w:ind w:left="0" w:right="153" w:firstLine="660"/>
              <w:rPr>
                <w:bCs/>
                <w:snapToGrid w:val="0"/>
                <w:lang w:val="en-US"/>
              </w:rPr>
            </w:pPr>
            <w:r w:rsidRPr="009D2C3B">
              <w:rPr>
                <w:snapToGrid w:val="0"/>
                <w:lang w:val="en"/>
              </w:rPr>
              <w:t>documents provided by its authorized representative and confirming the consent of such authorized representative</w:t>
            </w:r>
            <w:r w:rsidRPr="009D2C3B">
              <w:rPr>
                <w:lang w:val="en"/>
              </w:rPr>
              <w:t xml:space="preserve"> </w:t>
            </w:r>
            <w:r w:rsidRPr="009D2C3B">
              <w:rPr>
                <w:snapToGrid w:val="0"/>
                <w:lang w:val="en"/>
              </w:rPr>
              <w:t xml:space="preserve">of this equipment manufacturer (under the nomenclature of specifications of Volume 2 "Technical part") for an offer of the equipment (under the nomenclature of specifications of </w:t>
            </w:r>
            <w:r w:rsidRPr="009D2C3B">
              <w:rPr>
                <w:b/>
                <w:bCs/>
                <w:i/>
                <w:iCs/>
                <w:snapToGrid w:val="0"/>
                <w:lang w:val="en"/>
              </w:rPr>
              <w:t>Volume 2</w:t>
            </w:r>
            <w:r w:rsidRPr="009D2C3B">
              <w:rPr>
                <w:snapToGrid w:val="0"/>
                <w:lang w:val="en"/>
              </w:rPr>
              <w:t xml:space="preserve"> "Technical part") within the framework of this competitive bidding, </w:t>
            </w:r>
            <w:r w:rsidRPr="009D2C3B">
              <w:rPr>
                <w:b/>
                <w:bCs/>
                <w:i/>
                <w:iCs/>
                <w:snapToGrid w:val="0"/>
                <w:lang w:val="en"/>
              </w:rPr>
              <w:t>including the confirmations of warranty obligations, execution of erection and/or adjustment supervision</w:t>
            </w:r>
            <w:r w:rsidRPr="009D2C3B">
              <w:rPr>
                <w:snapToGrid w:val="0"/>
                <w:lang w:val="en"/>
              </w:rPr>
              <w:t>, in time a</w:t>
            </w:r>
            <w:bookmarkStart w:id="0" w:name="_GoBack"/>
            <w:bookmarkEnd w:id="0"/>
            <w:r w:rsidRPr="009D2C3B">
              <w:rPr>
                <w:snapToGrid w:val="0"/>
                <w:lang w:val="en"/>
              </w:rPr>
              <w:t xml:space="preserve">nd on conditions specified in this procurement documentation, particularly: </w:t>
            </w:r>
          </w:p>
          <w:p w:rsidR="00746DC1" w:rsidRPr="009D2C3B" w:rsidRDefault="00746DC1" w:rsidP="00746DC1">
            <w:pPr>
              <w:tabs>
                <w:tab w:val="left" w:pos="0"/>
                <w:tab w:val="num" w:pos="1211"/>
              </w:tabs>
              <w:spacing w:before="0" w:line="240" w:lineRule="auto"/>
              <w:ind w:left="660" w:right="153"/>
              <w:rPr>
                <w:bCs/>
                <w:snapToGrid w:val="0"/>
                <w:lang w:val="en-US"/>
              </w:rPr>
            </w:pPr>
            <w:proofErr w:type="gramStart"/>
            <w:r w:rsidRPr="009D2C3B">
              <w:rPr>
                <w:snapToGrid w:val="0"/>
                <w:lang w:val="en"/>
              </w:rPr>
              <w:t>copies</w:t>
            </w:r>
            <w:proofErr w:type="gramEnd"/>
            <w:r w:rsidRPr="009D2C3B">
              <w:rPr>
                <w:snapToGrid w:val="0"/>
                <w:lang w:val="en"/>
              </w:rPr>
              <w:t xml:space="preserve"> of dealer contracts and/or copies of distribution agreements, etc. </w:t>
            </w:r>
          </w:p>
          <w:p w:rsidR="00746DC1" w:rsidRPr="009D2C3B" w:rsidRDefault="00746DC1" w:rsidP="00746DC1">
            <w:pPr>
              <w:tabs>
                <w:tab w:val="left" w:pos="0"/>
                <w:tab w:val="num" w:pos="1211"/>
              </w:tabs>
              <w:spacing w:before="0" w:line="240" w:lineRule="auto"/>
              <w:ind w:left="660" w:right="153"/>
              <w:rPr>
                <w:bCs/>
                <w:snapToGrid w:val="0"/>
                <w:lang w:val="en-US"/>
              </w:rPr>
            </w:pPr>
            <w:proofErr w:type="gramStart"/>
            <w:r w:rsidRPr="009D2C3B">
              <w:rPr>
                <w:snapToGrid w:val="0"/>
                <w:lang w:val="en"/>
              </w:rPr>
              <w:t>and</w:t>
            </w:r>
            <w:proofErr w:type="gramEnd"/>
            <w:r w:rsidRPr="009D2C3B">
              <w:rPr>
                <w:snapToGrid w:val="0"/>
                <w:lang w:val="en"/>
              </w:rPr>
              <w:t xml:space="preserve"> certificate in accordance with the instructions given in the procurement documentation. </w:t>
            </w:r>
          </w:p>
          <w:p w:rsidR="00746DC1" w:rsidRPr="009D2C3B" w:rsidRDefault="00746DC1" w:rsidP="00746DC1">
            <w:pPr>
              <w:tabs>
                <w:tab w:val="left" w:pos="778"/>
              </w:tabs>
              <w:spacing w:before="0" w:line="240" w:lineRule="auto"/>
              <w:ind w:right="153" w:firstLine="637"/>
              <w:rPr>
                <w:rFonts w:eastAsia="Arial Unicode MS"/>
                <w:lang w:val="en-US"/>
              </w:rPr>
            </w:pPr>
            <w:r w:rsidRPr="009D2C3B">
              <w:rPr>
                <w:lang w:val="en"/>
              </w:rPr>
              <w:t>These documents shall fully disclose the chain from the participant of competitive bidding to such manufacturer of the equipment (under the nomenclature of specifications of Volume 2 "Technical part") offered within the framework of this competitive bidding.</w:t>
            </w:r>
          </w:p>
        </w:tc>
      </w:tr>
      <w:tr w:rsidR="009D2C3B" w:rsidRPr="00E26769" w:rsidTr="00746DC1">
        <w:trPr>
          <w:trHeight w:val="280"/>
        </w:trPr>
        <w:tc>
          <w:tcPr>
            <w:tcW w:w="709" w:type="dxa"/>
          </w:tcPr>
          <w:p w:rsidR="00746DC1" w:rsidRPr="009D2C3B" w:rsidRDefault="00746DC1" w:rsidP="00746DC1">
            <w:pPr>
              <w:pStyle w:val="a8"/>
              <w:numPr>
                <w:ilvl w:val="0"/>
                <w:numId w:val="29"/>
              </w:numPr>
              <w:tabs>
                <w:tab w:val="left" w:pos="495"/>
              </w:tabs>
              <w:spacing w:line="240" w:lineRule="auto"/>
              <w:ind w:left="0" w:firstLine="0"/>
              <w:jc w:val="left"/>
              <w:rPr>
                <w:lang w:val="en-US"/>
              </w:rPr>
            </w:pPr>
          </w:p>
        </w:tc>
        <w:tc>
          <w:tcPr>
            <w:tcW w:w="6523" w:type="dxa"/>
          </w:tcPr>
          <w:p w:rsidR="00746DC1" w:rsidRPr="009D2C3B" w:rsidRDefault="00746DC1" w:rsidP="00746DC1">
            <w:pPr>
              <w:tabs>
                <w:tab w:val="left" w:pos="0"/>
                <w:tab w:val="left" w:pos="212"/>
                <w:tab w:val="left" w:pos="1140"/>
              </w:tabs>
              <w:spacing w:before="0" w:line="240" w:lineRule="auto"/>
              <w:ind w:right="153"/>
              <w:rPr>
                <w:b/>
                <w:lang w:val="en-US"/>
              </w:rPr>
            </w:pPr>
            <w:r w:rsidRPr="009D2C3B">
              <w:rPr>
                <w:b/>
                <w:bCs/>
                <w:lang w:val="en"/>
              </w:rPr>
              <w:t>necessary supply experience:</w:t>
            </w:r>
          </w:p>
          <w:p w:rsidR="00746DC1" w:rsidRPr="009D2C3B" w:rsidRDefault="00746DC1" w:rsidP="00746DC1">
            <w:pPr>
              <w:tabs>
                <w:tab w:val="left" w:pos="0"/>
                <w:tab w:val="left" w:pos="212"/>
                <w:tab w:val="left" w:pos="1140"/>
              </w:tabs>
              <w:spacing w:before="0" w:line="240" w:lineRule="auto"/>
              <w:ind w:right="153"/>
              <w:rPr>
                <w:i/>
                <w:lang w:val="en-US"/>
              </w:rPr>
            </w:pPr>
            <w:r w:rsidRPr="009D2C3B">
              <w:rPr>
                <w:u w:val="single"/>
                <w:lang w:val="en"/>
              </w:rPr>
              <w:t>(only experience of the participant of competitive bidding shall be considered; experience of other persons engaged by the participant of competitive bidding for performance of the contract shall not be considered):</w:t>
            </w:r>
            <w:r w:rsidRPr="009D2C3B">
              <w:rPr>
                <w:lang w:val="en"/>
              </w:rPr>
              <w:t xml:space="preserve"> the participant of competitive </w:t>
            </w:r>
            <w:r w:rsidRPr="009D2C3B">
              <w:rPr>
                <w:lang w:val="en"/>
              </w:rPr>
              <w:lastRenderedPageBreak/>
              <w:t>bidding shall have the supplies of equipment for safety systems (of safety classes 1 and/or 2 and/or 3) ____</w:t>
            </w:r>
            <w:r w:rsidRPr="009D2C3B">
              <w:rPr>
                <w:i/>
                <w:iCs/>
                <w:lang w:val="en"/>
              </w:rPr>
              <w:t xml:space="preserve"> (please, specify federal standards and rules depending on NF, safety of which is influenced by the offered equipment, for example, for NPP - according to OPB 88/97 (ОПБ 88/97) (NP-001-97 (НП-001-97))) __________ (please, specify the required amount of accomplished supplies of equipment in the amount of 40% of the equipment cost based on calculation of IMP (initial (maximum) price) in money terms with rounding in accordance with general rules of rounding to thousands.) </w:t>
            </w:r>
            <w:r w:rsidRPr="009D2C3B">
              <w:rPr>
                <w:lang w:val="en"/>
              </w:rPr>
              <w:t>accomplished in 20__-20__ (</w:t>
            </w:r>
            <w:r w:rsidRPr="009D2C3B">
              <w:rPr>
                <w:i/>
                <w:iCs/>
                <w:lang w:val="en"/>
              </w:rPr>
              <w:t>last 3 years</w:t>
            </w:r>
            <w:r w:rsidRPr="009D2C3B">
              <w:rPr>
                <w:lang w:val="en"/>
              </w:rPr>
              <w:t>) under the concluded contracts</w:t>
            </w:r>
          </w:p>
          <w:p w:rsidR="00746DC1" w:rsidRPr="009D2C3B" w:rsidRDefault="00746DC1" w:rsidP="00746DC1">
            <w:pPr>
              <w:tabs>
                <w:tab w:val="left" w:pos="0"/>
                <w:tab w:val="left" w:pos="212"/>
                <w:tab w:val="left" w:pos="1140"/>
              </w:tabs>
              <w:spacing w:before="0" w:line="240" w:lineRule="auto"/>
              <w:ind w:right="153"/>
              <w:rPr>
                <w:i/>
                <w:lang w:val="en-US"/>
              </w:rPr>
            </w:pPr>
          </w:p>
          <w:p w:rsidR="00746DC1" w:rsidRPr="009D2C3B" w:rsidRDefault="00746DC1" w:rsidP="00746DC1">
            <w:pPr>
              <w:tabs>
                <w:tab w:val="left" w:pos="0"/>
                <w:tab w:val="left" w:pos="212"/>
                <w:tab w:val="left" w:pos="1140"/>
              </w:tabs>
              <w:spacing w:before="0" w:line="240" w:lineRule="auto"/>
              <w:ind w:right="153"/>
              <w:rPr>
                <w:bCs/>
                <w:i/>
                <w:snapToGrid w:val="0"/>
                <w:lang w:val="en-US"/>
              </w:rPr>
            </w:pPr>
            <w:r w:rsidRPr="009D2C3B">
              <w:rPr>
                <w:i/>
                <w:iCs/>
                <w:snapToGrid w:val="0"/>
                <w:lang w:val="en"/>
              </w:rPr>
              <w:t xml:space="preserve">[Requirement for experience is established mandatorily at the competitive bidding with IMP 10 million rubles, including VAT, or more; </w:t>
            </w:r>
          </w:p>
          <w:p w:rsidR="00746DC1" w:rsidRPr="009D2C3B" w:rsidRDefault="00746DC1" w:rsidP="00746DC1">
            <w:pPr>
              <w:tabs>
                <w:tab w:val="left" w:pos="0"/>
                <w:tab w:val="left" w:pos="212"/>
                <w:tab w:val="left" w:pos="1140"/>
              </w:tabs>
              <w:spacing w:before="0" w:line="240" w:lineRule="auto"/>
              <w:ind w:right="153"/>
              <w:rPr>
                <w:bCs/>
                <w:snapToGrid w:val="0"/>
                <w:lang w:val="en-US"/>
              </w:rPr>
            </w:pPr>
            <w:r w:rsidRPr="009D2C3B">
              <w:rPr>
                <w:i/>
                <w:iCs/>
                <w:snapToGrid w:val="0"/>
                <w:lang w:val="en"/>
              </w:rPr>
              <w:t xml:space="preserve">for competitive bidding with IMP less than 10 million rubles, including VAT, no requirement shall be established and </w:t>
            </w:r>
            <w:r w:rsidR="00D71078">
              <w:rPr>
                <w:i/>
                <w:iCs/>
                <w:snapToGrid w:val="0"/>
                <w:lang w:val="en"/>
              </w:rPr>
              <w:t>item</w:t>
            </w:r>
            <w:r w:rsidRPr="009D2C3B">
              <w:rPr>
                <w:i/>
                <w:iCs/>
                <w:snapToGrid w:val="0"/>
                <w:lang w:val="en"/>
              </w:rPr>
              <w:t xml:space="preserve"> shall be deleted]</w:t>
            </w:r>
          </w:p>
        </w:tc>
        <w:tc>
          <w:tcPr>
            <w:tcW w:w="8220" w:type="dxa"/>
          </w:tcPr>
          <w:p w:rsidR="00746DC1" w:rsidRPr="009D2C3B" w:rsidRDefault="00746DC1" w:rsidP="00746DC1">
            <w:pPr>
              <w:widowControl w:val="0"/>
              <w:adjustRightInd w:val="0"/>
              <w:spacing w:before="0" w:line="240" w:lineRule="auto"/>
              <w:ind w:right="153" w:firstLine="353"/>
              <w:textAlignment w:val="baseline"/>
              <w:rPr>
                <w:lang w:val="en-US"/>
              </w:rPr>
            </w:pPr>
            <w:r w:rsidRPr="009D2C3B">
              <w:rPr>
                <w:lang w:val="en"/>
              </w:rPr>
              <w:lastRenderedPageBreak/>
              <w:t>statement of experience in performing contracts which must be attached with copies of the following documents executed in accordance with the accounting rules:</w:t>
            </w:r>
          </w:p>
          <w:p w:rsidR="00746DC1" w:rsidRPr="009D2C3B" w:rsidRDefault="00746DC1" w:rsidP="00746DC1">
            <w:pPr>
              <w:numPr>
                <w:ilvl w:val="0"/>
                <w:numId w:val="18"/>
              </w:numPr>
              <w:tabs>
                <w:tab w:val="left" w:pos="339"/>
              </w:tabs>
              <w:suppressAutoHyphens/>
              <w:spacing w:before="0" w:line="240" w:lineRule="auto"/>
              <w:ind w:left="0" w:firstLine="353"/>
              <w:rPr>
                <w:lang w:val="en-US"/>
              </w:rPr>
            </w:pPr>
            <w:r w:rsidRPr="009D2C3B">
              <w:rPr>
                <w:lang w:val="en"/>
              </w:rPr>
              <w:t>documents which confirm the scope of supplies, are executed under the contract, are signed by the parties to the contract and specify the following data:</w:t>
            </w:r>
          </w:p>
          <w:p w:rsidR="00746DC1" w:rsidRPr="009D2C3B" w:rsidRDefault="00746DC1" w:rsidP="00746DC1">
            <w:pPr>
              <w:numPr>
                <w:ilvl w:val="0"/>
                <w:numId w:val="19"/>
              </w:numPr>
              <w:tabs>
                <w:tab w:val="left" w:pos="635"/>
              </w:tabs>
              <w:suppressAutoHyphens/>
              <w:spacing w:before="0" w:line="240" w:lineRule="auto"/>
              <w:ind w:left="352" w:firstLine="0"/>
              <w:contextualSpacing/>
              <w:rPr>
                <w:lang w:val="en-US"/>
              </w:rPr>
            </w:pPr>
            <w:r w:rsidRPr="009D2C3B">
              <w:rPr>
                <w:lang w:val="en"/>
              </w:rPr>
              <w:lastRenderedPageBreak/>
              <w:t>contract details (number and date);</w:t>
            </w:r>
          </w:p>
          <w:p w:rsidR="00746DC1" w:rsidRPr="009D2C3B" w:rsidRDefault="00746DC1" w:rsidP="00746DC1">
            <w:pPr>
              <w:numPr>
                <w:ilvl w:val="0"/>
                <w:numId w:val="19"/>
              </w:numPr>
              <w:tabs>
                <w:tab w:val="left" w:pos="635"/>
              </w:tabs>
              <w:suppressAutoHyphens/>
              <w:spacing w:before="0" w:line="240" w:lineRule="auto"/>
              <w:ind w:left="352" w:firstLine="0"/>
              <w:contextualSpacing/>
            </w:pPr>
            <w:r w:rsidRPr="009D2C3B">
              <w:rPr>
                <w:lang w:val="en"/>
              </w:rPr>
              <w:t>list of supplied equipment;</w:t>
            </w:r>
          </w:p>
          <w:p w:rsidR="00746DC1" w:rsidRPr="009D2C3B" w:rsidRDefault="00746DC1" w:rsidP="00746DC1">
            <w:pPr>
              <w:numPr>
                <w:ilvl w:val="0"/>
                <w:numId w:val="19"/>
              </w:numPr>
              <w:tabs>
                <w:tab w:val="left" w:pos="635"/>
              </w:tabs>
              <w:suppressAutoHyphens/>
              <w:spacing w:before="0" w:line="240" w:lineRule="auto"/>
              <w:ind w:left="352" w:firstLine="0"/>
              <w:contextualSpacing/>
              <w:rPr>
                <w:lang w:val="en-US"/>
              </w:rPr>
            </w:pPr>
            <w:r w:rsidRPr="009D2C3B">
              <w:rPr>
                <w:lang w:val="en"/>
              </w:rPr>
              <w:t xml:space="preserve">safety class of the supplied equipment as per </w:t>
            </w:r>
            <w:r w:rsidRPr="009D2C3B">
              <w:rPr>
                <w:i/>
                <w:iCs/>
                <w:lang w:val="en"/>
              </w:rPr>
              <w:t>____ (e.g. for NPP</w:t>
            </w:r>
            <w:r w:rsidRPr="009D2C3B">
              <w:rPr>
                <w:lang w:val="en"/>
              </w:rPr>
              <w:t xml:space="preserve"> as per OPB 88/97 (ОПБ 88/97) (NP-001-97 (НП-001-97)); </w:t>
            </w:r>
          </w:p>
          <w:p w:rsidR="00746DC1" w:rsidRPr="009D2C3B" w:rsidRDefault="00746DC1" w:rsidP="00746DC1">
            <w:pPr>
              <w:numPr>
                <w:ilvl w:val="0"/>
                <w:numId w:val="18"/>
              </w:numPr>
              <w:tabs>
                <w:tab w:val="left" w:pos="339"/>
              </w:tabs>
              <w:suppressAutoHyphens/>
              <w:spacing w:before="0" w:line="240" w:lineRule="auto"/>
              <w:ind w:left="0" w:firstLine="353"/>
              <w:rPr>
                <w:lang w:val="en-US"/>
              </w:rPr>
            </w:pPr>
            <w:r w:rsidRPr="009D2C3B">
              <w:rPr>
                <w:lang w:val="en"/>
              </w:rPr>
              <w:t>documents which confirm completion of supplies, are executed under the contract for the purposes of financial reporting, are signed by the parties to the contract and specify the following data:</w:t>
            </w:r>
          </w:p>
          <w:p w:rsidR="00746DC1" w:rsidRPr="009D2C3B" w:rsidRDefault="00746DC1" w:rsidP="00746DC1">
            <w:pPr>
              <w:numPr>
                <w:ilvl w:val="0"/>
                <w:numId w:val="19"/>
              </w:numPr>
              <w:tabs>
                <w:tab w:val="left" w:pos="635"/>
              </w:tabs>
              <w:suppressAutoHyphens/>
              <w:spacing w:before="0" w:line="240" w:lineRule="auto"/>
              <w:ind w:left="352" w:firstLine="0"/>
              <w:contextualSpacing/>
              <w:rPr>
                <w:lang w:val="en-US"/>
              </w:rPr>
            </w:pPr>
            <w:r w:rsidRPr="009D2C3B">
              <w:rPr>
                <w:lang w:val="en"/>
              </w:rPr>
              <w:t>contract details (number and date);</w:t>
            </w:r>
          </w:p>
          <w:p w:rsidR="00746DC1" w:rsidRPr="009D2C3B" w:rsidRDefault="00746DC1" w:rsidP="00746DC1">
            <w:pPr>
              <w:numPr>
                <w:ilvl w:val="0"/>
                <w:numId w:val="19"/>
              </w:numPr>
              <w:tabs>
                <w:tab w:val="left" w:pos="635"/>
              </w:tabs>
              <w:suppressAutoHyphens/>
              <w:spacing w:before="0" w:line="240" w:lineRule="auto"/>
              <w:ind w:left="352" w:firstLine="0"/>
              <w:contextualSpacing/>
              <w:rPr>
                <w:lang w:val="en-US"/>
              </w:rPr>
            </w:pPr>
            <w:r w:rsidRPr="009D2C3B">
              <w:rPr>
                <w:lang w:val="en"/>
              </w:rPr>
              <w:t>list of the equipment delivered and accepted by the customer under the contract;</w:t>
            </w:r>
          </w:p>
          <w:p w:rsidR="00746DC1" w:rsidRPr="009D2C3B" w:rsidRDefault="00746DC1" w:rsidP="00746DC1">
            <w:pPr>
              <w:numPr>
                <w:ilvl w:val="0"/>
                <w:numId w:val="19"/>
              </w:numPr>
              <w:tabs>
                <w:tab w:val="left" w:pos="635"/>
              </w:tabs>
              <w:suppressAutoHyphens/>
              <w:spacing w:before="0" w:line="240" w:lineRule="auto"/>
              <w:ind w:left="352" w:firstLine="0"/>
              <w:contextualSpacing/>
              <w:rPr>
                <w:lang w:val="en-US"/>
              </w:rPr>
            </w:pPr>
            <w:r w:rsidRPr="009D2C3B">
              <w:rPr>
                <w:lang w:val="en"/>
              </w:rPr>
              <w:t xml:space="preserve">safety class of the supplied equipment as per </w:t>
            </w:r>
            <w:r w:rsidRPr="009D2C3B">
              <w:rPr>
                <w:i/>
                <w:iCs/>
                <w:lang w:val="en"/>
              </w:rPr>
              <w:t>____ (e.g. for NPP</w:t>
            </w:r>
            <w:r w:rsidRPr="009D2C3B">
              <w:rPr>
                <w:lang w:val="en"/>
              </w:rPr>
              <w:t xml:space="preserve"> as per OPB 88/97 (ОПБ 88/97) (NP-001-97 (НП-001-97));</w:t>
            </w:r>
          </w:p>
          <w:p w:rsidR="00746DC1" w:rsidRPr="009D2C3B" w:rsidRDefault="00746DC1" w:rsidP="00746DC1">
            <w:pPr>
              <w:numPr>
                <w:ilvl w:val="0"/>
                <w:numId w:val="19"/>
              </w:numPr>
              <w:tabs>
                <w:tab w:val="left" w:pos="635"/>
              </w:tabs>
              <w:suppressAutoHyphens/>
              <w:spacing w:before="0" w:line="240" w:lineRule="auto"/>
              <w:ind w:left="352" w:firstLine="0"/>
              <w:contextualSpacing/>
              <w:rPr>
                <w:bCs/>
                <w:lang w:val="en-US"/>
              </w:rPr>
            </w:pPr>
            <w:proofErr w:type="gramStart"/>
            <w:r w:rsidRPr="009D2C3B">
              <w:rPr>
                <w:lang w:val="en"/>
              </w:rPr>
              <w:t>cost</w:t>
            </w:r>
            <w:proofErr w:type="gramEnd"/>
            <w:r w:rsidRPr="009D2C3B">
              <w:rPr>
                <w:lang w:val="en"/>
              </w:rPr>
              <w:t xml:space="preserve"> of the equipment delivered and accepted by the customer under the contract. </w:t>
            </w:r>
          </w:p>
        </w:tc>
      </w:tr>
      <w:tr w:rsidR="009D2C3B" w:rsidRPr="00E26769" w:rsidTr="00746DC1">
        <w:trPr>
          <w:trHeight w:val="709"/>
        </w:trPr>
        <w:tc>
          <w:tcPr>
            <w:tcW w:w="709" w:type="dxa"/>
          </w:tcPr>
          <w:p w:rsidR="00746DC1" w:rsidRPr="009D2C3B" w:rsidRDefault="00746DC1" w:rsidP="00746DC1">
            <w:pPr>
              <w:numPr>
                <w:ilvl w:val="0"/>
                <w:numId w:val="28"/>
              </w:numPr>
              <w:tabs>
                <w:tab w:val="clear" w:pos="720"/>
                <w:tab w:val="left" w:pos="353"/>
                <w:tab w:val="num" w:pos="921"/>
              </w:tabs>
              <w:spacing w:before="0" w:line="240" w:lineRule="auto"/>
              <w:ind w:left="0" w:firstLine="0"/>
              <w:jc w:val="left"/>
              <w:rPr>
                <w:lang w:val="en-US"/>
              </w:rPr>
            </w:pPr>
          </w:p>
        </w:tc>
        <w:tc>
          <w:tcPr>
            <w:tcW w:w="14743" w:type="dxa"/>
            <w:gridSpan w:val="2"/>
          </w:tcPr>
          <w:p w:rsidR="00746DC1" w:rsidRPr="009D2C3B" w:rsidRDefault="00746DC1" w:rsidP="00746DC1">
            <w:pPr>
              <w:tabs>
                <w:tab w:val="left" w:pos="1418"/>
              </w:tabs>
              <w:spacing w:before="0" w:line="240" w:lineRule="auto"/>
              <w:outlineLvl w:val="1"/>
              <w:rPr>
                <w:b/>
                <w:i/>
                <w:lang w:val="en-US"/>
              </w:rPr>
            </w:pPr>
            <w:r w:rsidRPr="009D2C3B">
              <w:rPr>
                <w:b/>
                <w:bCs/>
                <w:lang w:val="en"/>
              </w:rPr>
              <w:t>Requirements to manufacturers (____</w:t>
            </w:r>
            <w:r w:rsidRPr="009D2C3B">
              <w:rPr>
                <w:b/>
                <w:bCs/>
                <w:i/>
                <w:iCs/>
                <w:lang w:val="en"/>
              </w:rPr>
              <w:t xml:space="preserve">[the term of the manufacturer shall be established and the corresponding requirements shall be specified thereto: “a legal entity which manufactures the equipment” or “a legal entity which coordinates operations of manufacturers of component parts of the equipment and which is responsible for manufacture of this equipment in general”] </w:t>
            </w:r>
            <w:r w:rsidRPr="009D2C3B">
              <w:rPr>
                <w:b/>
                <w:bCs/>
                <w:lang w:val="en"/>
              </w:rPr>
              <w:t xml:space="preserve">(hereinafter referred to as “manufacturer”)) of the equipment related to the subject of the competitive bidding of at least safety class 3 according to ______ </w:t>
            </w:r>
            <w:r w:rsidRPr="009D2C3B">
              <w:rPr>
                <w:b/>
                <w:bCs/>
                <w:i/>
                <w:iCs/>
                <w:lang w:val="en"/>
              </w:rPr>
              <w:t>[please, specify details of the federal standards and rules in the field of nuclear power use corresponding to the subject of the competitive bidding]</w:t>
            </w:r>
            <w:r w:rsidRPr="009D2C3B">
              <w:rPr>
                <w:b/>
                <w:bCs/>
                <w:lang w:val="en"/>
              </w:rPr>
              <w:t xml:space="preserve"> in the scope of works to be performed: </w:t>
            </w:r>
          </w:p>
        </w:tc>
      </w:tr>
      <w:tr w:rsidR="009D2C3B" w:rsidRPr="00E26769" w:rsidTr="00746DC1">
        <w:trPr>
          <w:trHeight w:val="70"/>
        </w:trPr>
        <w:tc>
          <w:tcPr>
            <w:tcW w:w="709" w:type="dxa"/>
          </w:tcPr>
          <w:p w:rsidR="00746DC1" w:rsidRPr="009D2C3B" w:rsidRDefault="00746DC1" w:rsidP="00746DC1">
            <w:pPr>
              <w:pStyle w:val="a8"/>
              <w:numPr>
                <w:ilvl w:val="0"/>
                <w:numId w:val="30"/>
              </w:numPr>
              <w:tabs>
                <w:tab w:val="left" w:pos="426"/>
              </w:tabs>
              <w:spacing w:line="240" w:lineRule="auto"/>
              <w:ind w:left="0" w:firstLine="0"/>
              <w:jc w:val="left"/>
              <w:rPr>
                <w:lang w:val="en-US"/>
              </w:rPr>
            </w:pPr>
          </w:p>
        </w:tc>
        <w:tc>
          <w:tcPr>
            <w:tcW w:w="6523" w:type="dxa"/>
          </w:tcPr>
          <w:p w:rsidR="00746DC1" w:rsidRPr="009D2C3B" w:rsidRDefault="00746DC1">
            <w:pPr>
              <w:widowControl w:val="0"/>
              <w:tabs>
                <w:tab w:val="left" w:pos="709"/>
              </w:tabs>
              <w:adjustRightInd w:val="0"/>
              <w:spacing w:before="0" w:line="240" w:lineRule="auto"/>
              <w:ind w:right="153"/>
              <w:textAlignment w:val="baseline"/>
              <w:rPr>
                <w:b/>
                <w:lang w:val="en-US"/>
              </w:rPr>
            </w:pPr>
            <w:r w:rsidRPr="009D2C3B">
              <w:rPr>
                <w:lang w:val="en"/>
              </w:rPr>
              <w:t xml:space="preserve">A Russian manufacturer of the equipment offered to be supplied and related to at least 3 safety class according to _____ </w:t>
            </w:r>
            <w:r w:rsidRPr="009D2C3B">
              <w:rPr>
                <w:b/>
                <w:bCs/>
                <w:i/>
                <w:iCs/>
                <w:lang w:val="en"/>
              </w:rPr>
              <w:t xml:space="preserve">[please, specify details of the federal standards and rules in the field of nuclear power use corresponding to the subject of the competitive bidding] </w:t>
            </w:r>
            <w:r w:rsidRPr="009D2C3B">
              <w:rPr>
                <w:lang w:val="en"/>
              </w:rPr>
              <w:t xml:space="preserve">shall have </w:t>
            </w:r>
            <w:proofErr w:type="spellStart"/>
            <w:r w:rsidRPr="009D2C3B">
              <w:rPr>
                <w:lang w:val="en"/>
              </w:rPr>
              <w:t>licences</w:t>
            </w:r>
            <w:proofErr w:type="spellEnd"/>
            <w:r w:rsidRPr="009D2C3B">
              <w:rPr>
                <w:lang w:val="en"/>
              </w:rPr>
              <w:t xml:space="preserve"> effective as of establishment of access to the </w:t>
            </w:r>
            <w:r w:rsidR="009A71A2">
              <w:rPr>
                <w:lang w:val="en"/>
              </w:rPr>
              <w:t>applications</w:t>
            </w:r>
            <w:r w:rsidR="00ED08F2" w:rsidRPr="009D2C3B">
              <w:rPr>
                <w:lang w:val="en"/>
              </w:rPr>
              <w:t xml:space="preserve"> </w:t>
            </w:r>
            <w:r w:rsidRPr="009D2C3B">
              <w:rPr>
                <w:lang w:val="en"/>
              </w:rPr>
              <w:t xml:space="preserve">(if the validity period has expired in connection with extension of the deadline for </w:t>
            </w:r>
            <w:r w:rsidR="009A71A2">
              <w:rPr>
                <w:lang w:val="en"/>
              </w:rPr>
              <w:t xml:space="preserve">application </w:t>
            </w:r>
            <w:r w:rsidRPr="009D2C3B">
              <w:rPr>
                <w:lang w:val="en"/>
              </w:rPr>
              <w:t xml:space="preserve">submission - effective as </w:t>
            </w:r>
            <w:r w:rsidR="00ED08F2">
              <w:rPr>
                <w:lang w:val="en"/>
              </w:rPr>
              <w:t>on</w:t>
            </w:r>
            <w:r w:rsidR="00ED08F2" w:rsidRPr="009D2C3B">
              <w:rPr>
                <w:lang w:val="en"/>
              </w:rPr>
              <w:t xml:space="preserve"> </w:t>
            </w:r>
            <w:r w:rsidRPr="009D2C3B">
              <w:rPr>
                <w:lang w:val="en"/>
              </w:rPr>
              <w:t xml:space="preserve">the deadline for </w:t>
            </w:r>
            <w:r w:rsidR="009A71A2">
              <w:rPr>
                <w:lang w:val="en"/>
              </w:rPr>
              <w:t xml:space="preserve">application </w:t>
            </w:r>
            <w:r w:rsidRPr="009D2C3B">
              <w:rPr>
                <w:lang w:val="en"/>
              </w:rPr>
              <w:t xml:space="preserve">submission </w:t>
            </w:r>
            <w:proofErr w:type="spellStart"/>
            <w:r w:rsidRPr="009D2C3B">
              <w:rPr>
                <w:lang w:val="en"/>
              </w:rPr>
              <w:t>o</w:t>
            </w:r>
            <w:proofErr w:type="spellEnd"/>
            <w:r w:rsidRPr="009D2C3B">
              <w:rPr>
                <w:lang w:val="en"/>
              </w:rPr>
              <w:t xml:space="preserve"> initially specified in the public notice </w:t>
            </w:r>
            <w:r w:rsidRPr="009D2C3B">
              <w:rPr>
                <w:lang w:val="en"/>
              </w:rPr>
              <w:lastRenderedPageBreak/>
              <w:t xml:space="preserve">on competitive bidding and in the procurement documentation) which have been issued by the </w:t>
            </w:r>
            <w:r w:rsidR="002D09F9" w:rsidRPr="002D09F9">
              <w:rPr>
                <w:lang w:val="en"/>
              </w:rPr>
              <w:t>Federal Service for Environmental, Technological and Nuclear Supervision</w:t>
            </w:r>
            <w:r w:rsidRPr="009D2C3B">
              <w:rPr>
                <w:lang w:val="en"/>
              </w:rPr>
              <w:t xml:space="preserve"> to the equipment manufacturer and which provide it with the right to manufacture the equipment related to the subject of the competitive bidding in accordance with Volume 2 "Technical part" of the procurement documentation. </w:t>
            </w:r>
          </w:p>
        </w:tc>
        <w:tc>
          <w:tcPr>
            <w:tcW w:w="8220" w:type="dxa"/>
          </w:tcPr>
          <w:p w:rsidR="00746DC1" w:rsidRDefault="00746DC1" w:rsidP="00746DC1">
            <w:pPr>
              <w:tabs>
                <w:tab w:val="left" w:pos="1418"/>
              </w:tabs>
              <w:spacing w:before="0" w:line="240" w:lineRule="auto"/>
              <w:outlineLvl w:val="1"/>
              <w:rPr>
                <w:lang w:val="en"/>
              </w:rPr>
            </w:pPr>
            <w:r w:rsidRPr="009D2C3B">
              <w:rPr>
                <w:lang w:val="en"/>
              </w:rPr>
              <w:lastRenderedPageBreak/>
              <w:t>Copies of the licenses issued to the manufacturer of the equipment and providing it with the right to manufacture the equipment in accordance with the technical part of the documentation</w:t>
            </w:r>
            <w:r w:rsidRPr="009D2C3B">
              <w:rPr>
                <w:snapToGrid w:val="0"/>
                <w:lang w:val="en"/>
              </w:rPr>
              <w:t xml:space="preserve"> with</w:t>
            </w:r>
            <w:r w:rsidRPr="009D2C3B">
              <w:rPr>
                <w:lang w:val="en"/>
              </w:rPr>
              <w:t xml:space="preserve"> attached certificate application terms (CAT).</w:t>
            </w:r>
          </w:p>
          <w:p w:rsidR="001B117B" w:rsidRPr="009D2C3B" w:rsidRDefault="001B117B">
            <w:pPr>
              <w:tabs>
                <w:tab w:val="left" w:pos="1418"/>
              </w:tabs>
              <w:spacing w:before="0" w:line="240" w:lineRule="auto"/>
              <w:outlineLvl w:val="1"/>
              <w:rPr>
                <w:lang w:val="en-US"/>
              </w:rPr>
            </w:pPr>
            <w:r w:rsidRPr="001B117B">
              <w:rPr>
                <w:lang w:val="en-US"/>
              </w:rPr>
              <w:t xml:space="preserve">If the license is expiring within the period between the initial </w:t>
            </w:r>
            <w:r w:rsidR="009A71A2">
              <w:rPr>
                <w:lang w:val="en-US"/>
              </w:rPr>
              <w:t xml:space="preserve">application </w:t>
            </w:r>
            <w:r w:rsidRPr="001B117B">
              <w:rPr>
                <w:lang w:val="en-US"/>
              </w:rPr>
              <w:t xml:space="preserve">submission deadline and the time the competitive bidding winner is selected, and no new license has been provided, then the </w:t>
            </w:r>
            <w:r w:rsidR="009A71A2">
              <w:rPr>
                <w:lang w:val="en-US"/>
              </w:rPr>
              <w:t xml:space="preserve">application </w:t>
            </w:r>
            <w:r w:rsidRPr="001B117B">
              <w:rPr>
                <w:lang w:val="en-US"/>
              </w:rPr>
              <w:t xml:space="preserve">must include the previous license and documents confirming that a new license has been requested and that such request was </w:t>
            </w:r>
            <w:r w:rsidR="00B163DC">
              <w:rPr>
                <w:lang w:val="en-US"/>
              </w:rPr>
              <w:t>accepted</w:t>
            </w:r>
            <w:r w:rsidRPr="001B117B">
              <w:rPr>
                <w:lang w:val="en-US"/>
              </w:rPr>
              <w:t xml:space="preserve"> by Federal Service for Environmental, Technological and Nuclear Supervision.</w:t>
            </w:r>
          </w:p>
        </w:tc>
      </w:tr>
      <w:tr w:rsidR="009D2C3B" w:rsidRPr="00E26769" w:rsidTr="00746DC1">
        <w:trPr>
          <w:trHeight w:val="709"/>
        </w:trPr>
        <w:tc>
          <w:tcPr>
            <w:tcW w:w="709" w:type="dxa"/>
          </w:tcPr>
          <w:p w:rsidR="00746DC1" w:rsidRPr="009D2C3B" w:rsidRDefault="00746DC1" w:rsidP="00746DC1">
            <w:pPr>
              <w:pStyle w:val="a8"/>
              <w:numPr>
                <w:ilvl w:val="0"/>
                <w:numId w:val="30"/>
              </w:numPr>
              <w:tabs>
                <w:tab w:val="left" w:pos="426"/>
              </w:tabs>
              <w:spacing w:line="240" w:lineRule="auto"/>
              <w:ind w:left="0" w:firstLine="0"/>
              <w:jc w:val="left"/>
              <w:rPr>
                <w:lang w:val="en-US"/>
              </w:rPr>
            </w:pPr>
          </w:p>
        </w:tc>
        <w:tc>
          <w:tcPr>
            <w:tcW w:w="6523" w:type="dxa"/>
          </w:tcPr>
          <w:p w:rsidR="00746DC1" w:rsidRPr="009D2C3B" w:rsidRDefault="00746DC1" w:rsidP="00746DC1">
            <w:pPr>
              <w:tabs>
                <w:tab w:val="left" w:pos="0"/>
                <w:tab w:val="left" w:pos="1140"/>
              </w:tabs>
              <w:spacing w:before="0" w:line="240" w:lineRule="auto"/>
              <w:ind w:right="153"/>
              <w:rPr>
                <w:b/>
                <w:bCs/>
                <w:i/>
                <w:snapToGrid w:val="0"/>
                <w:lang w:val="en-US"/>
              </w:rPr>
            </w:pPr>
            <w:proofErr w:type="gramStart"/>
            <w:r w:rsidRPr="009D2C3B">
              <w:rPr>
                <w:snapToGrid w:val="0"/>
                <w:lang w:val="en"/>
              </w:rPr>
              <w:t>existence</w:t>
            </w:r>
            <w:proofErr w:type="gramEnd"/>
            <w:r w:rsidRPr="009D2C3B">
              <w:rPr>
                <w:snapToGrid w:val="0"/>
                <w:lang w:val="en"/>
              </w:rPr>
              <w:t xml:space="preserve"> of effective quality management system (quality management, provision and control) which corresponds to ______ </w:t>
            </w:r>
            <w:r w:rsidRPr="009D2C3B">
              <w:rPr>
                <w:b/>
                <w:bCs/>
                <w:i/>
                <w:iCs/>
                <w:snapToGrid w:val="0"/>
                <w:lang w:val="en"/>
              </w:rPr>
              <w:t>[please, specify the standard the QMS shall comply with (with reference "or similar" or "equivalent") or specify main requirements to QMS].</w:t>
            </w:r>
          </w:p>
        </w:tc>
        <w:tc>
          <w:tcPr>
            <w:tcW w:w="8220" w:type="dxa"/>
          </w:tcPr>
          <w:p w:rsidR="00746DC1" w:rsidRPr="009D2C3B" w:rsidRDefault="00746DC1" w:rsidP="00746DC1">
            <w:pPr>
              <w:tabs>
                <w:tab w:val="left" w:pos="0"/>
                <w:tab w:val="left" w:pos="1140"/>
              </w:tabs>
              <w:spacing w:before="0" w:line="240" w:lineRule="auto"/>
              <w:ind w:right="153" w:firstLine="567"/>
              <w:rPr>
                <w:b/>
                <w:bCs/>
                <w:i/>
                <w:snapToGrid w:val="0"/>
                <w:lang w:val="en-US"/>
              </w:rPr>
            </w:pPr>
            <w:r w:rsidRPr="009D2C3B">
              <w:rPr>
                <w:snapToGrid w:val="0"/>
                <w:lang w:val="en"/>
              </w:rPr>
              <w:t>documents confirming existence of the effective quality management system (management, provision and control of quality), particularly ____</w:t>
            </w:r>
            <w:r w:rsidRPr="009D2C3B">
              <w:rPr>
                <w:b/>
                <w:bCs/>
                <w:i/>
                <w:iCs/>
                <w:snapToGrid w:val="0"/>
                <w:lang w:val="en"/>
              </w:rPr>
              <w:t xml:space="preserve">[please, specify the list of documents which must be provided to confirm existence of QMS in accordance with the established requirement]; </w:t>
            </w:r>
          </w:p>
        </w:tc>
      </w:tr>
      <w:tr w:rsidR="009D2C3B" w:rsidRPr="00E26769" w:rsidTr="00746DC1">
        <w:trPr>
          <w:trHeight w:val="394"/>
        </w:trPr>
        <w:tc>
          <w:tcPr>
            <w:tcW w:w="709" w:type="dxa"/>
          </w:tcPr>
          <w:p w:rsidR="00746DC1" w:rsidRPr="009D2C3B" w:rsidRDefault="00746DC1" w:rsidP="00746DC1">
            <w:pPr>
              <w:pStyle w:val="a8"/>
              <w:numPr>
                <w:ilvl w:val="0"/>
                <w:numId w:val="30"/>
              </w:numPr>
              <w:tabs>
                <w:tab w:val="left" w:pos="426"/>
              </w:tabs>
              <w:spacing w:line="240" w:lineRule="auto"/>
              <w:ind w:left="0" w:firstLine="0"/>
              <w:jc w:val="left"/>
              <w:rPr>
                <w:lang w:val="en-US"/>
              </w:rPr>
            </w:pPr>
          </w:p>
        </w:tc>
        <w:tc>
          <w:tcPr>
            <w:tcW w:w="6523" w:type="dxa"/>
          </w:tcPr>
          <w:p w:rsidR="00746DC1" w:rsidRPr="009D2C3B" w:rsidRDefault="00746DC1" w:rsidP="00746DC1">
            <w:pPr>
              <w:tabs>
                <w:tab w:val="left" w:pos="0"/>
                <w:tab w:val="left" w:pos="1140"/>
              </w:tabs>
              <w:spacing w:before="0" w:line="240" w:lineRule="auto"/>
              <w:ind w:right="153"/>
              <w:rPr>
                <w:b/>
                <w:lang w:val="en-US"/>
              </w:rPr>
            </w:pPr>
            <w:r w:rsidRPr="009D2C3B">
              <w:rPr>
                <w:b/>
                <w:bCs/>
                <w:lang w:val="en"/>
              </w:rPr>
              <w:t>necessary manufacturing experience:</w:t>
            </w:r>
          </w:p>
          <w:p w:rsidR="00746DC1" w:rsidRPr="009D2C3B" w:rsidRDefault="00746DC1" w:rsidP="00746DC1">
            <w:pPr>
              <w:tabs>
                <w:tab w:val="left" w:pos="0"/>
                <w:tab w:val="left" w:pos="1140"/>
              </w:tabs>
              <w:spacing w:before="0" w:line="240" w:lineRule="auto"/>
              <w:ind w:right="153"/>
              <w:rPr>
                <w:bCs/>
                <w:snapToGrid w:val="0"/>
                <w:lang w:val="en-US"/>
              </w:rPr>
            </w:pPr>
            <w:r w:rsidRPr="009D2C3B">
              <w:rPr>
                <w:lang w:val="en"/>
              </w:rPr>
              <w:t xml:space="preserve">Manufacturer specified in the </w:t>
            </w:r>
            <w:r w:rsidR="009A71A2">
              <w:rPr>
                <w:lang w:val="en"/>
              </w:rPr>
              <w:t xml:space="preserve">application </w:t>
            </w:r>
            <w:r w:rsidRPr="009D2C3B">
              <w:rPr>
                <w:lang w:val="en"/>
              </w:rPr>
              <w:t>of the participant of competitive bidding as a manufacturer of the offered equipment should have the work which are related to manufacture ______ (it may specify kind/ type of the equipment pursuant to the subject of the competitive bidding) of the equipment for safety systems (of safety classes 1 and/or 2 and/or 3) ____ (please, specify federal standards and rules depending on NF, safety of which is influenced by the offered equipment, for example, for NPP - according to OPB 88/97 (ОПБ 88/97) (NP-001-97 (НП-001-97)) not less than ________</w:t>
            </w:r>
            <w:r w:rsidRPr="009D2C3B">
              <w:rPr>
                <w:i/>
                <w:iCs/>
                <w:sz w:val="20"/>
                <w:szCs w:val="20"/>
                <w:lang w:val="en"/>
              </w:rPr>
              <w:t xml:space="preserve"> </w:t>
            </w:r>
            <w:r w:rsidRPr="009D2C3B">
              <w:rPr>
                <w:i/>
                <w:iCs/>
                <w:lang w:val="en"/>
              </w:rPr>
              <w:t xml:space="preserve">(if 1 (one) item of the equipment is purchased, then specify “not less than 1 (one) item”; if more than 1 (one) item of the equipment is purchased, then it may specify the quantity of not more than 40% items of the equipment from total volume of the competitive bidding, or in money terms, but not more than 40% of the equipment value in accordance with IMP (initial (maximum) price)) </w:t>
            </w:r>
            <w:r w:rsidRPr="009D2C3B">
              <w:rPr>
                <w:lang w:val="en"/>
              </w:rPr>
              <w:t>and which were completed in 20__-20__ (</w:t>
            </w:r>
            <w:r w:rsidRPr="009D2C3B">
              <w:rPr>
                <w:i/>
                <w:iCs/>
                <w:lang w:val="en"/>
              </w:rPr>
              <w:t>last 3 years</w:t>
            </w:r>
            <w:r w:rsidRPr="009D2C3B">
              <w:rPr>
                <w:lang w:val="en"/>
              </w:rPr>
              <w:t>) under the concluded contracts</w:t>
            </w:r>
          </w:p>
          <w:p w:rsidR="00746DC1" w:rsidRPr="009D2C3B" w:rsidRDefault="00746DC1" w:rsidP="00746DC1">
            <w:pPr>
              <w:tabs>
                <w:tab w:val="left" w:pos="0"/>
                <w:tab w:val="left" w:pos="1140"/>
              </w:tabs>
              <w:spacing w:before="0" w:line="240" w:lineRule="auto"/>
              <w:ind w:right="153"/>
              <w:rPr>
                <w:bCs/>
                <w:snapToGrid w:val="0"/>
                <w:lang w:val="en-US"/>
              </w:rPr>
            </w:pPr>
          </w:p>
          <w:p w:rsidR="00746DC1" w:rsidRPr="009D2C3B" w:rsidRDefault="00746DC1" w:rsidP="00746DC1">
            <w:pPr>
              <w:spacing w:before="0" w:line="240" w:lineRule="auto"/>
              <w:rPr>
                <w:i/>
                <w:iCs/>
                <w:lang w:val="en-US"/>
              </w:rPr>
            </w:pPr>
            <w:r w:rsidRPr="009D2C3B">
              <w:rPr>
                <w:i/>
                <w:iCs/>
                <w:lang w:val="en"/>
              </w:rPr>
              <w:t xml:space="preserve">Note. </w:t>
            </w:r>
          </w:p>
          <w:p w:rsidR="00746DC1" w:rsidRPr="009D2C3B" w:rsidRDefault="00746DC1" w:rsidP="00746DC1">
            <w:pPr>
              <w:spacing w:before="0" w:line="240" w:lineRule="auto"/>
              <w:rPr>
                <w:i/>
                <w:iCs/>
                <w:lang w:val="en-US"/>
              </w:rPr>
            </w:pPr>
            <w:r w:rsidRPr="009D2C3B">
              <w:rPr>
                <w:i/>
                <w:iCs/>
                <w:lang w:val="en"/>
              </w:rPr>
              <w:lastRenderedPageBreak/>
              <w:t>Kind of equipment is a criterion of classification of the equipment by its technological or functional purpose (</w:t>
            </w:r>
            <w:r w:rsidRPr="009D2C3B">
              <w:rPr>
                <w:i/>
                <w:iCs/>
                <w:u w:val="single"/>
                <w:lang w:val="en"/>
              </w:rPr>
              <w:t>heat exchange</w:t>
            </w:r>
            <w:r w:rsidRPr="009D2C3B">
              <w:rPr>
                <w:i/>
                <w:iCs/>
                <w:lang w:val="en"/>
              </w:rPr>
              <w:t xml:space="preserve"> equipment, </w:t>
            </w:r>
            <w:r w:rsidRPr="009D2C3B">
              <w:rPr>
                <w:i/>
                <w:iCs/>
                <w:u w:val="single"/>
                <w:lang w:val="en"/>
              </w:rPr>
              <w:t>vessel</w:t>
            </w:r>
            <w:r w:rsidRPr="009D2C3B">
              <w:rPr>
                <w:i/>
                <w:iCs/>
                <w:lang w:val="en"/>
              </w:rPr>
              <w:t xml:space="preserve"> equipment, </w:t>
            </w:r>
            <w:r w:rsidRPr="009D2C3B">
              <w:rPr>
                <w:i/>
                <w:iCs/>
                <w:u w:val="single"/>
                <w:lang w:val="en"/>
              </w:rPr>
              <w:t>handling</w:t>
            </w:r>
            <w:r w:rsidRPr="009D2C3B">
              <w:rPr>
                <w:i/>
                <w:iCs/>
                <w:lang w:val="en"/>
              </w:rPr>
              <w:t xml:space="preserve"> equipment, etc.)</w:t>
            </w:r>
          </w:p>
          <w:p w:rsidR="00746DC1" w:rsidRPr="009D2C3B" w:rsidRDefault="00746DC1" w:rsidP="00746DC1">
            <w:pPr>
              <w:spacing w:before="0" w:line="240" w:lineRule="auto"/>
              <w:rPr>
                <w:i/>
                <w:iCs/>
                <w:lang w:val="en-US"/>
              </w:rPr>
            </w:pPr>
            <w:r w:rsidRPr="009D2C3B">
              <w:rPr>
                <w:i/>
                <w:iCs/>
                <w:lang w:val="en"/>
              </w:rPr>
              <w:t>Type of equipment is a criterion of classification of the equipment by the subject of the competitive bidding (a condenser, a reactor vessel, a bridge crane, etc.)</w:t>
            </w:r>
          </w:p>
          <w:p w:rsidR="00746DC1" w:rsidRPr="009D2C3B" w:rsidRDefault="00746DC1" w:rsidP="00746DC1">
            <w:pPr>
              <w:spacing w:before="0" w:line="240" w:lineRule="auto"/>
              <w:rPr>
                <w:i/>
                <w:iCs/>
                <w:lang w:val="en-US"/>
              </w:rPr>
            </w:pPr>
            <w:r w:rsidRPr="009D2C3B">
              <w:rPr>
                <w:i/>
                <w:iCs/>
                <w:lang w:val="en"/>
              </w:rPr>
              <w:t xml:space="preserve">When establishing the requirements to the equipment manufacturer by kind of the equipment, it is necessary to take into account the similarity of the manufacture technologies for the equipment relating to the certain kind. </w:t>
            </w:r>
          </w:p>
        </w:tc>
        <w:tc>
          <w:tcPr>
            <w:tcW w:w="8220" w:type="dxa"/>
          </w:tcPr>
          <w:p w:rsidR="00746DC1" w:rsidRPr="009D2C3B" w:rsidRDefault="00746DC1" w:rsidP="00746DC1">
            <w:pPr>
              <w:tabs>
                <w:tab w:val="left" w:pos="0"/>
                <w:tab w:val="left" w:pos="1140"/>
              </w:tabs>
              <w:spacing w:before="0" w:line="240" w:lineRule="auto"/>
              <w:ind w:right="153" w:firstLine="567"/>
              <w:rPr>
                <w:bCs/>
                <w:snapToGrid w:val="0"/>
                <w:lang w:val="en-US"/>
              </w:rPr>
            </w:pPr>
            <w:r w:rsidRPr="009D2C3B">
              <w:rPr>
                <w:snapToGrid w:val="0"/>
                <w:lang w:val="en"/>
              </w:rPr>
              <w:lastRenderedPageBreak/>
              <w:t xml:space="preserve">statement of experience in performing contracts which must be attached with copies of the following documents: </w:t>
            </w:r>
          </w:p>
          <w:p w:rsidR="00746DC1" w:rsidRPr="009D2C3B" w:rsidRDefault="00746DC1" w:rsidP="00746DC1">
            <w:pPr>
              <w:numPr>
                <w:ilvl w:val="0"/>
                <w:numId w:val="18"/>
              </w:numPr>
              <w:tabs>
                <w:tab w:val="left" w:pos="339"/>
              </w:tabs>
              <w:suppressAutoHyphens/>
              <w:spacing w:before="0" w:line="240" w:lineRule="auto"/>
              <w:ind w:left="0" w:firstLine="495"/>
              <w:rPr>
                <w:lang w:val="en-US"/>
              </w:rPr>
            </w:pPr>
            <w:r w:rsidRPr="009D2C3B">
              <w:rPr>
                <w:lang w:val="en"/>
              </w:rPr>
              <w:t>documents which confirm scope of the performed supplies, works, services under the contract, and which are executed under the contract, signed by the parties to the contract and specify the following data:</w:t>
            </w:r>
          </w:p>
          <w:p w:rsidR="00746DC1" w:rsidRPr="009D2C3B" w:rsidRDefault="00746DC1" w:rsidP="00746DC1">
            <w:pPr>
              <w:numPr>
                <w:ilvl w:val="0"/>
                <w:numId w:val="19"/>
              </w:numPr>
              <w:tabs>
                <w:tab w:val="left" w:pos="635"/>
              </w:tabs>
              <w:suppressAutoHyphens/>
              <w:spacing w:before="0" w:line="240" w:lineRule="auto"/>
              <w:ind w:left="352" w:firstLine="0"/>
              <w:contextualSpacing/>
              <w:rPr>
                <w:lang w:val="en-US"/>
              </w:rPr>
            </w:pPr>
            <w:r w:rsidRPr="009D2C3B">
              <w:rPr>
                <w:lang w:val="en"/>
              </w:rPr>
              <w:t>contract details (number and date);</w:t>
            </w:r>
          </w:p>
          <w:p w:rsidR="00746DC1" w:rsidRPr="009D2C3B" w:rsidRDefault="00746DC1" w:rsidP="00746DC1">
            <w:pPr>
              <w:numPr>
                <w:ilvl w:val="0"/>
                <w:numId w:val="19"/>
              </w:numPr>
              <w:tabs>
                <w:tab w:val="left" w:pos="635"/>
              </w:tabs>
              <w:suppressAutoHyphens/>
              <w:spacing w:before="0" w:line="240" w:lineRule="auto"/>
              <w:ind w:left="352" w:firstLine="0"/>
              <w:contextualSpacing/>
            </w:pPr>
            <w:r w:rsidRPr="009D2C3B">
              <w:rPr>
                <w:lang w:val="en"/>
              </w:rPr>
              <w:t>list of manufactured equipment;</w:t>
            </w:r>
          </w:p>
          <w:p w:rsidR="00746DC1" w:rsidRPr="009D2C3B" w:rsidRDefault="00746DC1" w:rsidP="00746DC1">
            <w:pPr>
              <w:numPr>
                <w:ilvl w:val="0"/>
                <w:numId w:val="19"/>
              </w:numPr>
              <w:tabs>
                <w:tab w:val="left" w:pos="635"/>
              </w:tabs>
              <w:suppressAutoHyphens/>
              <w:spacing w:before="0" w:line="240" w:lineRule="auto"/>
              <w:ind w:left="352" w:firstLine="0"/>
              <w:contextualSpacing/>
              <w:rPr>
                <w:lang w:val="en-US"/>
              </w:rPr>
            </w:pPr>
            <w:r w:rsidRPr="009D2C3B">
              <w:rPr>
                <w:lang w:val="en"/>
              </w:rPr>
              <w:t xml:space="preserve">safety class of the manufactured equipment as per </w:t>
            </w:r>
            <w:r w:rsidRPr="009D2C3B">
              <w:rPr>
                <w:i/>
                <w:iCs/>
                <w:lang w:val="en"/>
              </w:rPr>
              <w:t>____ (e.g. for NPP</w:t>
            </w:r>
            <w:r w:rsidRPr="009D2C3B">
              <w:rPr>
                <w:lang w:val="en"/>
              </w:rPr>
              <w:t xml:space="preserve"> as per OPB 88/97 (ОПБ 88/97) (NP-001-97 (НП-001-97));</w:t>
            </w:r>
          </w:p>
          <w:p w:rsidR="00746DC1" w:rsidRPr="009D2C3B" w:rsidRDefault="00746DC1" w:rsidP="00746DC1">
            <w:pPr>
              <w:numPr>
                <w:ilvl w:val="0"/>
                <w:numId w:val="18"/>
              </w:numPr>
              <w:tabs>
                <w:tab w:val="left" w:pos="339"/>
              </w:tabs>
              <w:suppressAutoHyphens/>
              <w:spacing w:before="0" w:line="240" w:lineRule="auto"/>
              <w:ind w:left="0" w:firstLine="495"/>
              <w:rPr>
                <w:lang w:val="en-US"/>
              </w:rPr>
            </w:pPr>
            <w:r w:rsidRPr="009D2C3B">
              <w:rPr>
                <w:lang w:val="en"/>
              </w:rPr>
              <w:t xml:space="preserve">documents which confirm delivery of the manufactured equipment, are executed under the contract for the purposes of financial reporting, are signed by the parties to the contract and specify the following data: </w:t>
            </w:r>
          </w:p>
          <w:p w:rsidR="00746DC1" w:rsidRPr="009D2C3B" w:rsidRDefault="00746DC1" w:rsidP="00746DC1">
            <w:pPr>
              <w:numPr>
                <w:ilvl w:val="0"/>
                <w:numId w:val="19"/>
              </w:numPr>
              <w:tabs>
                <w:tab w:val="left" w:pos="635"/>
              </w:tabs>
              <w:suppressAutoHyphens/>
              <w:spacing w:before="0" w:line="240" w:lineRule="auto"/>
              <w:ind w:left="352" w:firstLine="0"/>
              <w:contextualSpacing/>
              <w:rPr>
                <w:lang w:val="en-US"/>
              </w:rPr>
            </w:pPr>
            <w:r w:rsidRPr="009D2C3B">
              <w:rPr>
                <w:lang w:val="en"/>
              </w:rPr>
              <w:t>contract details (number and date);</w:t>
            </w:r>
          </w:p>
          <w:p w:rsidR="00746DC1" w:rsidRPr="009D2C3B" w:rsidRDefault="00746DC1" w:rsidP="00746DC1">
            <w:pPr>
              <w:numPr>
                <w:ilvl w:val="0"/>
                <w:numId w:val="19"/>
              </w:numPr>
              <w:tabs>
                <w:tab w:val="left" w:pos="635"/>
              </w:tabs>
              <w:suppressAutoHyphens/>
              <w:spacing w:before="0" w:line="240" w:lineRule="auto"/>
              <w:ind w:left="352" w:firstLine="0"/>
              <w:contextualSpacing/>
              <w:rPr>
                <w:lang w:val="en-US"/>
              </w:rPr>
            </w:pPr>
            <w:r w:rsidRPr="009D2C3B">
              <w:rPr>
                <w:lang w:val="en"/>
              </w:rPr>
              <w:t>list of the equipment delivered and accepted by the customer under the contract;</w:t>
            </w:r>
          </w:p>
          <w:p w:rsidR="00746DC1" w:rsidRPr="009D2C3B" w:rsidRDefault="00746DC1" w:rsidP="00746DC1">
            <w:pPr>
              <w:numPr>
                <w:ilvl w:val="0"/>
                <w:numId w:val="19"/>
              </w:numPr>
              <w:tabs>
                <w:tab w:val="left" w:pos="635"/>
              </w:tabs>
              <w:suppressAutoHyphens/>
              <w:spacing w:before="0" w:line="240" w:lineRule="auto"/>
              <w:ind w:left="352" w:firstLine="0"/>
              <w:contextualSpacing/>
              <w:rPr>
                <w:lang w:val="en-US"/>
              </w:rPr>
            </w:pPr>
            <w:r w:rsidRPr="009D2C3B">
              <w:rPr>
                <w:lang w:val="en"/>
              </w:rPr>
              <w:t xml:space="preserve">safety class of the manufactured equipment as per </w:t>
            </w:r>
            <w:r w:rsidRPr="009D2C3B">
              <w:rPr>
                <w:i/>
                <w:iCs/>
                <w:lang w:val="en"/>
              </w:rPr>
              <w:t>____ (e.g. for NPP</w:t>
            </w:r>
            <w:r w:rsidRPr="009D2C3B">
              <w:rPr>
                <w:lang w:val="en"/>
              </w:rPr>
              <w:t xml:space="preserve"> as per OPB 88/97 (ОПБ 88/97) (NP-001-97 (НП-001-97));</w:t>
            </w:r>
          </w:p>
          <w:p w:rsidR="00746DC1" w:rsidRPr="009D2C3B" w:rsidRDefault="00746DC1" w:rsidP="00746DC1">
            <w:pPr>
              <w:numPr>
                <w:ilvl w:val="0"/>
                <w:numId w:val="19"/>
              </w:numPr>
              <w:tabs>
                <w:tab w:val="left" w:pos="635"/>
              </w:tabs>
              <w:suppressAutoHyphens/>
              <w:spacing w:before="0" w:line="240" w:lineRule="auto"/>
              <w:ind w:left="352" w:firstLine="0"/>
              <w:contextualSpacing/>
              <w:rPr>
                <w:i/>
                <w:lang w:val="en-US"/>
              </w:rPr>
            </w:pPr>
            <w:proofErr w:type="gramStart"/>
            <w:r w:rsidRPr="009D2C3B">
              <w:rPr>
                <w:i/>
                <w:iCs/>
                <w:lang w:val="en"/>
              </w:rPr>
              <w:t>amount/cost</w:t>
            </w:r>
            <w:proofErr w:type="gramEnd"/>
            <w:r w:rsidRPr="009D2C3B">
              <w:rPr>
                <w:i/>
                <w:iCs/>
                <w:lang w:val="en"/>
              </w:rPr>
              <w:t xml:space="preserve"> of the manufactured equipment.</w:t>
            </w:r>
          </w:p>
          <w:p w:rsidR="00746DC1" w:rsidRPr="009D2C3B" w:rsidRDefault="00746DC1" w:rsidP="00746DC1">
            <w:pPr>
              <w:numPr>
                <w:ilvl w:val="0"/>
                <w:numId w:val="18"/>
              </w:numPr>
              <w:tabs>
                <w:tab w:val="left" w:pos="339"/>
              </w:tabs>
              <w:suppressAutoHyphens/>
              <w:spacing w:before="0" w:line="240" w:lineRule="auto"/>
              <w:ind w:left="0" w:firstLine="495"/>
              <w:rPr>
                <w:lang w:val="en-US"/>
              </w:rPr>
            </w:pPr>
            <w:r w:rsidRPr="009D2C3B">
              <w:rPr>
                <w:lang w:val="en"/>
              </w:rPr>
              <w:t xml:space="preserve">documents which indicate the manufacturer, confirm manufacture of the specified equipment by this manufacturer, and specify the following data: </w:t>
            </w:r>
          </w:p>
          <w:p w:rsidR="00746DC1" w:rsidRPr="009D2C3B" w:rsidRDefault="00B163DC" w:rsidP="00746DC1">
            <w:pPr>
              <w:numPr>
                <w:ilvl w:val="0"/>
                <w:numId w:val="19"/>
              </w:numPr>
              <w:tabs>
                <w:tab w:val="left" w:pos="635"/>
              </w:tabs>
              <w:suppressAutoHyphens/>
              <w:spacing w:before="0" w:line="240" w:lineRule="auto"/>
              <w:ind w:left="352" w:firstLine="0"/>
              <w:contextualSpacing/>
              <w:rPr>
                <w:lang w:val="en-US"/>
              </w:rPr>
            </w:pPr>
            <w:r w:rsidRPr="009D2C3B">
              <w:rPr>
                <w:lang w:val="en"/>
              </w:rPr>
              <w:lastRenderedPageBreak/>
              <w:t xml:space="preserve">manufacturer </w:t>
            </w:r>
            <w:r w:rsidR="00746DC1" w:rsidRPr="009D2C3B">
              <w:rPr>
                <w:lang w:val="en"/>
              </w:rPr>
              <w:t>name ;</w:t>
            </w:r>
          </w:p>
          <w:p w:rsidR="00746DC1" w:rsidRPr="009D2C3B" w:rsidRDefault="00746DC1" w:rsidP="00746DC1">
            <w:pPr>
              <w:numPr>
                <w:ilvl w:val="0"/>
                <w:numId w:val="19"/>
              </w:numPr>
              <w:tabs>
                <w:tab w:val="left" w:pos="635"/>
              </w:tabs>
              <w:suppressAutoHyphens/>
              <w:spacing w:before="0" w:line="240" w:lineRule="auto"/>
              <w:ind w:left="352" w:firstLine="0"/>
              <w:contextualSpacing/>
              <w:rPr>
                <w:lang w:val="en-US"/>
              </w:rPr>
            </w:pPr>
            <w:r w:rsidRPr="009D2C3B">
              <w:rPr>
                <w:lang w:val="en"/>
              </w:rPr>
              <w:t xml:space="preserve">signatures of a representative of the customer and of the said manufacturer under the contract for execution of process operations related to manufacture of the equipment and for quality control; </w:t>
            </w:r>
          </w:p>
          <w:p w:rsidR="001B117B" w:rsidRPr="001B117B" w:rsidRDefault="001B117B" w:rsidP="001B117B">
            <w:pPr>
              <w:numPr>
                <w:ilvl w:val="0"/>
                <w:numId w:val="19"/>
              </w:numPr>
              <w:tabs>
                <w:tab w:val="left" w:pos="352"/>
              </w:tabs>
              <w:suppressAutoHyphens/>
              <w:spacing w:before="0" w:line="240" w:lineRule="auto"/>
              <w:ind w:left="352" w:firstLine="8"/>
              <w:contextualSpacing/>
              <w:rPr>
                <w:lang w:val="en"/>
              </w:rPr>
            </w:pPr>
            <w:proofErr w:type="gramStart"/>
            <w:r w:rsidRPr="001B117B">
              <w:rPr>
                <w:lang w:val="en"/>
              </w:rPr>
              <w:t>signature</w:t>
            </w:r>
            <w:proofErr w:type="gramEnd"/>
            <w:r w:rsidRPr="001B117B">
              <w:rPr>
                <w:lang w:val="en"/>
              </w:rPr>
              <w:t xml:space="preserve"> and stamp of a representative of the authorized </w:t>
            </w:r>
            <w:r w:rsidR="00FA390D">
              <w:rPr>
                <w:lang w:val="en-GB"/>
              </w:rPr>
              <w:t>organization</w:t>
            </w:r>
            <w:r w:rsidRPr="001B117B">
              <w:rPr>
                <w:lang w:val="en"/>
              </w:rPr>
              <w:t xml:space="preserve"> (state agency for nuclear energy safety supervision) to confirm acceptance inspection, unless the contract between the contracting customer and the manufacturer rules out the involvement of such an authorized </w:t>
            </w:r>
            <w:r w:rsidR="00FA390D">
              <w:rPr>
                <w:lang w:val="en"/>
              </w:rPr>
              <w:t>organization</w:t>
            </w:r>
            <w:r w:rsidRPr="001B117B">
              <w:rPr>
                <w:lang w:val="en"/>
              </w:rPr>
              <w:t>.</w:t>
            </w:r>
          </w:p>
          <w:p w:rsidR="00746DC1" w:rsidRPr="009D2C3B" w:rsidRDefault="001B117B" w:rsidP="001B117B">
            <w:pPr>
              <w:tabs>
                <w:tab w:val="left" w:pos="352"/>
              </w:tabs>
              <w:suppressAutoHyphens/>
              <w:spacing w:before="0" w:line="240" w:lineRule="auto"/>
              <w:ind w:left="360"/>
              <w:contextualSpacing/>
              <w:rPr>
                <w:b/>
                <w:i/>
                <w:lang w:val="en-US"/>
              </w:rPr>
            </w:pPr>
            <w:r>
              <w:rPr>
                <w:lang w:val="en"/>
              </w:rPr>
              <w:t xml:space="preserve">      </w:t>
            </w:r>
            <w:r w:rsidRPr="001B117B">
              <w:rPr>
                <w:lang w:val="en"/>
              </w:rPr>
              <w:t xml:space="preserve">OR if the conformity assessment of the equipment was carried out in the form of compliance confirmation (mandatory certification) - a valid certificate of conformity in the area of nuclear energy or in the system of equipment, product and process certification; such certificate of conformity for the respective lot of equipment or individual items must be issued within three years prior to the time of </w:t>
            </w:r>
            <w:r w:rsidR="009A71A2">
              <w:rPr>
                <w:lang w:val="en"/>
              </w:rPr>
              <w:t xml:space="preserve">application </w:t>
            </w:r>
            <w:r w:rsidRPr="001B117B">
              <w:rPr>
                <w:lang w:val="en"/>
              </w:rPr>
              <w:t>submission (only if "at least one (1) unit" is indicated in the requirement on manufacturing experience for each type of equipment).</w:t>
            </w:r>
          </w:p>
        </w:tc>
      </w:tr>
    </w:tbl>
    <w:p w:rsidR="00746DC1" w:rsidRPr="009D2C3B" w:rsidRDefault="00746DC1" w:rsidP="00746DC1">
      <w:pPr>
        <w:pStyle w:val="a8"/>
        <w:spacing w:line="240" w:lineRule="auto"/>
        <w:ind w:left="1570" w:firstLine="0"/>
        <w:rPr>
          <w:sz w:val="28"/>
          <w:szCs w:val="28"/>
          <w:lang w:val="en-US"/>
        </w:rPr>
      </w:pPr>
    </w:p>
    <w:p w:rsidR="00746DC1" w:rsidRPr="009D2C3B" w:rsidRDefault="00746DC1" w:rsidP="009D2C3B">
      <w:pPr>
        <w:pStyle w:val="a8"/>
        <w:numPr>
          <w:ilvl w:val="1"/>
          <w:numId w:val="16"/>
        </w:numPr>
        <w:spacing w:line="240" w:lineRule="auto"/>
        <w:ind w:left="-284" w:firstLine="1134"/>
        <w:rPr>
          <w:bCs w:val="0"/>
          <w:sz w:val="28"/>
          <w:szCs w:val="28"/>
          <w:lang w:val="en-US"/>
        </w:rPr>
      </w:pPr>
      <w:r w:rsidRPr="009D2C3B">
        <w:rPr>
          <w:bCs w:val="0"/>
          <w:sz w:val="28"/>
          <w:szCs w:val="28"/>
          <w:lang w:val="en"/>
        </w:rPr>
        <w:t>The specifics of establishing the requirements at procurement of goods which are not related to the equipment according to subsection 1.3 of this chapter</w:t>
      </w:r>
    </w:p>
    <w:p w:rsidR="00746DC1" w:rsidRPr="009D2C3B" w:rsidRDefault="00746DC1" w:rsidP="00746DC1">
      <w:pPr>
        <w:pStyle w:val="a8"/>
        <w:spacing w:line="240" w:lineRule="auto"/>
        <w:ind w:left="1570" w:firstLine="0"/>
        <w:rPr>
          <w:bCs w:val="0"/>
          <w:sz w:val="28"/>
          <w:szCs w:val="28"/>
          <w:lang w:val="en-US"/>
        </w:rPr>
      </w:pPr>
    </w:p>
    <w:tbl>
      <w:tblPr>
        <w:tblW w:w="1545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6804"/>
        <w:gridCol w:w="8081"/>
      </w:tblGrid>
      <w:tr w:rsidR="009D2C3B" w:rsidRPr="00E26769" w:rsidTr="00746DC1">
        <w:trPr>
          <w:trHeight w:val="440"/>
          <w:tblHeader/>
        </w:trPr>
        <w:tc>
          <w:tcPr>
            <w:tcW w:w="567" w:type="dxa"/>
            <w:vAlign w:val="center"/>
          </w:tcPr>
          <w:p w:rsidR="00746DC1" w:rsidRPr="009D2C3B" w:rsidRDefault="00746DC1" w:rsidP="00746DC1">
            <w:pPr>
              <w:spacing w:before="0" w:line="240" w:lineRule="auto"/>
              <w:jc w:val="center"/>
            </w:pPr>
            <w:r w:rsidRPr="009D2C3B">
              <w:rPr>
                <w:lang w:val="en"/>
              </w:rPr>
              <w:t>No.</w:t>
            </w:r>
          </w:p>
        </w:tc>
        <w:tc>
          <w:tcPr>
            <w:tcW w:w="6804" w:type="dxa"/>
            <w:vAlign w:val="center"/>
          </w:tcPr>
          <w:p w:rsidR="00746DC1" w:rsidRPr="009D2C3B" w:rsidRDefault="00746DC1" w:rsidP="00746DC1">
            <w:pPr>
              <w:spacing w:before="0" w:line="240" w:lineRule="auto"/>
              <w:ind w:right="153"/>
              <w:jc w:val="center"/>
              <w:rPr>
                <w:bCs/>
              </w:rPr>
            </w:pPr>
            <w:r w:rsidRPr="009D2C3B">
              <w:rPr>
                <w:lang w:val="en"/>
              </w:rPr>
              <w:t>Requirements</w:t>
            </w:r>
          </w:p>
        </w:tc>
        <w:tc>
          <w:tcPr>
            <w:tcW w:w="8081" w:type="dxa"/>
            <w:vAlign w:val="center"/>
          </w:tcPr>
          <w:p w:rsidR="00746DC1" w:rsidRPr="009D2C3B" w:rsidRDefault="00746DC1" w:rsidP="00746DC1">
            <w:pPr>
              <w:spacing w:before="0" w:line="240" w:lineRule="auto"/>
              <w:ind w:right="153"/>
              <w:jc w:val="center"/>
              <w:rPr>
                <w:bCs/>
                <w:lang w:val="en-US"/>
              </w:rPr>
            </w:pPr>
            <w:r w:rsidRPr="009D2C3B">
              <w:rPr>
                <w:lang w:val="en"/>
              </w:rPr>
              <w:t>Documents confirming compliance with the established requirements</w:t>
            </w:r>
          </w:p>
        </w:tc>
      </w:tr>
      <w:tr w:rsidR="009D2C3B" w:rsidRPr="00E26769" w:rsidTr="00746DC1">
        <w:trPr>
          <w:trHeight w:val="70"/>
        </w:trPr>
        <w:tc>
          <w:tcPr>
            <w:tcW w:w="567" w:type="dxa"/>
            <w:vAlign w:val="center"/>
          </w:tcPr>
          <w:p w:rsidR="00746DC1" w:rsidRPr="009D2C3B" w:rsidRDefault="00746DC1" w:rsidP="00746DC1">
            <w:pPr>
              <w:numPr>
                <w:ilvl w:val="0"/>
                <w:numId w:val="31"/>
              </w:numPr>
              <w:spacing w:before="0" w:line="240" w:lineRule="auto"/>
              <w:jc w:val="left"/>
              <w:rPr>
                <w:lang w:val="en-US"/>
              </w:rPr>
            </w:pPr>
          </w:p>
        </w:tc>
        <w:tc>
          <w:tcPr>
            <w:tcW w:w="14885" w:type="dxa"/>
            <w:gridSpan w:val="2"/>
            <w:vAlign w:val="center"/>
          </w:tcPr>
          <w:p w:rsidR="00746DC1" w:rsidRPr="009D2C3B" w:rsidRDefault="00746DC1" w:rsidP="00746DC1">
            <w:pPr>
              <w:widowControl w:val="0"/>
              <w:adjustRightInd w:val="0"/>
              <w:spacing w:before="0" w:line="240" w:lineRule="auto"/>
              <w:ind w:right="153" w:firstLine="660"/>
              <w:textAlignment w:val="baseline"/>
              <w:rPr>
                <w:lang w:val="en-US"/>
              </w:rPr>
            </w:pPr>
            <w:r w:rsidRPr="009D2C3B">
              <w:rPr>
                <w:b/>
                <w:bCs/>
                <w:lang w:val="en"/>
              </w:rPr>
              <w:t xml:space="preserve">Requirements to the participants of competitive bidding: </w:t>
            </w:r>
          </w:p>
        </w:tc>
      </w:tr>
      <w:tr w:rsidR="009D2C3B" w:rsidRPr="00E26769" w:rsidTr="00746DC1">
        <w:trPr>
          <w:trHeight w:val="240"/>
        </w:trPr>
        <w:tc>
          <w:tcPr>
            <w:tcW w:w="567" w:type="dxa"/>
          </w:tcPr>
          <w:p w:rsidR="00746DC1" w:rsidRPr="009D2C3B" w:rsidRDefault="00746DC1" w:rsidP="00746DC1">
            <w:pPr>
              <w:numPr>
                <w:ilvl w:val="1"/>
                <w:numId w:val="32"/>
              </w:numPr>
              <w:tabs>
                <w:tab w:val="left" w:pos="426"/>
              </w:tabs>
              <w:spacing w:before="0" w:line="240" w:lineRule="auto"/>
              <w:ind w:left="0" w:firstLine="0"/>
              <w:jc w:val="left"/>
              <w:rPr>
                <w:lang w:val="en-US"/>
              </w:rPr>
            </w:pPr>
          </w:p>
        </w:tc>
        <w:tc>
          <w:tcPr>
            <w:tcW w:w="14885" w:type="dxa"/>
            <w:gridSpan w:val="2"/>
          </w:tcPr>
          <w:p w:rsidR="00746DC1" w:rsidRPr="009D2C3B" w:rsidRDefault="00746DC1" w:rsidP="00746DC1">
            <w:pPr>
              <w:tabs>
                <w:tab w:val="left" w:pos="778"/>
              </w:tabs>
              <w:spacing w:before="0" w:line="240" w:lineRule="auto"/>
              <w:ind w:right="153"/>
              <w:rPr>
                <w:b/>
                <w:lang w:val="en-US"/>
              </w:rPr>
            </w:pPr>
            <w:r w:rsidRPr="009D2C3B">
              <w:rPr>
                <w:b/>
                <w:bCs/>
                <w:lang w:val="en"/>
              </w:rPr>
              <w:t>Right to offer the goods (manufacturer’s consent)</w:t>
            </w:r>
          </w:p>
          <w:p w:rsidR="00746DC1" w:rsidRPr="009D2C3B" w:rsidRDefault="00746DC1" w:rsidP="00746DC1">
            <w:pPr>
              <w:tabs>
                <w:tab w:val="left" w:pos="778"/>
              </w:tabs>
              <w:spacing w:before="0" w:line="240" w:lineRule="auto"/>
              <w:ind w:right="153"/>
              <w:rPr>
                <w:rFonts w:eastAsia="Arial Unicode MS"/>
                <w:lang w:val="en-US"/>
              </w:rPr>
            </w:pPr>
            <w:r w:rsidRPr="009D2C3B">
              <w:rPr>
                <w:i/>
                <w:iCs/>
                <w:lang w:val="en"/>
              </w:rPr>
              <w:t xml:space="preserve">[in procurement of goods having impact on safety of nuclear facilities with the price of 500 thousand rubles, including VAT, or more, the requirement and the documents confirming compliance with this requirement are established according to </w:t>
            </w:r>
            <w:proofErr w:type="spellStart"/>
            <w:r w:rsidRPr="009D2C3B">
              <w:rPr>
                <w:i/>
                <w:iCs/>
                <w:lang w:val="en"/>
              </w:rPr>
              <w:t>sub</w:t>
            </w:r>
            <w:r w:rsidR="00D71078">
              <w:rPr>
                <w:i/>
                <w:iCs/>
                <w:lang w:val="en"/>
              </w:rPr>
              <w:t>item</w:t>
            </w:r>
            <w:proofErr w:type="spellEnd"/>
            <w:r w:rsidRPr="009D2C3B">
              <w:rPr>
                <w:i/>
                <w:iCs/>
                <w:lang w:val="en"/>
              </w:rPr>
              <w:t xml:space="preserve"> 2.1) of subsection 1.3 of chapter 1]</w:t>
            </w:r>
          </w:p>
        </w:tc>
      </w:tr>
      <w:tr w:rsidR="009D2C3B" w:rsidRPr="00E26769" w:rsidTr="00746DC1">
        <w:trPr>
          <w:trHeight w:val="709"/>
        </w:trPr>
        <w:tc>
          <w:tcPr>
            <w:tcW w:w="567" w:type="dxa"/>
          </w:tcPr>
          <w:p w:rsidR="00746DC1" w:rsidRPr="009D2C3B" w:rsidRDefault="00746DC1" w:rsidP="00746DC1">
            <w:pPr>
              <w:numPr>
                <w:ilvl w:val="1"/>
                <w:numId w:val="32"/>
              </w:numPr>
              <w:tabs>
                <w:tab w:val="left" w:pos="426"/>
              </w:tabs>
              <w:spacing w:before="0" w:line="240" w:lineRule="auto"/>
              <w:ind w:left="0" w:firstLine="0"/>
              <w:jc w:val="left"/>
              <w:rPr>
                <w:lang w:val="en-US"/>
              </w:rPr>
            </w:pPr>
          </w:p>
        </w:tc>
        <w:tc>
          <w:tcPr>
            <w:tcW w:w="6804" w:type="dxa"/>
          </w:tcPr>
          <w:p w:rsidR="00746DC1" w:rsidRPr="009D2C3B" w:rsidRDefault="00746DC1" w:rsidP="00746DC1">
            <w:pPr>
              <w:tabs>
                <w:tab w:val="left" w:pos="0"/>
                <w:tab w:val="left" w:pos="1140"/>
              </w:tabs>
              <w:spacing w:before="0" w:line="240" w:lineRule="auto"/>
              <w:ind w:right="153"/>
              <w:rPr>
                <w:b/>
                <w:bCs/>
                <w:snapToGrid w:val="0"/>
                <w:lang w:val="en-US"/>
              </w:rPr>
            </w:pPr>
            <w:r w:rsidRPr="009D2C3B">
              <w:rPr>
                <w:b/>
                <w:bCs/>
                <w:snapToGrid w:val="0"/>
                <w:lang w:val="en"/>
              </w:rPr>
              <w:t>necessary supply experience:</w:t>
            </w:r>
          </w:p>
          <w:p w:rsidR="00746DC1" w:rsidRPr="009D2C3B" w:rsidRDefault="00746DC1" w:rsidP="00746DC1">
            <w:pPr>
              <w:tabs>
                <w:tab w:val="left" w:pos="0"/>
                <w:tab w:val="left" w:pos="1140"/>
              </w:tabs>
              <w:spacing w:before="0" w:line="240" w:lineRule="auto"/>
              <w:ind w:right="153"/>
              <w:rPr>
                <w:bCs/>
                <w:snapToGrid w:val="0"/>
                <w:lang w:val="en-US"/>
              </w:rPr>
            </w:pPr>
            <w:r w:rsidRPr="009D2C3B">
              <w:rPr>
                <w:lang w:val="en"/>
              </w:rPr>
              <w:t>(</w:t>
            </w:r>
            <w:r w:rsidRPr="009D2C3B">
              <w:rPr>
                <w:u w:val="single"/>
                <w:lang w:val="en"/>
              </w:rPr>
              <w:t>only experience of the participant of competitive bidding shall be considered; experience of other persons engaged by the participant of competitive bidding for performance of the contract shall not be considered)</w:t>
            </w:r>
            <w:r w:rsidRPr="009D2C3B">
              <w:rPr>
                <w:snapToGrid w:val="0"/>
                <w:lang w:val="en"/>
              </w:rPr>
              <w:t xml:space="preserve">: the participant of competitive bidding shall have the supplies of goods in accordance with </w:t>
            </w:r>
            <w:r w:rsidRPr="009D2C3B">
              <w:rPr>
                <w:i/>
                <w:iCs/>
                <w:snapToGrid w:val="0"/>
                <w:sz w:val="22"/>
                <w:szCs w:val="22"/>
                <w:lang w:val="en"/>
              </w:rPr>
              <w:t xml:space="preserve">class </w:t>
            </w:r>
            <w:r w:rsidRPr="009D2C3B">
              <w:rPr>
                <w:b/>
                <w:bCs/>
                <w:i/>
                <w:iCs/>
                <w:snapToGrid w:val="0"/>
                <w:sz w:val="22"/>
                <w:szCs w:val="22"/>
                <w:lang w:val="en"/>
              </w:rPr>
              <w:t>XX</w:t>
            </w:r>
            <w:r w:rsidRPr="009D2C3B">
              <w:rPr>
                <w:i/>
                <w:iCs/>
                <w:snapToGrid w:val="0"/>
                <w:sz w:val="22"/>
                <w:szCs w:val="22"/>
                <w:lang w:val="en"/>
              </w:rPr>
              <w:t xml:space="preserve"> / subclass </w:t>
            </w:r>
            <w:r w:rsidRPr="009D2C3B">
              <w:rPr>
                <w:b/>
                <w:bCs/>
                <w:i/>
                <w:iCs/>
                <w:snapToGrid w:val="0"/>
                <w:sz w:val="22"/>
                <w:szCs w:val="22"/>
                <w:lang w:val="en"/>
              </w:rPr>
              <w:t>XX.X</w:t>
            </w:r>
            <w:r w:rsidRPr="009D2C3B">
              <w:rPr>
                <w:i/>
                <w:iCs/>
                <w:snapToGrid w:val="0"/>
                <w:sz w:val="22"/>
                <w:szCs w:val="22"/>
                <w:lang w:val="en"/>
              </w:rPr>
              <w:t xml:space="preserve"> “All-</w:t>
            </w:r>
            <w:r w:rsidRPr="009D2C3B">
              <w:rPr>
                <w:i/>
                <w:iCs/>
                <w:snapToGrid w:val="0"/>
                <w:sz w:val="22"/>
                <w:szCs w:val="22"/>
                <w:lang w:val="en"/>
              </w:rPr>
              <w:lastRenderedPageBreak/>
              <w:t>Russian Classifier of Products by Types of Economic Activity" (OKPD 2) OK 034-2014 «КПЕС 2008»</w:t>
            </w:r>
            <w:r w:rsidRPr="009D2C3B">
              <w:rPr>
                <w:i/>
                <w:iCs/>
                <w:snapToGrid w:val="0"/>
                <w:lang w:val="en"/>
              </w:rPr>
              <w:t xml:space="preserve"> </w:t>
            </w:r>
            <w:r w:rsidRPr="009D2C3B">
              <w:rPr>
                <w:snapToGrid w:val="0"/>
                <w:lang w:val="en"/>
              </w:rPr>
              <w:t xml:space="preserve">in the total amount of at least __________ </w:t>
            </w:r>
            <w:r w:rsidRPr="009D2C3B">
              <w:rPr>
                <w:i/>
                <w:iCs/>
                <w:snapToGrid w:val="0"/>
                <w:lang w:val="en"/>
              </w:rPr>
              <w:t>[please, specify the required amount of accomplished supplies of the goods in the amount of 40% of the goods supply value based on calculation of IMP</w:t>
            </w:r>
            <w:r w:rsidRPr="009D2C3B">
              <w:rPr>
                <w:i/>
                <w:iCs/>
                <w:lang w:val="en"/>
              </w:rPr>
              <w:t xml:space="preserve"> </w:t>
            </w:r>
            <w:r w:rsidRPr="009D2C3B">
              <w:rPr>
                <w:i/>
                <w:iCs/>
                <w:snapToGrid w:val="0"/>
                <w:lang w:val="en"/>
              </w:rPr>
              <w:t>(initial (maximum) price) in money terms with rounding in accordance with general rules of rounding to thousands]</w:t>
            </w:r>
            <w:r w:rsidRPr="009D2C3B">
              <w:rPr>
                <w:snapToGrid w:val="0"/>
                <w:lang w:val="en"/>
              </w:rPr>
              <w:t xml:space="preserve"> accomplished in 20__-20__ (</w:t>
            </w:r>
            <w:r w:rsidRPr="009D2C3B">
              <w:rPr>
                <w:i/>
                <w:iCs/>
                <w:snapToGrid w:val="0"/>
                <w:lang w:val="en"/>
              </w:rPr>
              <w:t>last 3 years</w:t>
            </w:r>
            <w:r w:rsidRPr="009D2C3B">
              <w:rPr>
                <w:snapToGrid w:val="0"/>
                <w:lang w:val="en"/>
              </w:rPr>
              <w:t>) under the concluded contracts</w:t>
            </w:r>
          </w:p>
          <w:p w:rsidR="00746DC1" w:rsidRPr="009D2C3B" w:rsidRDefault="00746DC1" w:rsidP="00746DC1">
            <w:pPr>
              <w:tabs>
                <w:tab w:val="left" w:pos="0"/>
                <w:tab w:val="left" w:pos="1140"/>
              </w:tabs>
              <w:spacing w:before="0" w:line="240" w:lineRule="auto"/>
              <w:ind w:right="153" w:firstLine="567"/>
              <w:rPr>
                <w:i/>
                <w:lang w:val="en-US"/>
              </w:rPr>
            </w:pPr>
            <w:r w:rsidRPr="009D2C3B">
              <w:rPr>
                <w:i/>
                <w:iCs/>
                <w:lang w:val="en"/>
              </w:rPr>
              <w:t xml:space="preserve">[The requirement is established mandatorily for competitive bidding with IMP of 10 million rubles, including VAT, and more; for competitive bidding with IMP less than 10 million rubles, including VAT, no requirement shall be established and </w:t>
            </w:r>
            <w:r w:rsidR="00D71078">
              <w:rPr>
                <w:i/>
                <w:iCs/>
                <w:lang w:val="en"/>
              </w:rPr>
              <w:t>item</w:t>
            </w:r>
            <w:r w:rsidRPr="009D2C3B">
              <w:rPr>
                <w:i/>
                <w:iCs/>
                <w:lang w:val="en"/>
              </w:rPr>
              <w:t xml:space="preserve"> shall be deleted.</w:t>
            </w:r>
          </w:p>
          <w:p w:rsidR="00746DC1" w:rsidRPr="009D2C3B" w:rsidRDefault="00746DC1" w:rsidP="00746DC1">
            <w:pPr>
              <w:tabs>
                <w:tab w:val="left" w:pos="0"/>
                <w:tab w:val="left" w:pos="1140"/>
              </w:tabs>
              <w:spacing w:before="0" w:line="240" w:lineRule="auto"/>
              <w:ind w:right="153" w:firstLine="567"/>
              <w:rPr>
                <w:bCs/>
                <w:i/>
                <w:lang w:val="en-US"/>
              </w:rPr>
            </w:pPr>
            <w:r w:rsidRPr="009D2C3B">
              <w:rPr>
                <w:i/>
                <w:iCs/>
                <w:lang w:val="en"/>
              </w:rPr>
              <w:t xml:space="preserve">Specify one or several classes/subclasses of the goods in accordance with the classifier OK 034-2014 when establishing the requirement. </w:t>
            </w:r>
          </w:p>
          <w:p w:rsidR="00746DC1" w:rsidRPr="009D2C3B" w:rsidRDefault="00746DC1" w:rsidP="00746DC1">
            <w:pPr>
              <w:tabs>
                <w:tab w:val="left" w:pos="0"/>
                <w:tab w:val="left" w:pos="1140"/>
              </w:tabs>
              <w:spacing w:before="0" w:line="240" w:lineRule="auto"/>
              <w:ind w:right="153" w:firstLine="567"/>
              <w:rPr>
                <w:bCs/>
                <w:i/>
                <w:lang w:val="en-US"/>
              </w:rPr>
            </w:pPr>
            <w:r w:rsidRPr="009D2C3B">
              <w:rPr>
                <w:i/>
                <w:iCs/>
                <w:lang w:val="en"/>
              </w:rPr>
              <w:t xml:space="preserve">If the required goods are not mentioned in this classifier and cannot be related to any of the classes/subclasses, then application of other similar classifier shall be allowed. </w:t>
            </w:r>
            <w:r w:rsidR="00454D1F" w:rsidRPr="009D2C3B">
              <w:rPr>
                <w:i/>
                <w:iCs/>
                <w:lang w:val="en"/>
              </w:rPr>
              <w:t>However,</w:t>
            </w:r>
            <w:r w:rsidRPr="009D2C3B">
              <w:rPr>
                <w:i/>
                <w:iCs/>
                <w:lang w:val="en"/>
              </w:rPr>
              <w:t xml:space="preserve"> the group/subgroup of the selected classifier shall be established at the level not lower than the subclass as per the classifier OK 034-2014.</w:t>
            </w:r>
          </w:p>
          <w:p w:rsidR="00746DC1" w:rsidRPr="009D2C3B" w:rsidRDefault="00746DC1" w:rsidP="00746DC1">
            <w:pPr>
              <w:tabs>
                <w:tab w:val="left" w:pos="0"/>
                <w:tab w:val="left" w:pos="1140"/>
              </w:tabs>
              <w:spacing w:before="0" w:line="240" w:lineRule="auto"/>
              <w:ind w:right="153" w:firstLine="567"/>
              <w:rPr>
                <w:bCs/>
                <w:i/>
                <w:lang w:val="en-US"/>
              </w:rPr>
            </w:pPr>
            <w:r w:rsidRPr="009D2C3B">
              <w:rPr>
                <w:i/>
                <w:iCs/>
                <w:lang w:val="en"/>
              </w:rPr>
              <w:t>Limitation of this requirement to name (subject) of the competitive bidding is not allowed.</w:t>
            </w:r>
          </w:p>
          <w:p w:rsidR="00746DC1" w:rsidRPr="009D2C3B" w:rsidRDefault="00746DC1" w:rsidP="00746DC1">
            <w:pPr>
              <w:tabs>
                <w:tab w:val="left" w:pos="0"/>
                <w:tab w:val="left" w:pos="1140"/>
              </w:tabs>
              <w:spacing w:before="0" w:after="120" w:line="240" w:lineRule="auto"/>
              <w:ind w:right="153" w:firstLine="567"/>
              <w:rPr>
                <w:b/>
                <w:bCs/>
                <w:i/>
                <w:lang w:val="en-US"/>
              </w:rPr>
            </w:pPr>
            <w:r w:rsidRPr="009D2C3B">
              <w:rPr>
                <w:i/>
                <w:iCs/>
                <w:lang w:val="en"/>
              </w:rPr>
              <w:t>In case of procurement of goods related to safety class 4, it shall be established additionally to and equally to the classifier that the equipment for the safety-related systems (of safety classes 1 and/or 2 and/or 3) shall also be taken into account in accordance with the federal standards and rules]</w:t>
            </w:r>
          </w:p>
        </w:tc>
        <w:tc>
          <w:tcPr>
            <w:tcW w:w="8081" w:type="dxa"/>
          </w:tcPr>
          <w:p w:rsidR="00746DC1" w:rsidRPr="009D2C3B" w:rsidRDefault="00746DC1" w:rsidP="00746DC1">
            <w:pPr>
              <w:widowControl w:val="0"/>
              <w:adjustRightInd w:val="0"/>
              <w:spacing w:before="0" w:line="240" w:lineRule="auto"/>
              <w:ind w:right="153" w:firstLine="660"/>
              <w:textAlignment w:val="baseline"/>
              <w:rPr>
                <w:lang w:val="en-US"/>
              </w:rPr>
            </w:pPr>
            <w:r w:rsidRPr="009D2C3B">
              <w:rPr>
                <w:lang w:val="en"/>
              </w:rPr>
              <w:lastRenderedPageBreak/>
              <w:t>statement of experience in performing contracts which must be attached with copies of the following documents executed in accordance with the accounting rules:</w:t>
            </w:r>
          </w:p>
          <w:p w:rsidR="00746DC1" w:rsidRPr="009D2C3B" w:rsidRDefault="00746DC1" w:rsidP="00746DC1">
            <w:pPr>
              <w:numPr>
                <w:ilvl w:val="0"/>
                <w:numId w:val="18"/>
              </w:numPr>
              <w:tabs>
                <w:tab w:val="left" w:pos="339"/>
                <w:tab w:val="left" w:pos="1062"/>
              </w:tabs>
              <w:suppressAutoHyphens/>
              <w:spacing w:before="0" w:line="240" w:lineRule="auto"/>
              <w:ind w:left="0" w:firstLine="637"/>
              <w:rPr>
                <w:lang w:val="en-US"/>
              </w:rPr>
            </w:pPr>
            <w:r w:rsidRPr="009D2C3B">
              <w:rPr>
                <w:lang w:val="en"/>
              </w:rPr>
              <w:t>documents which confirm the scope of supplies, are executed under the contract, are signed by the parties to the contract and specify the following data:</w:t>
            </w:r>
          </w:p>
          <w:p w:rsidR="00746DC1" w:rsidRPr="009D2C3B" w:rsidRDefault="00746DC1" w:rsidP="00746DC1">
            <w:pPr>
              <w:numPr>
                <w:ilvl w:val="0"/>
                <w:numId w:val="19"/>
              </w:numPr>
              <w:tabs>
                <w:tab w:val="left" w:pos="635"/>
              </w:tabs>
              <w:suppressAutoHyphens/>
              <w:spacing w:before="0" w:line="240" w:lineRule="auto"/>
              <w:ind w:left="352" w:firstLine="0"/>
              <w:contextualSpacing/>
              <w:rPr>
                <w:lang w:val="en-US"/>
              </w:rPr>
            </w:pPr>
            <w:r w:rsidRPr="009D2C3B">
              <w:rPr>
                <w:lang w:val="en"/>
              </w:rPr>
              <w:t>contract details (number and date);</w:t>
            </w:r>
          </w:p>
          <w:p w:rsidR="00746DC1" w:rsidRPr="009D2C3B" w:rsidRDefault="00746DC1" w:rsidP="00746DC1">
            <w:pPr>
              <w:numPr>
                <w:ilvl w:val="0"/>
                <w:numId w:val="19"/>
              </w:numPr>
              <w:tabs>
                <w:tab w:val="left" w:pos="635"/>
              </w:tabs>
              <w:suppressAutoHyphens/>
              <w:spacing w:before="0" w:line="240" w:lineRule="auto"/>
              <w:ind w:left="352" w:firstLine="0"/>
              <w:contextualSpacing/>
            </w:pPr>
            <w:r w:rsidRPr="009D2C3B">
              <w:rPr>
                <w:lang w:val="en"/>
              </w:rPr>
              <w:lastRenderedPageBreak/>
              <w:t>list of supplied goods;</w:t>
            </w:r>
          </w:p>
          <w:p w:rsidR="00746DC1" w:rsidRPr="009D2C3B" w:rsidRDefault="00746DC1" w:rsidP="00746DC1">
            <w:pPr>
              <w:numPr>
                <w:ilvl w:val="0"/>
                <w:numId w:val="18"/>
              </w:numPr>
              <w:tabs>
                <w:tab w:val="left" w:pos="339"/>
                <w:tab w:val="left" w:pos="1062"/>
              </w:tabs>
              <w:suppressAutoHyphens/>
              <w:spacing w:before="0" w:line="240" w:lineRule="auto"/>
              <w:ind w:left="0" w:firstLine="637"/>
              <w:rPr>
                <w:lang w:val="en-US"/>
              </w:rPr>
            </w:pPr>
            <w:r w:rsidRPr="009D2C3B">
              <w:rPr>
                <w:lang w:val="en"/>
              </w:rPr>
              <w:t>documents which confirm completion of supplies, are executed under the contract for the purposes of financial reporting, are signed by the parties to the contract and specify the following data:</w:t>
            </w:r>
          </w:p>
          <w:p w:rsidR="00746DC1" w:rsidRPr="009D2C3B" w:rsidRDefault="00746DC1" w:rsidP="00746DC1">
            <w:pPr>
              <w:numPr>
                <w:ilvl w:val="0"/>
                <w:numId w:val="19"/>
              </w:numPr>
              <w:tabs>
                <w:tab w:val="left" w:pos="635"/>
              </w:tabs>
              <w:suppressAutoHyphens/>
              <w:spacing w:before="0" w:line="240" w:lineRule="auto"/>
              <w:ind w:left="352" w:firstLine="0"/>
              <w:contextualSpacing/>
              <w:rPr>
                <w:lang w:val="en-US"/>
              </w:rPr>
            </w:pPr>
            <w:r w:rsidRPr="009D2C3B">
              <w:rPr>
                <w:lang w:val="en"/>
              </w:rPr>
              <w:t>contract details (number and date);</w:t>
            </w:r>
          </w:p>
          <w:p w:rsidR="00746DC1" w:rsidRPr="009D2C3B" w:rsidRDefault="00746DC1" w:rsidP="00746DC1">
            <w:pPr>
              <w:numPr>
                <w:ilvl w:val="0"/>
                <w:numId w:val="19"/>
              </w:numPr>
              <w:tabs>
                <w:tab w:val="left" w:pos="635"/>
              </w:tabs>
              <w:suppressAutoHyphens/>
              <w:spacing w:before="0" w:line="240" w:lineRule="auto"/>
              <w:ind w:left="352" w:firstLine="0"/>
              <w:contextualSpacing/>
              <w:rPr>
                <w:lang w:val="en-US"/>
              </w:rPr>
            </w:pPr>
            <w:r w:rsidRPr="009D2C3B">
              <w:rPr>
                <w:lang w:val="en"/>
              </w:rPr>
              <w:t xml:space="preserve">list of the goods delivered and accepted by the customer under the contract; </w:t>
            </w:r>
          </w:p>
          <w:p w:rsidR="00746DC1" w:rsidRPr="009D2C3B" w:rsidRDefault="00746DC1" w:rsidP="00746DC1">
            <w:pPr>
              <w:numPr>
                <w:ilvl w:val="0"/>
                <w:numId w:val="19"/>
              </w:numPr>
              <w:tabs>
                <w:tab w:val="left" w:pos="635"/>
              </w:tabs>
              <w:suppressAutoHyphens/>
              <w:spacing w:before="0" w:line="240" w:lineRule="auto"/>
              <w:ind w:left="352" w:firstLine="0"/>
              <w:contextualSpacing/>
              <w:rPr>
                <w:bCs/>
                <w:lang w:val="en-US"/>
              </w:rPr>
            </w:pPr>
            <w:proofErr w:type="gramStart"/>
            <w:r w:rsidRPr="009D2C3B">
              <w:rPr>
                <w:lang w:val="en"/>
              </w:rPr>
              <w:t>cost</w:t>
            </w:r>
            <w:proofErr w:type="gramEnd"/>
            <w:r w:rsidRPr="009D2C3B">
              <w:rPr>
                <w:lang w:val="en"/>
              </w:rPr>
              <w:t xml:space="preserve"> of the goods delivered and accepted by the customer under the contract. </w:t>
            </w:r>
          </w:p>
        </w:tc>
      </w:tr>
    </w:tbl>
    <w:p w:rsidR="00746DC1" w:rsidRPr="009D2C3B" w:rsidRDefault="00746DC1" w:rsidP="00746DC1">
      <w:pPr>
        <w:pStyle w:val="a8"/>
        <w:spacing w:line="240" w:lineRule="auto"/>
        <w:ind w:left="1570" w:firstLine="0"/>
        <w:rPr>
          <w:sz w:val="28"/>
          <w:szCs w:val="28"/>
          <w:lang w:val="en-US"/>
        </w:rPr>
      </w:pPr>
    </w:p>
    <w:p w:rsidR="00746DC1" w:rsidRPr="009D2C3B" w:rsidRDefault="00746DC1" w:rsidP="00746DC1">
      <w:pPr>
        <w:pStyle w:val="a6"/>
        <w:numPr>
          <w:ilvl w:val="1"/>
          <w:numId w:val="33"/>
        </w:numPr>
        <w:shd w:val="clear" w:color="auto" w:fill="FFFFFF"/>
        <w:tabs>
          <w:tab w:val="left" w:pos="567"/>
        </w:tabs>
        <w:spacing w:before="120"/>
        <w:ind w:left="120" w:firstLine="447"/>
        <w:jc w:val="both"/>
        <w:outlineLvl w:val="1"/>
        <w:rPr>
          <w:b w:val="0"/>
          <w:lang w:val="en-US"/>
        </w:rPr>
      </w:pPr>
      <w:r w:rsidRPr="009D2C3B">
        <w:rPr>
          <w:b w:val="0"/>
          <w:bCs w:val="0"/>
          <w:lang w:val="en"/>
        </w:rPr>
        <w:t>Peculiarities in establishment of the requirements for procurement of services, design and survey work (DSW), and research and development work (R&amp;D</w:t>
      </w:r>
      <w:r w:rsidRPr="009D2C3B">
        <w:rPr>
          <w:b w:val="0"/>
          <w:bCs w:val="0"/>
          <w:lang w:val="en-US"/>
        </w:rPr>
        <w:t xml:space="preserve"> work</w:t>
      </w:r>
      <w:r w:rsidRPr="009D2C3B">
        <w:rPr>
          <w:b w:val="0"/>
          <w:bCs w:val="0"/>
          <w:lang w:val="en"/>
        </w:rPr>
        <w:t xml:space="preserve">) </w:t>
      </w:r>
    </w:p>
    <w:p w:rsidR="00746DC1" w:rsidRPr="009D2C3B" w:rsidRDefault="00746DC1" w:rsidP="00746DC1">
      <w:pPr>
        <w:pStyle w:val="a6"/>
        <w:shd w:val="clear" w:color="auto" w:fill="FFFFFF"/>
        <w:tabs>
          <w:tab w:val="left" w:pos="567"/>
        </w:tabs>
        <w:spacing w:before="120"/>
        <w:ind w:left="142" w:firstLine="709"/>
        <w:jc w:val="both"/>
        <w:rPr>
          <w:b w:val="0"/>
          <w:bCs w:val="0"/>
          <w:lang w:val="en"/>
        </w:rPr>
      </w:pPr>
      <w:r w:rsidRPr="009D2C3B">
        <w:rPr>
          <w:b w:val="0"/>
          <w:bCs w:val="0"/>
          <w:lang w:val="en"/>
        </w:rPr>
        <w:lastRenderedPageBreak/>
        <w:t>For the purposes of application of this Methodology, this subsection and subsection 2.6 shall also cover the following subjects of the procurement which are connected with:</w:t>
      </w:r>
    </w:p>
    <w:p w:rsidR="00746DC1" w:rsidRPr="009D2C3B" w:rsidRDefault="00746DC1" w:rsidP="00746DC1">
      <w:pPr>
        <w:pStyle w:val="a6"/>
        <w:numPr>
          <w:ilvl w:val="0"/>
          <w:numId w:val="34"/>
        </w:numPr>
        <w:shd w:val="clear" w:color="auto" w:fill="FFFFFF"/>
        <w:tabs>
          <w:tab w:val="left" w:pos="567"/>
          <w:tab w:val="left" w:pos="1134"/>
        </w:tabs>
        <w:ind w:left="142" w:firstLine="709"/>
        <w:jc w:val="both"/>
        <w:rPr>
          <w:lang w:val="en-US"/>
        </w:rPr>
      </w:pPr>
      <w:proofErr w:type="gramStart"/>
      <w:r w:rsidRPr="009D2C3B">
        <w:rPr>
          <w:b w:val="0"/>
          <w:bCs w:val="0"/>
          <w:lang w:val="en"/>
        </w:rPr>
        <w:t>development</w:t>
      </w:r>
      <w:proofErr w:type="gramEnd"/>
      <w:r w:rsidRPr="009D2C3B">
        <w:rPr>
          <w:b w:val="0"/>
          <w:bCs w:val="0"/>
          <w:lang w:val="en"/>
        </w:rPr>
        <w:t xml:space="preserve">, introduction, replication of information system, </w:t>
      </w:r>
    </w:p>
    <w:p w:rsidR="00746DC1" w:rsidRPr="009D2C3B" w:rsidRDefault="00746DC1" w:rsidP="00746DC1">
      <w:pPr>
        <w:pStyle w:val="a6"/>
        <w:numPr>
          <w:ilvl w:val="0"/>
          <w:numId w:val="34"/>
        </w:numPr>
        <w:shd w:val="clear" w:color="auto" w:fill="FFFFFF"/>
        <w:tabs>
          <w:tab w:val="left" w:pos="567"/>
          <w:tab w:val="left" w:pos="1134"/>
        </w:tabs>
        <w:ind w:left="142" w:firstLine="709"/>
        <w:jc w:val="both"/>
        <w:rPr>
          <w:b w:val="0"/>
        </w:rPr>
      </w:pPr>
      <w:proofErr w:type="gramStart"/>
      <w:r w:rsidRPr="009D2C3B">
        <w:rPr>
          <w:b w:val="0"/>
          <w:bCs w:val="0"/>
          <w:lang w:val="en"/>
        </w:rPr>
        <w:t>development</w:t>
      </w:r>
      <w:proofErr w:type="gramEnd"/>
      <w:r w:rsidRPr="009D2C3B">
        <w:rPr>
          <w:b w:val="0"/>
          <w:bCs w:val="0"/>
          <w:lang w:val="en"/>
        </w:rPr>
        <w:t xml:space="preserve"> of documents, </w:t>
      </w:r>
    </w:p>
    <w:p w:rsidR="00746DC1" w:rsidRPr="009D2C3B" w:rsidRDefault="00746DC1" w:rsidP="00746DC1">
      <w:pPr>
        <w:pStyle w:val="a6"/>
        <w:numPr>
          <w:ilvl w:val="0"/>
          <w:numId w:val="34"/>
        </w:numPr>
        <w:shd w:val="clear" w:color="auto" w:fill="FFFFFF"/>
        <w:tabs>
          <w:tab w:val="left" w:pos="567"/>
          <w:tab w:val="left" w:pos="1134"/>
        </w:tabs>
        <w:ind w:left="142" w:firstLine="709"/>
        <w:jc w:val="both"/>
      </w:pPr>
      <w:proofErr w:type="gramStart"/>
      <w:r w:rsidRPr="009D2C3B">
        <w:rPr>
          <w:b w:val="0"/>
          <w:bCs w:val="0"/>
          <w:lang w:val="en"/>
        </w:rPr>
        <w:t>development</w:t>
      </w:r>
      <w:proofErr w:type="gramEnd"/>
      <w:r w:rsidRPr="009D2C3B">
        <w:rPr>
          <w:b w:val="0"/>
          <w:bCs w:val="0"/>
          <w:lang w:val="en"/>
        </w:rPr>
        <w:t xml:space="preserve"> of products design, </w:t>
      </w:r>
    </w:p>
    <w:p w:rsidR="00746DC1" w:rsidRPr="009D2C3B" w:rsidRDefault="00746DC1" w:rsidP="00746DC1">
      <w:pPr>
        <w:pStyle w:val="a6"/>
        <w:numPr>
          <w:ilvl w:val="0"/>
          <w:numId w:val="34"/>
        </w:numPr>
        <w:shd w:val="clear" w:color="auto" w:fill="FFFFFF"/>
        <w:tabs>
          <w:tab w:val="left" w:pos="567"/>
          <w:tab w:val="left" w:pos="1134"/>
        </w:tabs>
        <w:ind w:left="142" w:firstLine="709"/>
        <w:jc w:val="both"/>
      </w:pPr>
      <w:proofErr w:type="gramStart"/>
      <w:r w:rsidRPr="009D2C3B">
        <w:rPr>
          <w:b w:val="0"/>
          <w:bCs w:val="0"/>
          <w:lang w:val="en"/>
        </w:rPr>
        <w:t>real</w:t>
      </w:r>
      <w:proofErr w:type="gramEnd"/>
      <w:r w:rsidRPr="009D2C3B">
        <w:rPr>
          <w:b w:val="0"/>
          <w:bCs w:val="0"/>
          <w:lang w:val="en"/>
        </w:rPr>
        <w:t xml:space="preserve"> estate lease. </w:t>
      </w:r>
    </w:p>
    <w:p w:rsidR="009D2C3B" w:rsidRPr="009D2C3B" w:rsidRDefault="009D2C3B" w:rsidP="00746DC1">
      <w:pPr>
        <w:pStyle w:val="a8"/>
        <w:spacing w:line="240" w:lineRule="auto"/>
        <w:ind w:left="142" w:firstLine="709"/>
        <w:rPr>
          <w:bCs w:val="0"/>
          <w:sz w:val="28"/>
          <w:szCs w:val="28"/>
          <w:lang w:val="en"/>
        </w:rPr>
      </w:pPr>
    </w:p>
    <w:p w:rsidR="00746DC1" w:rsidRPr="009D2C3B" w:rsidRDefault="00746DC1" w:rsidP="00746DC1">
      <w:pPr>
        <w:pStyle w:val="a8"/>
        <w:spacing w:line="240" w:lineRule="auto"/>
        <w:ind w:left="142" w:firstLine="709"/>
        <w:rPr>
          <w:bCs w:val="0"/>
          <w:sz w:val="28"/>
          <w:szCs w:val="28"/>
          <w:lang w:val="en-US"/>
        </w:rPr>
      </w:pPr>
      <w:r w:rsidRPr="009D2C3B">
        <w:rPr>
          <w:bCs w:val="0"/>
          <w:sz w:val="28"/>
          <w:szCs w:val="28"/>
          <w:lang w:val="en"/>
        </w:rPr>
        <w:t>Upon establishment of acceptable requirements to the participants of competitive bidding in accordance with this subsection, such requirements shall also cover the engaged joint contractors in the scope of services to be rendered and works to be performed.</w:t>
      </w:r>
    </w:p>
    <w:p w:rsidR="00746DC1" w:rsidRPr="009D2C3B" w:rsidRDefault="00746DC1" w:rsidP="00746DC1">
      <w:pPr>
        <w:pStyle w:val="a8"/>
        <w:spacing w:line="240" w:lineRule="auto"/>
        <w:ind w:left="142" w:firstLine="709"/>
        <w:rPr>
          <w:bCs w:val="0"/>
          <w:sz w:val="28"/>
          <w:szCs w:val="28"/>
          <w:lang w:val="en-US"/>
        </w:rPr>
      </w:pPr>
    </w:p>
    <w:tbl>
      <w:tblPr>
        <w:tblW w:w="1545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8"/>
        <w:gridCol w:w="6804"/>
        <w:gridCol w:w="8081"/>
      </w:tblGrid>
      <w:tr w:rsidR="009D2C3B" w:rsidRPr="00E26769" w:rsidTr="00746DC1">
        <w:trPr>
          <w:trHeight w:val="440"/>
          <w:tblHeader/>
        </w:trPr>
        <w:tc>
          <w:tcPr>
            <w:tcW w:w="568" w:type="dxa"/>
            <w:vAlign w:val="center"/>
          </w:tcPr>
          <w:p w:rsidR="00746DC1" w:rsidRPr="009D2C3B" w:rsidRDefault="00746DC1" w:rsidP="00746DC1">
            <w:pPr>
              <w:spacing w:before="0" w:line="240" w:lineRule="auto"/>
              <w:jc w:val="center"/>
            </w:pPr>
            <w:r w:rsidRPr="009D2C3B">
              <w:rPr>
                <w:lang w:val="en"/>
              </w:rPr>
              <w:t>No.</w:t>
            </w:r>
          </w:p>
        </w:tc>
        <w:tc>
          <w:tcPr>
            <w:tcW w:w="6804" w:type="dxa"/>
            <w:vAlign w:val="center"/>
          </w:tcPr>
          <w:p w:rsidR="00746DC1" w:rsidRPr="009D2C3B" w:rsidRDefault="00746DC1" w:rsidP="00746DC1">
            <w:pPr>
              <w:spacing w:before="0" w:line="240" w:lineRule="auto"/>
              <w:ind w:right="153"/>
              <w:jc w:val="center"/>
              <w:rPr>
                <w:bCs/>
              </w:rPr>
            </w:pPr>
            <w:r w:rsidRPr="009D2C3B">
              <w:rPr>
                <w:lang w:val="en"/>
              </w:rPr>
              <w:t>Requirements</w:t>
            </w:r>
          </w:p>
        </w:tc>
        <w:tc>
          <w:tcPr>
            <w:tcW w:w="8081" w:type="dxa"/>
            <w:vAlign w:val="center"/>
          </w:tcPr>
          <w:p w:rsidR="00746DC1" w:rsidRPr="009D2C3B" w:rsidRDefault="00746DC1" w:rsidP="00746DC1">
            <w:pPr>
              <w:spacing w:before="0" w:line="240" w:lineRule="auto"/>
              <w:ind w:right="153"/>
              <w:jc w:val="center"/>
              <w:rPr>
                <w:bCs/>
                <w:lang w:val="en-US"/>
              </w:rPr>
            </w:pPr>
            <w:r w:rsidRPr="009D2C3B">
              <w:rPr>
                <w:lang w:val="en"/>
              </w:rPr>
              <w:t>Documents confirming compliance with the established requirements</w:t>
            </w:r>
          </w:p>
        </w:tc>
      </w:tr>
      <w:tr w:rsidR="009D2C3B" w:rsidRPr="00E26769" w:rsidTr="00746DC1">
        <w:trPr>
          <w:trHeight w:val="428"/>
        </w:trPr>
        <w:tc>
          <w:tcPr>
            <w:tcW w:w="568" w:type="dxa"/>
          </w:tcPr>
          <w:p w:rsidR="00746DC1" w:rsidRPr="009D2C3B" w:rsidRDefault="00746DC1" w:rsidP="00746DC1">
            <w:pPr>
              <w:numPr>
                <w:ilvl w:val="0"/>
                <w:numId w:val="36"/>
              </w:numPr>
              <w:tabs>
                <w:tab w:val="clear" w:pos="720"/>
                <w:tab w:val="num" w:pos="0"/>
                <w:tab w:val="left" w:pos="353"/>
              </w:tabs>
              <w:spacing w:before="0" w:line="240" w:lineRule="auto"/>
              <w:ind w:left="0" w:firstLine="0"/>
              <w:jc w:val="left"/>
              <w:rPr>
                <w:lang w:val="en-US"/>
              </w:rPr>
            </w:pPr>
          </w:p>
        </w:tc>
        <w:tc>
          <w:tcPr>
            <w:tcW w:w="14885" w:type="dxa"/>
            <w:gridSpan w:val="2"/>
            <w:vAlign w:val="center"/>
          </w:tcPr>
          <w:p w:rsidR="00746DC1" w:rsidRPr="009D2C3B" w:rsidRDefault="00746DC1" w:rsidP="00746DC1">
            <w:pPr>
              <w:spacing w:before="0" w:line="240" w:lineRule="auto"/>
              <w:ind w:right="153"/>
              <w:rPr>
                <w:b/>
                <w:bCs/>
                <w:lang w:val="en-US"/>
              </w:rPr>
            </w:pPr>
            <w:r w:rsidRPr="009D2C3B">
              <w:rPr>
                <w:b/>
                <w:bCs/>
                <w:lang w:val="en"/>
              </w:rPr>
              <w:t>Requirements to the participants of competitive bidding:</w:t>
            </w:r>
          </w:p>
        </w:tc>
      </w:tr>
      <w:tr w:rsidR="009D2C3B" w:rsidRPr="00E26769" w:rsidTr="00746DC1">
        <w:trPr>
          <w:trHeight w:val="428"/>
        </w:trPr>
        <w:tc>
          <w:tcPr>
            <w:tcW w:w="568" w:type="dxa"/>
          </w:tcPr>
          <w:p w:rsidR="00746DC1" w:rsidRPr="009D2C3B" w:rsidRDefault="00746DC1" w:rsidP="00746DC1">
            <w:pPr>
              <w:pStyle w:val="a8"/>
              <w:numPr>
                <w:ilvl w:val="0"/>
                <w:numId w:val="37"/>
              </w:numPr>
              <w:tabs>
                <w:tab w:val="left" w:pos="495"/>
              </w:tabs>
              <w:spacing w:line="240" w:lineRule="auto"/>
              <w:ind w:left="354"/>
              <w:jc w:val="left"/>
              <w:rPr>
                <w:lang w:val="en-US"/>
              </w:rPr>
            </w:pPr>
          </w:p>
        </w:tc>
        <w:tc>
          <w:tcPr>
            <w:tcW w:w="14885" w:type="dxa"/>
            <w:gridSpan w:val="2"/>
            <w:vAlign w:val="center"/>
          </w:tcPr>
          <w:p w:rsidR="00746DC1" w:rsidRPr="009D2C3B" w:rsidRDefault="00746DC1" w:rsidP="00746DC1">
            <w:pPr>
              <w:widowControl w:val="0"/>
              <w:adjustRightInd w:val="0"/>
              <w:spacing w:before="0" w:line="240" w:lineRule="auto"/>
              <w:ind w:right="153"/>
              <w:textAlignment w:val="baseline"/>
              <w:rPr>
                <w:b/>
                <w:bCs/>
                <w:lang w:val="en-US"/>
              </w:rPr>
            </w:pPr>
            <w:r w:rsidRPr="009D2C3B">
              <w:rPr>
                <w:b/>
                <w:bCs/>
                <w:lang w:val="en"/>
              </w:rPr>
              <w:t>availability of LSMS</w:t>
            </w:r>
          </w:p>
          <w:p w:rsidR="00746DC1" w:rsidRPr="009D2C3B" w:rsidRDefault="00746DC1" w:rsidP="00746DC1">
            <w:pPr>
              <w:widowControl w:val="0"/>
              <w:adjustRightInd w:val="0"/>
              <w:spacing w:before="0" w:line="240" w:lineRule="auto"/>
              <w:ind w:right="153"/>
              <w:textAlignment w:val="baseline"/>
              <w:rPr>
                <w:lang w:val="en-US"/>
              </w:rPr>
            </w:pPr>
            <w:r w:rsidRPr="009D2C3B">
              <w:rPr>
                <w:i/>
                <w:iCs/>
                <w:lang w:val="en"/>
              </w:rPr>
              <w:t xml:space="preserve">[At the customer's discretion, the requirement to confirm the compliance with this requirement in accordance with </w:t>
            </w:r>
            <w:proofErr w:type="spellStart"/>
            <w:r w:rsidRPr="009D2C3B">
              <w:rPr>
                <w:i/>
                <w:iCs/>
                <w:lang w:val="en"/>
              </w:rPr>
              <w:t>sub</w:t>
            </w:r>
            <w:r w:rsidR="00D71078">
              <w:rPr>
                <w:i/>
                <w:iCs/>
                <w:lang w:val="en"/>
              </w:rPr>
              <w:t>item</w:t>
            </w:r>
            <w:proofErr w:type="spellEnd"/>
            <w:r w:rsidRPr="009D2C3B">
              <w:rPr>
                <w:i/>
                <w:iCs/>
                <w:lang w:val="en"/>
              </w:rPr>
              <w:t xml:space="preserve"> 2.2) of subsection 1.2 of Chapter 1, shall be established]</w:t>
            </w:r>
          </w:p>
        </w:tc>
      </w:tr>
      <w:tr w:rsidR="009D2C3B" w:rsidRPr="00E26769" w:rsidTr="00746DC1">
        <w:trPr>
          <w:trHeight w:val="428"/>
        </w:trPr>
        <w:tc>
          <w:tcPr>
            <w:tcW w:w="568" w:type="dxa"/>
          </w:tcPr>
          <w:p w:rsidR="00746DC1" w:rsidRPr="009D2C3B" w:rsidRDefault="00746DC1" w:rsidP="00746DC1">
            <w:pPr>
              <w:numPr>
                <w:ilvl w:val="0"/>
                <w:numId w:val="36"/>
              </w:numPr>
              <w:tabs>
                <w:tab w:val="clear" w:pos="720"/>
                <w:tab w:val="num" w:pos="0"/>
                <w:tab w:val="left" w:pos="353"/>
              </w:tabs>
              <w:spacing w:before="0" w:line="240" w:lineRule="auto"/>
              <w:ind w:left="0" w:firstLine="0"/>
              <w:jc w:val="left"/>
              <w:rPr>
                <w:lang w:val="en-US"/>
              </w:rPr>
            </w:pPr>
          </w:p>
        </w:tc>
        <w:tc>
          <w:tcPr>
            <w:tcW w:w="14885" w:type="dxa"/>
            <w:gridSpan w:val="2"/>
          </w:tcPr>
          <w:p w:rsidR="00746DC1" w:rsidRPr="009D2C3B" w:rsidRDefault="00746DC1" w:rsidP="00746DC1">
            <w:pPr>
              <w:tabs>
                <w:tab w:val="left" w:pos="778"/>
              </w:tabs>
              <w:spacing w:before="0" w:line="240" w:lineRule="auto"/>
              <w:ind w:right="153"/>
              <w:rPr>
                <w:b/>
                <w:lang w:val="en-US"/>
              </w:rPr>
            </w:pPr>
            <w:r w:rsidRPr="009D2C3B">
              <w:rPr>
                <w:b/>
                <w:bCs/>
                <w:lang w:val="en"/>
              </w:rPr>
              <w:t>Requirements to the joint contractors rendering services/ performing works</w:t>
            </w:r>
            <w:r w:rsidR="002D09F9">
              <w:rPr>
                <w:b/>
                <w:bCs/>
                <w:lang w:val="en"/>
              </w:rPr>
              <w:t xml:space="preserve"> whose</w:t>
            </w:r>
            <w:r w:rsidRPr="009D2C3B">
              <w:rPr>
                <w:b/>
                <w:bCs/>
                <w:lang w:val="en"/>
              </w:rPr>
              <w:t xml:space="preserve"> amount is </w:t>
            </w:r>
            <w:r w:rsidR="002D09F9">
              <w:rPr>
                <w:b/>
                <w:bCs/>
                <w:lang w:val="en"/>
              </w:rPr>
              <w:t>over</w:t>
            </w:r>
            <w:r w:rsidRPr="009D2C3B">
              <w:rPr>
                <w:b/>
                <w:bCs/>
                <w:lang w:val="en"/>
              </w:rPr>
              <w:t xml:space="preserve"> 5% of total price of the </w:t>
            </w:r>
            <w:r w:rsidR="009A71A2">
              <w:rPr>
                <w:b/>
                <w:bCs/>
                <w:lang w:val="en"/>
              </w:rPr>
              <w:t xml:space="preserve">application </w:t>
            </w:r>
            <w:r w:rsidRPr="009D2C3B">
              <w:rPr>
                <w:b/>
                <w:bCs/>
                <w:lang w:val="en"/>
              </w:rPr>
              <w:t>of the participant of competitive bidding</w:t>
            </w:r>
            <w:r w:rsidRPr="009D2C3B">
              <w:rPr>
                <w:lang w:val="en"/>
              </w:rPr>
              <w:t xml:space="preserve"> (</w:t>
            </w:r>
            <w:r w:rsidRPr="009D2C3B">
              <w:rPr>
                <w:u w:val="single"/>
                <w:lang w:val="en"/>
              </w:rPr>
              <w:t xml:space="preserve">excluding the requirements in relation to the authorization documents which are established regardless of the scope of services to be rendered/ works to be performed by such joint contractor in relation to the total price of the </w:t>
            </w:r>
            <w:r w:rsidR="009A71A2">
              <w:rPr>
                <w:u w:val="single"/>
                <w:lang w:val="en"/>
              </w:rPr>
              <w:t xml:space="preserve">application </w:t>
            </w:r>
            <w:r w:rsidRPr="009D2C3B">
              <w:rPr>
                <w:u w:val="single"/>
                <w:lang w:val="en"/>
              </w:rPr>
              <w:t>of the participant of competitive bidding</w:t>
            </w:r>
            <w:r w:rsidRPr="009D2C3B">
              <w:rPr>
                <w:lang w:val="en"/>
              </w:rPr>
              <w:t>) in the scope of the rendered services/ performed works:</w:t>
            </w:r>
          </w:p>
          <w:p w:rsidR="00746DC1" w:rsidRPr="009D2C3B" w:rsidRDefault="00746DC1" w:rsidP="00746DC1">
            <w:pPr>
              <w:tabs>
                <w:tab w:val="left" w:pos="778"/>
              </w:tabs>
              <w:spacing w:before="0" w:line="240" w:lineRule="auto"/>
              <w:ind w:right="153"/>
              <w:rPr>
                <w:b/>
                <w:i/>
                <w:lang w:val="en-US"/>
              </w:rPr>
            </w:pPr>
            <w:r w:rsidRPr="009D2C3B">
              <w:rPr>
                <w:i/>
                <w:iCs/>
                <w:lang w:val="en"/>
              </w:rPr>
              <w:t xml:space="preserve">[requirements of this </w:t>
            </w:r>
            <w:r w:rsidR="00D71078">
              <w:rPr>
                <w:i/>
                <w:iCs/>
                <w:lang w:val="en"/>
              </w:rPr>
              <w:t>item</w:t>
            </w:r>
            <w:r w:rsidRPr="009D2C3B">
              <w:rPr>
                <w:i/>
                <w:iCs/>
                <w:lang w:val="en"/>
              </w:rPr>
              <w:t xml:space="preserve"> are established if engagement of joint contractors is allowed, otherwise this </w:t>
            </w:r>
            <w:r w:rsidR="00D71078">
              <w:rPr>
                <w:i/>
                <w:iCs/>
                <w:lang w:val="en"/>
              </w:rPr>
              <w:t>item</w:t>
            </w:r>
            <w:r w:rsidRPr="009D2C3B">
              <w:rPr>
                <w:i/>
                <w:iCs/>
                <w:lang w:val="en"/>
              </w:rPr>
              <w:t xml:space="preserve"> shall be deleted completely with correction of subsequent numeration]</w:t>
            </w:r>
          </w:p>
        </w:tc>
      </w:tr>
      <w:tr w:rsidR="009D2C3B" w:rsidRPr="00E26769" w:rsidTr="00746DC1">
        <w:trPr>
          <w:trHeight w:val="274"/>
        </w:trPr>
        <w:tc>
          <w:tcPr>
            <w:tcW w:w="568" w:type="dxa"/>
          </w:tcPr>
          <w:p w:rsidR="00746DC1" w:rsidRPr="009D2C3B" w:rsidRDefault="00746DC1" w:rsidP="00746DC1">
            <w:pPr>
              <w:pStyle w:val="a8"/>
              <w:numPr>
                <w:ilvl w:val="0"/>
                <w:numId w:val="38"/>
              </w:numPr>
              <w:tabs>
                <w:tab w:val="left" w:pos="212"/>
              </w:tabs>
              <w:spacing w:line="240" w:lineRule="auto"/>
              <w:ind w:left="354"/>
              <w:jc w:val="left"/>
              <w:rPr>
                <w:lang w:val="en-US"/>
              </w:rPr>
            </w:pPr>
          </w:p>
        </w:tc>
        <w:tc>
          <w:tcPr>
            <w:tcW w:w="14885" w:type="dxa"/>
            <w:gridSpan w:val="2"/>
          </w:tcPr>
          <w:p w:rsidR="00746DC1" w:rsidRPr="009D2C3B" w:rsidRDefault="00746DC1" w:rsidP="00746DC1">
            <w:pPr>
              <w:tabs>
                <w:tab w:val="left" w:pos="300"/>
                <w:tab w:val="left" w:pos="920"/>
              </w:tabs>
              <w:spacing w:before="0" w:line="240" w:lineRule="auto"/>
              <w:ind w:right="153"/>
              <w:rPr>
                <w:b/>
                <w:bCs/>
                <w:i/>
                <w:lang w:val="en-US"/>
              </w:rPr>
            </w:pPr>
            <w:r w:rsidRPr="009D2C3B">
              <w:rPr>
                <w:b/>
                <w:bCs/>
                <w:i/>
                <w:iCs/>
                <w:lang w:val="en"/>
              </w:rPr>
              <w:t>The following requirements and confirming documents shall be established:</w:t>
            </w:r>
          </w:p>
          <w:p w:rsidR="00746DC1" w:rsidRPr="009D2C3B" w:rsidRDefault="00746DC1" w:rsidP="00746DC1">
            <w:pPr>
              <w:pStyle w:val="a8"/>
              <w:numPr>
                <w:ilvl w:val="0"/>
                <w:numId w:val="35"/>
              </w:numPr>
              <w:tabs>
                <w:tab w:val="left" w:pos="300"/>
                <w:tab w:val="left" w:pos="920"/>
              </w:tabs>
              <w:spacing w:line="240" w:lineRule="auto"/>
              <w:ind w:right="153"/>
              <w:rPr>
                <w:b/>
                <w:i/>
                <w:sz w:val="24"/>
                <w:szCs w:val="24"/>
                <w:lang w:val="en-US"/>
              </w:rPr>
            </w:pPr>
            <w:r w:rsidRPr="009D2C3B">
              <w:rPr>
                <w:b/>
                <w:i/>
                <w:iCs/>
                <w:sz w:val="24"/>
                <w:szCs w:val="24"/>
                <w:lang w:val="en"/>
              </w:rPr>
              <w:t xml:space="preserve">the requirements shall be established mandatorily in accordance with </w:t>
            </w:r>
            <w:proofErr w:type="spellStart"/>
            <w:r w:rsidRPr="009D2C3B">
              <w:rPr>
                <w:b/>
                <w:i/>
                <w:iCs/>
                <w:sz w:val="24"/>
                <w:szCs w:val="24"/>
                <w:lang w:val="en"/>
              </w:rPr>
              <w:t>sub</w:t>
            </w:r>
            <w:r w:rsidR="00D71078">
              <w:rPr>
                <w:b/>
                <w:i/>
                <w:iCs/>
                <w:sz w:val="24"/>
                <w:szCs w:val="24"/>
                <w:lang w:val="en"/>
              </w:rPr>
              <w:t>item</w:t>
            </w:r>
            <w:r w:rsidRPr="009D2C3B">
              <w:rPr>
                <w:b/>
                <w:i/>
                <w:iCs/>
                <w:sz w:val="24"/>
                <w:szCs w:val="24"/>
                <w:lang w:val="en"/>
              </w:rPr>
              <w:t>s</w:t>
            </w:r>
            <w:proofErr w:type="spellEnd"/>
            <w:r w:rsidRPr="009D2C3B">
              <w:rPr>
                <w:b/>
                <w:i/>
                <w:iCs/>
                <w:sz w:val="24"/>
                <w:szCs w:val="24"/>
                <w:lang w:val="en"/>
              </w:rPr>
              <w:t xml:space="preserve"> 3.1), </w:t>
            </w:r>
            <w:r w:rsidRPr="009D2C3B">
              <w:rPr>
                <w:b/>
                <w:bCs w:val="0"/>
                <w:i/>
                <w:sz w:val="24"/>
                <w:szCs w:val="24"/>
                <w:lang w:val="en"/>
              </w:rPr>
              <w:t>3.2)</w:t>
            </w:r>
            <w:r w:rsidRPr="009D2C3B">
              <w:rPr>
                <w:b/>
                <w:bCs w:val="0"/>
                <w:i/>
                <w:lang w:val="en"/>
              </w:rPr>
              <w:t xml:space="preserve">, </w:t>
            </w:r>
            <w:r w:rsidRPr="009D2C3B">
              <w:rPr>
                <w:b/>
                <w:bCs w:val="0"/>
                <w:i/>
                <w:sz w:val="24"/>
                <w:szCs w:val="24"/>
                <w:lang w:val="en"/>
              </w:rPr>
              <w:t>3.3)</w:t>
            </w:r>
            <w:r w:rsidRPr="009D2C3B">
              <w:rPr>
                <w:b/>
                <w:i/>
                <w:iCs/>
                <w:sz w:val="24"/>
                <w:szCs w:val="24"/>
                <w:lang w:val="en"/>
              </w:rPr>
              <w:t>, 3.7) of subsection 1.2 of Chapter 1</w:t>
            </w:r>
          </w:p>
          <w:p w:rsidR="00746DC1" w:rsidRPr="009D2C3B" w:rsidRDefault="00746DC1" w:rsidP="00746DC1">
            <w:pPr>
              <w:pStyle w:val="a8"/>
              <w:numPr>
                <w:ilvl w:val="0"/>
                <w:numId w:val="35"/>
              </w:numPr>
              <w:tabs>
                <w:tab w:val="left" w:pos="300"/>
                <w:tab w:val="left" w:pos="920"/>
              </w:tabs>
              <w:spacing w:line="240" w:lineRule="auto"/>
              <w:ind w:right="153"/>
              <w:rPr>
                <w:b/>
                <w:bCs w:val="0"/>
                <w:i/>
                <w:sz w:val="24"/>
                <w:szCs w:val="24"/>
                <w:lang w:val="en-US"/>
              </w:rPr>
            </w:pPr>
            <w:r w:rsidRPr="009D2C3B">
              <w:rPr>
                <w:b/>
                <w:i/>
                <w:iCs/>
                <w:sz w:val="24"/>
                <w:szCs w:val="24"/>
                <w:lang w:val="en"/>
              </w:rPr>
              <w:t xml:space="preserve">if the requirement for LSMS is established with respect to the participant of competitive bidding at the discretion of the customer (p. 2.1) of subsection 1.5 of Chapter 1), then the requirements must be established in accordance with </w:t>
            </w:r>
            <w:proofErr w:type="spellStart"/>
            <w:r w:rsidRPr="009D2C3B">
              <w:rPr>
                <w:b/>
                <w:i/>
                <w:iCs/>
                <w:sz w:val="24"/>
                <w:szCs w:val="24"/>
                <w:lang w:val="en"/>
              </w:rPr>
              <w:t>sub</w:t>
            </w:r>
            <w:r w:rsidR="00D71078">
              <w:rPr>
                <w:b/>
                <w:i/>
                <w:iCs/>
                <w:sz w:val="24"/>
                <w:szCs w:val="24"/>
                <w:lang w:val="en"/>
              </w:rPr>
              <w:t>item</w:t>
            </w:r>
            <w:proofErr w:type="spellEnd"/>
            <w:r w:rsidRPr="009D2C3B">
              <w:rPr>
                <w:b/>
                <w:i/>
                <w:iCs/>
                <w:sz w:val="24"/>
                <w:szCs w:val="24"/>
                <w:lang w:val="en"/>
              </w:rPr>
              <w:t xml:space="preserve"> 3.6) of subsection 1.2 of Chapter 1</w:t>
            </w:r>
          </w:p>
          <w:p w:rsidR="00746DC1" w:rsidRPr="009D2C3B" w:rsidRDefault="00746DC1" w:rsidP="00746DC1">
            <w:pPr>
              <w:pStyle w:val="a8"/>
              <w:numPr>
                <w:ilvl w:val="0"/>
                <w:numId w:val="35"/>
              </w:numPr>
              <w:tabs>
                <w:tab w:val="left" w:pos="300"/>
                <w:tab w:val="left" w:pos="920"/>
              </w:tabs>
              <w:spacing w:line="240" w:lineRule="auto"/>
              <w:ind w:right="153"/>
              <w:rPr>
                <w:b/>
                <w:bCs w:val="0"/>
                <w:i/>
                <w:sz w:val="24"/>
                <w:szCs w:val="24"/>
                <w:lang w:val="en-US"/>
              </w:rPr>
            </w:pPr>
            <w:r w:rsidRPr="009D2C3B">
              <w:rPr>
                <w:b/>
                <w:i/>
                <w:iCs/>
                <w:sz w:val="24"/>
                <w:szCs w:val="24"/>
                <w:lang w:val="en"/>
              </w:rPr>
              <w:t xml:space="preserve">the requirements in compliance with </w:t>
            </w:r>
            <w:proofErr w:type="spellStart"/>
            <w:r w:rsidRPr="009D2C3B">
              <w:rPr>
                <w:b/>
                <w:i/>
                <w:iCs/>
                <w:sz w:val="24"/>
                <w:szCs w:val="24"/>
                <w:lang w:val="en"/>
              </w:rPr>
              <w:t>sub</w:t>
            </w:r>
            <w:r w:rsidR="00D71078">
              <w:rPr>
                <w:b/>
                <w:i/>
                <w:iCs/>
                <w:sz w:val="24"/>
                <w:szCs w:val="24"/>
                <w:lang w:val="en"/>
              </w:rPr>
              <w:t>item</w:t>
            </w:r>
            <w:r w:rsidRPr="009D2C3B">
              <w:rPr>
                <w:b/>
                <w:i/>
                <w:iCs/>
                <w:sz w:val="24"/>
                <w:szCs w:val="24"/>
                <w:lang w:val="en"/>
              </w:rPr>
              <w:t>s</w:t>
            </w:r>
            <w:proofErr w:type="spellEnd"/>
            <w:r w:rsidRPr="009D2C3B">
              <w:rPr>
                <w:b/>
                <w:i/>
                <w:iCs/>
                <w:sz w:val="24"/>
                <w:szCs w:val="24"/>
                <w:lang w:val="en"/>
              </w:rPr>
              <w:t xml:space="preserve"> 3.4), 3.5) of subsection 1.2 of Chapter 1 shall be established at the customer's discretion (whereas regarding </w:t>
            </w:r>
            <w:r w:rsidR="00D71078">
              <w:rPr>
                <w:b/>
                <w:i/>
                <w:iCs/>
                <w:sz w:val="24"/>
                <w:szCs w:val="24"/>
                <w:lang w:val="en"/>
              </w:rPr>
              <w:t>item</w:t>
            </w:r>
            <w:r w:rsidRPr="009D2C3B">
              <w:rPr>
                <w:b/>
                <w:i/>
                <w:iCs/>
                <w:sz w:val="24"/>
                <w:szCs w:val="24"/>
                <w:lang w:val="en"/>
              </w:rPr>
              <w:t xml:space="preserve"> 3.5) for the first group customers only).</w:t>
            </w:r>
          </w:p>
        </w:tc>
      </w:tr>
      <w:tr w:rsidR="009D2C3B" w:rsidRPr="00E26769" w:rsidTr="00746DC1">
        <w:trPr>
          <w:trHeight w:val="319"/>
        </w:trPr>
        <w:tc>
          <w:tcPr>
            <w:tcW w:w="568" w:type="dxa"/>
          </w:tcPr>
          <w:p w:rsidR="00746DC1" w:rsidRPr="009D2C3B" w:rsidRDefault="00746DC1" w:rsidP="00746DC1">
            <w:pPr>
              <w:numPr>
                <w:ilvl w:val="0"/>
                <w:numId w:val="36"/>
              </w:numPr>
              <w:spacing w:before="0" w:line="240" w:lineRule="auto"/>
              <w:ind w:left="0" w:firstLine="0"/>
              <w:jc w:val="left"/>
              <w:rPr>
                <w:lang w:val="en-US"/>
              </w:rPr>
            </w:pPr>
          </w:p>
        </w:tc>
        <w:tc>
          <w:tcPr>
            <w:tcW w:w="14885" w:type="dxa"/>
            <w:gridSpan w:val="2"/>
          </w:tcPr>
          <w:p w:rsidR="00746DC1" w:rsidRPr="009D2C3B" w:rsidRDefault="00746DC1" w:rsidP="00746DC1">
            <w:pPr>
              <w:widowControl w:val="0"/>
              <w:adjustRightInd w:val="0"/>
              <w:spacing w:before="0" w:line="240" w:lineRule="auto"/>
              <w:ind w:right="153" w:firstLine="660"/>
              <w:textAlignment w:val="baseline"/>
              <w:rPr>
                <w:lang w:val="en-US"/>
              </w:rPr>
            </w:pPr>
            <w:r w:rsidRPr="009D2C3B">
              <w:rPr>
                <w:b/>
                <w:bCs/>
                <w:lang w:val="en"/>
              </w:rPr>
              <w:t xml:space="preserve">Requirements to the participants of competitive bidding and to joint contractors rendering services/performing work amounting to more than 5% of total price proposed by the participant of competitive bidding, in the scope of the services to be rendered/work to be performed: </w:t>
            </w:r>
          </w:p>
          <w:p w:rsidR="00746DC1" w:rsidRPr="009D2C3B" w:rsidRDefault="00746DC1" w:rsidP="00746DC1">
            <w:pPr>
              <w:widowControl w:val="0"/>
              <w:adjustRightInd w:val="0"/>
              <w:spacing w:before="0" w:line="240" w:lineRule="auto"/>
              <w:ind w:right="153" w:firstLine="660"/>
              <w:textAlignment w:val="baseline"/>
              <w:rPr>
                <w:b/>
                <w:i/>
                <w:lang w:val="en-US"/>
              </w:rPr>
            </w:pPr>
          </w:p>
          <w:p w:rsidR="00746DC1" w:rsidRPr="009D2C3B" w:rsidRDefault="00746DC1" w:rsidP="00746DC1">
            <w:pPr>
              <w:widowControl w:val="0"/>
              <w:adjustRightInd w:val="0"/>
              <w:spacing w:before="0" w:line="240" w:lineRule="auto"/>
              <w:ind w:right="153" w:firstLine="660"/>
              <w:textAlignment w:val="baseline"/>
              <w:rPr>
                <w:lang w:val="en-US"/>
              </w:rPr>
            </w:pPr>
            <w:r w:rsidRPr="009D2C3B">
              <w:rPr>
                <w:i/>
                <w:iCs/>
                <w:lang w:val="en"/>
              </w:rPr>
              <w:t xml:space="preserve">[requirements specified in </w:t>
            </w:r>
            <w:proofErr w:type="spellStart"/>
            <w:r w:rsidRPr="009D2C3B">
              <w:rPr>
                <w:i/>
                <w:iCs/>
                <w:lang w:val="en"/>
              </w:rPr>
              <w:t>sub</w:t>
            </w:r>
            <w:r w:rsidR="00D71078">
              <w:rPr>
                <w:i/>
                <w:iCs/>
                <w:lang w:val="en"/>
              </w:rPr>
              <w:t>item</w:t>
            </w:r>
            <w:r w:rsidRPr="009D2C3B">
              <w:rPr>
                <w:i/>
                <w:iCs/>
                <w:lang w:val="en"/>
              </w:rPr>
              <w:t>s</w:t>
            </w:r>
            <w:proofErr w:type="spellEnd"/>
            <w:r w:rsidRPr="009D2C3B">
              <w:rPr>
                <w:i/>
                <w:iCs/>
                <w:lang w:val="en"/>
              </w:rPr>
              <w:t xml:space="preserve"> 4.1) - 4.3) shall be established at the discretion of the customer; however if it is allowed to engage joint contractors, then these requirements shall also cover the engaged joint contractors in the scope of services to be rendered and work to be performed; if there is no need to establish any requirement - such </w:t>
            </w:r>
            <w:proofErr w:type="spellStart"/>
            <w:r w:rsidRPr="009D2C3B">
              <w:rPr>
                <w:i/>
                <w:iCs/>
                <w:lang w:val="en"/>
              </w:rPr>
              <w:t>sub</w:t>
            </w:r>
            <w:r w:rsidR="00D71078">
              <w:rPr>
                <w:i/>
                <w:iCs/>
                <w:lang w:val="en"/>
              </w:rPr>
              <w:t>item</w:t>
            </w:r>
            <w:proofErr w:type="spellEnd"/>
            <w:r w:rsidRPr="009D2C3B">
              <w:rPr>
                <w:i/>
                <w:iCs/>
                <w:lang w:val="en"/>
              </w:rPr>
              <w:t xml:space="preserve"> shall be deleted and subsequent numbers of </w:t>
            </w:r>
            <w:proofErr w:type="spellStart"/>
            <w:r w:rsidRPr="009D2C3B">
              <w:rPr>
                <w:i/>
                <w:iCs/>
                <w:lang w:val="en"/>
              </w:rPr>
              <w:t>sub</w:t>
            </w:r>
            <w:r w:rsidR="00D71078">
              <w:rPr>
                <w:i/>
                <w:iCs/>
                <w:lang w:val="en"/>
              </w:rPr>
              <w:t>item</w:t>
            </w:r>
            <w:r w:rsidRPr="009D2C3B">
              <w:rPr>
                <w:i/>
                <w:iCs/>
                <w:lang w:val="en"/>
              </w:rPr>
              <w:t>s</w:t>
            </w:r>
            <w:proofErr w:type="spellEnd"/>
            <w:r w:rsidRPr="009D2C3B">
              <w:rPr>
                <w:i/>
                <w:iCs/>
                <w:lang w:val="en"/>
              </w:rPr>
              <w:t xml:space="preserve"> shall be corrected]</w:t>
            </w:r>
          </w:p>
        </w:tc>
      </w:tr>
      <w:tr w:rsidR="009D2C3B" w:rsidRPr="00E26769" w:rsidTr="00746DC1">
        <w:trPr>
          <w:trHeight w:val="77"/>
        </w:trPr>
        <w:tc>
          <w:tcPr>
            <w:tcW w:w="568" w:type="dxa"/>
          </w:tcPr>
          <w:p w:rsidR="00746DC1" w:rsidRPr="009D2C3B" w:rsidRDefault="00746DC1" w:rsidP="00746DC1">
            <w:pPr>
              <w:numPr>
                <w:ilvl w:val="1"/>
                <w:numId w:val="39"/>
              </w:numPr>
              <w:tabs>
                <w:tab w:val="left" w:pos="426"/>
              </w:tabs>
              <w:spacing w:before="0" w:line="240" w:lineRule="auto"/>
              <w:ind w:left="0" w:firstLine="0"/>
              <w:jc w:val="left"/>
              <w:rPr>
                <w:lang w:val="en-US"/>
              </w:rPr>
            </w:pPr>
          </w:p>
        </w:tc>
        <w:tc>
          <w:tcPr>
            <w:tcW w:w="6804" w:type="dxa"/>
          </w:tcPr>
          <w:p w:rsidR="00746DC1" w:rsidRPr="009D2C3B" w:rsidRDefault="00746DC1" w:rsidP="00746DC1">
            <w:pPr>
              <w:tabs>
                <w:tab w:val="left" w:pos="0"/>
                <w:tab w:val="left" w:pos="1140"/>
              </w:tabs>
              <w:spacing w:before="0" w:line="240" w:lineRule="auto"/>
              <w:ind w:right="153" w:firstLine="567"/>
              <w:rPr>
                <w:bCs/>
                <w:snapToGrid w:val="0"/>
                <w:lang w:val="en-US"/>
              </w:rPr>
            </w:pPr>
            <w:r w:rsidRPr="009D2C3B">
              <w:rPr>
                <w:b/>
                <w:bCs/>
                <w:snapToGrid w:val="0"/>
                <w:lang w:val="en"/>
              </w:rPr>
              <w:t>availability of experience:</w:t>
            </w:r>
            <w:r w:rsidRPr="009D2C3B">
              <w:rPr>
                <w:snapToGrid w:val="0"/>
                <w:lang w:val="en"/>
              </w:rPr>
              <w:t xml:space="preserve"> </w:t>
            </w:r>
          </w:p>
          <w:p w:rsidR="00746DC1" w:rsidRPr="009D2C3B" w:rsidRDefault="00746DC1" w:rsidP="00746DC1">
            <w:pPr>
              <w:tabs>
                <w:tab w:val="left" w:pos="0"/>
                <w:tab w:val="left" w:pos="1140"/>
              </w:tabs>
              <w:spacing w:before="0" w:line="240" w:lineRule="auto"/>
              <w:ind w:right="153" w:firstLine="567"/>
              <w:rPr>
                <w:bCs/>
                <w:i/>
                <w:iCs/>
                <w:snapToGrid w:val="0"/>
                <w:lang w:val="en-US"/>
              </w:rPr>
            </w:pPr>
            <w:r w:rsidRPr="009D2C3B">
              <w:rPr>
                <w:snapToGrid w:val="0"/>
                <w:lang w:val="en"/>
              </w:rPr>
              <w:t>shall have performed/rendered work/services ____ [specified in the amount of not exceeding 40% of the cost of such works/services according to IMP calculation with rounding according to general rules of rounding to thousands, or no more than one accomplished project for rendering services matched to the subject of the contract] in the framework of concluded contracts in 20__-20__ (the last 3 years)]</w:t>
            </w:r>
          </w:p>
          <w:p w:rsidR="00746DC1" w:rsidRPr="009D2C3B" w:rsidRDefault="00746DC1" w:rsidP="00746DC1">
            <w:pPr>
              <w:tabs>
                <w:tab w:val="left" w:pos="0"/>
                <w:tab w:val="left" w:pos="1140"/>
              </w:tabs>
              <w:spacing w:before="0" w:line="240" w:lineRule="auto"/>
              <w:ind w:right="153" w:firstLine="567"/>
              <w:rPr>
                <w:bCs/>
                <w:i/>
                <w:lang w:val="en-US"/>
              </w:rPr>
            </w:pPr>
          </w:p>
          <w:p w:rsidR="00746DC1" w:rsidRPr="009D2C3B" w:rsidRDefault="00746DC1" w:rsidP="00746DC1">
            <w:pPr>
              <w:tabs>
                <w:tab w:val="left" w:pos="0"/>
                <w:tab w:val="left" w:pos="1140"/>
              </w:tabs>
              <w:spacing w:before="0" w:line="240" w:lineRule="auto"/>
              <w:ind w:right="153" w:firstLine="567"/>
              <w:rPr>
                <w:bCs/>
                <w:i/>
                <w:lang w:val="en-US"/>
              </w:rPr>
            </w:pPr>
            <w:r w:rsidRPr="009D2C3B">
              <w:rPr>
                <w:i/>
                <w:iCs/>
                <w:lang w:val="en"/>
              </w:rPr>
              <w:t xml:space="preserve">[This requirement is not allowed to be established with the wording which fails to allow determining unambiguously the compliance or non-compliance of the participant of competitive bidding with the specified requirements without establishing the strict parameters of required contracts. </w:t>
            </w:r>
            <w:r w:rsidR="00454D1F" w:rsidRPr="009D2C3B">
              <w:rPr>
                <w:i/>
                <w:iCs/>
                <w:lang w:val="en"/>
              </w:rPr>
              <w:t>However,</w:t>
            </w:r>
            <w:r w:rsidRPr="009D2C3B">
              <w:rPr>
                <w:i/>
                <w:iCs/>
                <w:lang w:val="en"/>
              </w:rPr>
              <w:t xml:space="preserve"> it is necessary to establish requirements which are sufficient for performance of the contract and are not limited exclusively to the name (subject) of the competitive bidding.</w:t>
            </w:r>
          </w:p>
          <w:p w:rsidR="00746DC1" w:rsidRPr="009D2C3B" w:rsidRDefault="00746DC1" w:rsidP="00746DC1">
            <w:pPr>
              <w:tabs>
                <w:tab w:val="left" w:pos="0"/>
                <w:tab w:val="left" w:pos="1140"/>
              </w:tabs>
              <w:spacing w:before="0" w:line="240" w:lineRule="auto"/>
              <w:ind w:right="153" w:firstLine="567"/>
              <w:rPr>
                <w:bCs/>
                <w:i/>
                <w:iCs/>
                <w:lang w:val="en-US"/>
              </w:rPr>
            </w:pPr>
            <w:r w:rsidRPr="009D2C3B">
              <w:rPr>
                <w:i/>
                <w:iCs/>
                <w:lang w:val="en"/>
              </w:rPr>
              <w:t>If it is allowed to engage joint contractors and the required amount of completed works/rendered services is established in money terms, then the following procedure for checking compliance with this requirement shall be established:</w:t>
            </w:r>
          </w:p>
          <w:p w:rsidR="00746DC1" w:rsidRPr="009D2C3B" w:rsidRDefault="00746DC1" w:rsidP="00746DC1">
            <w:pPr>
              <w:spacing w:before="0" w:line="240" w:lineRule="auto"/>
              <w:ind w:firstLine="635"/>
              <w:rPr>
                <w:i/>
                <w:iCs/>
                <w:lang w:val="en-US"/>
              </w:rPr>
            </w:pPr>
            <w:r w:rsidRPr="009D2C3B">
              <w:rPr>
                <w:i/>
                <w:iCs/>
                <w:lang w:val="en"/>
              </w:rPr>
              <w:t>“In checking the compliance with this requirement, the following procedure shall be applied:</w:t>
            </w:r>
          </w:p>
          <w:p w:rsidR="00746DC1" w:rsidRPr="009D2C3B" w:rsidRDefault="00746DC1" w:rsidP="00746DC1">
            <w:pPr>
              <w:spacing w:before="0" w:line="240" w:lineRule="auto"/>
              <w:ind w:firstLine="635"/>
              <w:rPr>
                <w:i/>
                <w:iCs/>
                <w:lang w:val="en-US"/>
              </w:rPr>
            </w:pPr>
            <w:r w:rsidRPr="009D2C3B">
              <w:rPr>
                <w:i/>
                <w:iCs/>
                <w:lang w:val="en"/>
              </w:rPr>
              <w:t xml:space="preserve">The participant of competitive bidding must have experience in performing this type of works/ services in the scope which is not less than the scope calculated according to the following formula: experience of the participant of competitive bidding = (amount of this requirement, in rub.) x ((cost of the type of works/ services to be performed/ rendered by the participant of competitive bidding, in </w:t>
            </w:r>
            <w:r w:rsidRPr="009D2C3B">
              <w:rPr>
                <w:i/>
                <w:iCs/>
                <w:lang w:val="en"/>
              </w:rPr>
              <w:lastRenderedPageBreak/>
              <w:t xml:space="preserve">rub. + cost of the type of works/ services to be performed/ rendered by the joint contractors which perform/ render 5% and less of the works/ services from total value of these works/ services pursuant to the </w:t>
            </w:r>
            <w:r w:rsidR="009A71A2">
              <w:rPr>
                <w:i/>
                <w:iCs/>
                <w:lang w:val="en"/>
              </w:rPr>
              <w:t xml:space="preserve">application </w:t>
            </w:r>
            <w:r w:rsidRPr="009D2C3B">
              <w:rPr>
                <w:i/>
                <w:iCs/>
                <w:lang w:val="en"/>
              </w:rPr>
              <w:t xml:space="preserve">of the participant of competitive bidding, in rub.) / total value of this type of works/ services specified in the </w:t>
            </w:r>
            <w:r w:rsidR="009A71A2">
              <w:rPr>
                <w:i/>
                <w:iCs/>
                <w:lang w:val="en"/>
              </w:rPr>
              <w:t xml:space="preserve">application </w:t>
            </w:r>
            <w:r w:rsidRPr="009D2C3B">
              <w:rPr>
                <w:i/>
                <w:iCs/>
                <w:lang w:val="en"/>
              </w:rPr>
              <w:t>of the participant of competitive bidding, in rub.)).</w:t>
            </w:r>
          </w:p>
          <w:p w:rsidR="00746DC1" w:rsidRPr="009D2C3B" w:rsidRDefault="00746DC1" w:rsidP="00746DC1">
            <w:pPr>
              <w:tabs>
                <w:tab w:val="left" w:pos="0"/>
                <w:tab w:val="left" w:pos="1140"/>
                <w:tab w:val="left" w:pos="6660"/>
              </w:tabs>
              <w:spacing w:before="0" w:line="240" w:lineRule="auto"/>
              <w:ind w:firstLine="567"/>
              <w:rPr>
                <w:i/>
                <w:iCs/>
                <w:lang w:val="en"/>
              </w:rPr>
            </w:pPr>
            <w:r w:rsidRPr="009D2C3B">
              <w:rPr>
                <w:i/>
                <w:iCs/>
                <w:lang w:val="en"/>
              </w:rPr>
              <w:t xml:space="preserve">The engaged joint contractors, which perform works/render services of more than 5% of total value of the works/services pursuant to the </w:t>
            </w:r>
            <w:r w:rsidR="009A71A2">
              <w:rPr>
                <w:i/>
                <w:iCs/>
                <w:lang w:val="en"/>
              </w:rPr>
              <w:t xml:space="preserve">application </w:t>
            </w:r>
            <w:r w:rsidRPr="009D2C3B">
              <w:rPr>
                <w:i/>
                <w:iCs/>
                <w:lang w:val="en"/>
              </w:rPr>
              <w:t xml:space="preserve">of the participant of competitive bidding, should have experience in performing/ rendering this type of works/ services, scope of which is not less than the scope calculated according to the following formula: experience of the joint contractor = (amount of this requirement, in rub.) x ((cost of the type of works/ services to be performed/ rendered by the joint contractor, in rub.) / total value of this type of works/ services specified in the </w:t>
            </w:r>
            <w:r w:rsidR="009A71A2">
              <w:rPr>
                <w:i/>
                <w:iCs/>
                <w:lang w:val="en"/>
              </w:rPr>
              <w:t xml:space="preserve">application </w:t>
            </w:r>
            <w:r w:rsidRPr="009D2C3B">
              <w:rPr>
                <w:i/>
                <w:iCs/>
                <w:lang w:val="en"/>
              </w:rPr>
              <w:t>of the participant of competitive bidding, in rub.))</w:t>
            </w:r>
            <w:proofErr w:type="gramStart"/>
            <w:r w:rsidRPr="009D2C3B">
              <w:rPr>
                <w:i/>
                <w:iCs/>
                <w:lang w:val="en"/>
              </w:rPr>
              <w:t>.»</w:t>
            </w:r>
            <w:proofErr w:type="gramEnd"/>
            <w:r w:rsidRPr="009D2C3B">
              <w:rPr>
                <w:i/>
                <w:iCs/>
                <w:lang w:val="en"/>
              </w:rPr>
              <w:t>]</w:t>
            </w:r>
          </w:p>
          <w:p w:rsidR="00746DC1" w:rsidRPr="009D2C3B" w:rsidRDefault="00746DC1" w:rsidP="00746DC1">
            <w:pPr>
              <w:tabs>
                <w:tab w:val="left" w:pos="0"/>
                <w:tab w:val="left" w:pos="1140"/>
                <w:tab w:val="left" w:pos="6660"/>
              </w:tabs>
              <w:spacing w:before="0" w:line="240" w:lineRule="auto"/>
              <w:ind w:firstLine="567"/>
              <w:rPr>
                <w:b/>
                <w:i/>
                <w:lang w:val="en-US"/>
              </w:rPr>
            </w:pPr>
          </w:p>
        </w:tc>
        <w:tc>
          <w:tcPr>
            <w:tcW w:w="8081" w:type="dxa"/>
          </w:tcPr>
          <w:p w:rsidR="00746DC1" w:rsidRPr="009D2C3B" w:rsidRDefault="00746DC1" w:rsidP="00746DC1">
            <w:pPr>
              <w:widowControl w:val="0"/>
              <w:adjustRightInd w:val="0"/>
              <w:spacing w:before="0" w:line="240" w:lineRule="auto"/>
              <w:ind w:right="153" w:firstLine="660"/>
              <w:textAlignment w:val="baseline"/>
              <w:rPr>
                <w:lang w:val="en-US"/>
              </w:rPr>
            </w:pPr>
            <w:r w:rsidRPr="009D2C3B">
              <w:rPr>
                <w:lang w:val="en"/>
              </w:rPr>
              <w:lastRenderedPageBreak/>
              <w:t>statement of experience in performing contracts which must be attached with copies of the following documents executed in accordance with the accounting rules:</w:t>
            </w:r>
          </w:p>
          <w:p w:rsidR="00746DC1" w:rsidRPr="009D2C3B" w:rsidRDefault="00746DC1" w:rsidP="00746DC1">
            <w:pPr>
              <w:numPr>
                <w:ilvl w:val="0"/>
                <w:numId w:val="18"/>
              </w:numPr>
              <w:tabs>
                <w:tab w:val="left" w:pos="339"/>
              </w:tabs>
              <w:suppressAutoHyphens/>
              <w:spacing w:before="0" w:line="240" w:lineRule="auto"/>
              <w:ind w:left="0" w:firstLine="0"/>
              <w:rPr>
                <w:lang w:val="en-US"/>
              </w:rPr>
            </w:pPr>
            <w:r w:rsidRPr="009D2C3B">
              <w:rPr>
                <w:lang w:val="en"/>
              </w:rPr>
              <w:t xml:space="preserve">documents which confirm scope of services, are executed under the contract, are signed by the parties to the contract and specify the following data: </w:t>
            </w:r>
          </w:p>
          <w:p w:rsidR="00746DC1" w:rsidRPr="009D2C3B" w:rsidRDefault="00746DC1" w:rsidP="00746DC1">
            <w:pPr>
              <w:numPr>
                <w:ilvl w:val="0"/>
                <w:numId w:val="19"/>
              </w:numPr>
              <w:tabs>
                <w:tab w:val="left" w:pos="635"/>
              </w:tabs>
              <w:suppressAutoHyphens/>
              <w:spacing w:before="0" w:line="240" w:lineRule="auto"/>
              <w:ind w:left="352" w:firstLine="0"/>
              <w:contextualSpacing/>
              <w:rPr>
                <w:lang w:val="en-US"/>
              </w:rPr>
            </w:pPr>
            <w:r w:rsidRPr="009D2C3B">
              <w:rPr>
                <w:lang w:val="en"/>
              </w:rPr>
              <w:t>contract details (number and date);</w:t>
            </w:r>
          </w:p>
          <w:p w:rsidR="00746DC1" w:rsidRPr="009D2C3B" w:rsidRDefault="00746DC1" w:rsidP="00746DC1">
            <w:pPr>
              <w:numPr>
                <w:ilvl w:val="0"/>
                <w:numId w:val="19"/>
              </w:numPr>
              <w:tabs>
                <w:tab w:val="left" w:pos="635"/>
              </w:tabs>
              <w:suppressAutoHyphens/>
              <w:spacing w:before="0" w:line="240" w:lineRule="auto"/>
              <w:ind w:left="352" w:firstLine="0"/>
              <w:contextualSpacing/>
            </w:pPr>
            <w:r w:rsidRPr="009D2C3B">
              <w:rPr>
                <w:lang w:val="en"/>
              </w:rPr>
              <w:t>list of rendered services;</w:t>
            </w:r>
          </w:p>
          <w:p w:rsidR="00746DC1" w:rsidRPr="009D2C3B" w:rsidRDefault="00746DC1" w:rsidP="00746DC1">
            <w:pPr>
              <w:numPr>
                <w:ilvl w:val="0"/>
                <w:numId w:val="18"/>
              </w:numPr>
              <w:tabs>
                <w:tab w:val="left" w:pos="339"/>
              </w:tabs>
              <w:suppressAutoHyphens/>
              <w:spacing w:before="0" w:line="240" w:lineRule="auto"/>
              <w:ind w:left="0" w:firstLine="0"/>
              <w:rPr>
                <w:lang w:val="en-US"/>
              </w:rPr>
            </w:pPr>
            <w:r w:rsidRPr="009D2C3B">
              <w:rPr>
                <w:lang w:val="en"/>
              </w:rPr>
              <w:t xml:space="preserve">documents which confirm completion of services, are executed under the contract for the purposes of financial reporting, are signed by the parties to the contract and specify the following data: </w:t>
            </w:r>
          </w:p>
          <w:p w:rsidR="00746DC1" w:rsidRPr="009D2C3B" w:rsidRDefault="00746DC1" w:rsidP="00746DC1">
            <w:pPr>
              <w:numPr>
                <w:ilvl w:val="0"/>
                <w:numId w:val="19"/>
              </w:numPr>
              <w:tabs>
                <w:tab w:val="left" w:pos="635"/>
              </w:tabs>
              <w:suppressAutoHyphens/>
              <w:spacing w:before="0" w:line="240" w:lineRule="auto"/>
              <w:ind w:left="352" w:firstLine="0"/>
              <w:contextualSpacing/>
              <w:rPr>
                <w:lang w:val="en-US"/>
              </w:rPr>
            </w:pPr>
            <w:r w:rsidRPr="009D2C3B">
              <w:rPr>
                <w:lang w:val="en"/>
              </w:rPr>
              <w:t>contract details (number and date);</w:t>
            </w:r>
          </w:p>
          <w:p w:rsidR="00746DC1" w:rsidRPr="009D2C3B" w:rsidRDefault="00746DC1" w:rsidP="00746DC1">
            <w:pPr>
              <w:numPr>
                <w:ilvl w:val="0"/>
                <w:numId w:val="19"/>
              </w:numPr>
              <w:tabs>
                <w:tab w:val="left" w:pos="635"/>
              </w:tabs>
              <w:suppressAutoHyphens/>
              <w:spacing w:before="0" w:line="240" w:lineRule="auto"/>
              <w:ind w:left="352" w:firstLine="0"/>
              <w:contextualSpacing/>
              <w:rPr>
                <w:lang w:val="en-US"/>
              </w:rPr>
            </w:pPr>
            <w:r w:rsidRPr="009D2C3B">
              <w:rPr>
                <w:lang w:val="en"/>
              </w:rPr>
              <w:t>list of the services delivered and accepted by the customer under the contract;</w:t>
            </w:r>
          </w:p>
          <w:p w:rsidR="00746DC1" w:rsidRPr="009D2C3B" w:rsidRDefault="00746DC1" w:rsidP="00746DC1">
            <w:pPr>
              <w:numPr>
                <w:ilvl w:val="0"/>
                <w:numId w:val="19"/>
              </w:numPr>
              <w:tabs>
                <w:tab w:val="left" w:pos="635"/>
              </w:tabs>
              <w:suppressAutoHyphens/>
              <w:spacing w:before="0" w:line="240" w:lineRule="auto"/>
              <w:ind w:left="352" w:firstLine="0"/>
              <w:contextualSpacing/>
              <w:rPr>
                <w:bCs/>
                <w:lang w:val="en-US"/>
              </w:rPr>
            </w:pPr>
            <w:proofErr w:type="gramStart"/>
            <w:r w:rsidRPr="009D2C3B">
              <w:rPr>
                <w:i/>
                <w:iCs/>
                <w:lang w:val="en"/>
              </w:rPr>
              <w:t>cost</w:t>
            </w:r>
            <w:proofErr w:type="gramEnd"/>
            <w:r w:rsidRPr="009D2C3B">
              <w:rPr>
                <w:i/>
                <w:iCs/>
                <w:lang w:val="en"/>
              </w:rPr>
              <w:t xml:space="preserve"> of the services delivered and accepted by the customer under the contract. </w:t>
            </w:r>
          </w:p>
        </w:tc>
      </w:tr>
      <w:tr w:rsidR="009D2C3B" w:rsidRPr="00E26769" w:rsidTr="00746DC1">
        <w:trPr>
          <w:trHeight w:val="150"/>
        </w:trPr>
        <w:tc>
          <w:tcPr>
            <w:tcW w:w="568" w:type="dxa"/>
          </w:tcPr>
          <w:p w:rsidR="00746DC1" w:rsidRPr="009D2C3B" w:rsidRDefault="00746DC1" w:rsidP="00746DC1">
            <w:pPr>
              <w:numPr>
                <w:ilvl w:val="1"/>
                <w:numId w:val="39"/>
              </w:numPr>
              <w:tabs>
                <w:tab w:val="left" w:pos="426"/>
              </w:tabs>
              <w:spacing w:before="0" w:line="240" w:lineRule="auto"/>
              <w:ind w:left="0" w:firstLine="0"/>
              <w:jc w:val="left"/>
              <w:rPr>
                <w:lang w:val="en-US"/>
              </w:rPr>
            </w:pPr>
          </w:p>
        </w:tc>
        <w:tc>
          <w:tcPr>
            <w:tcW w:w="6804" w:type="dxa"/>
          </w:tcPr>
          <w:p w:rsidR="00746DC1" w:rsidRPr="009D2C3B" w:rsidRDefault="00746DC1" w:rsidP="00746DC1">
            <w:pPr>
              <w:tabs>
                <w:tab w:val="left" w:pos="0"/>
                <w:tab w:val="left" w:pos="1140"/>
              </w:tabs>
              <w:spacing w:before="0" w:line="240" w:lineRule="auto"/>
              <w:ind w:right="153" w:firstLine="567"/>
              <w:rPr>
                <w:b/>
                <w:bCs/>
                <w:snapToGrid w:val="0"/>
                <w:lang w:val="en-US"/>
              </w:rPr>
            </w:pPr>
            <w:r w:rsidRPr="009D2C3B">
              <w:rPr>
                <w:b/>
                <w:bCs/>
                <w:snapToGrid w:val="0"/>
                <w:lang w:val="en"/>
              </w:rPr>
              <w:t>availability of material and technical resources (MTR):</w:t>
            </w:r>
          </w:p>
          <w:p w:rsidR="00746DC1" w:rsidRPr="009D2C3B" w:rsidRDefault="00746DC1" w:rsidP="00746DC1">
            <w:pPr>
              <w:tabs>
                <w:tab w:val="left" w:pos="0"/>
                <w:tab w:val="left" w:pos="1140"/>
              </w:tabs>
              <w:spacing w:before="0" w:line="240" w:lineRule="auto"/>
              <w:ind w:right="153" w:firstLine="567"/>
              <w:rPr>
                <w:bCs/>
                <w:snapToGrid w:val="0"/>
                <w:lang w:val="en-US"/>
              </w:rPr>
            </w:pPr>
            <w:r w:rsidRPr="009D2C3B">
              <w:rPr>
                <w:snapToGrid w:val="0"/>
                <w:lang w:val="en"/>
              </w:rPr>
              <w:t>should have the amount of material and technical resources (machines and mechanisms, special devices and tools) sufficient for performance of the contract, including:</w:t>
            </w:r>
          </w:p>
          <w:p w:rsidR="00746DC1" w:rsidRPr="009D2C3B" w:rsidRDefault="00746DC1" w:rsidP="00746DC1">
            <w:pPr>
              <w:numPr>
                <w:ilvl w:val="0"/>
                <w:numId w:val="20"/>
              </w:numPr>
              <w:tabs>
                <w:tab w:val="left" w:pos="779"/>
                <w:tab w:val="left" w:pos="5740"/>
              </w:tabs>
              <w:spacing w:before="0" w:line="240" w:lineRule="auto"/>
              <w:ind w:left="779" w:right="153"/>
              <w:rPr>
                <w:rFonts w:eastAsia="Arial Unicode MS"/>
                <w:b/>
                <w:bCs/>
                <w:i/>
                <w:snapToGrid w:val="0"/>
              </w:rPr>
            </w:pPr>
            <w:r w:rsidRPr="009D2C3B">
              <w:rPr>
                <w:rFonts w:eastAsia="Arial Unicode MS"/>
                <w:snapToGrid w:val="0"/>
                <w:lang w:val="en"/>
              </w:rPr>
              <w:t>at least __;</w:t>
            </w:r>
          </w:p>
          <w:p w:rsidR="00746DC1" w:rsidRPr="009D2C3B" w:rsidRDefault="00746DC1" w:rsidP="00746DC1">
            <w:pPr>
              <w:numPr>
                <w:ilvl w:val="0"/>
                <w:numId w:val="20"/>
              </w:numPr>
              <w:tabs>
                <w:tab w:val="left" w:pos="779"/>
                <w:tab w:val="left" w:pos="5740"/>
              </w:tabs>
              <w:spacing w:before="0" w:line="240" w:lineRule="auto"/>
              <w:ind w:left="779" w:right="153"/>
              <w:rPr>
                <w:rFonts w:eastAsia="Arial Unicode MS"/>
                <w:bCs/>
                <w:snapToGrid w:val="0"/>
              </w:rPr>
            </w:pPr>
            <w:r w:rsidRPr="009D2C3B">
              <w:rPr>
                <w:rFonts w:eastAsia="Arial Unicode MS"/>
                <w:snapToGrid w:val="0"/>
                <w:lang w:val="en"/>
              </w:rPr>
              <w:t>at least __;</w:t>
            </w:r>
          </w:p>
          <w:p w:rsidR="00746DC1" w:rsidRPr="009D2C3B" w:rsidRDefault="00746DC1" w:rsidP="00746DC1">
            <w:pPr>
              <w:numPr>
                <w:ilvl w:val="0"/>
                <w:numId w:val="20"/>
              </w:numPr>
              <w:tabs>
                <w:tab w:val="left" w:pos="779"/>
                <w:tab w:val="left" w:pos="5740"/>
              </w:tabs>
              <w:spacing w:before="0" w:line="240" w:lineRule="auto"/>
              <w:ind w:left="779" w:right="153"/>
              <w:rPr>
                <w:b/>
                <w:bCs/>
                <w:i/>
                <w:snapToGrid w:val="0"/>
              </w:rPr>
            </w:pPr>
            <w:r w:rsidRPr="009D2C3B">
              <w:rPr>
                <w:rFonts w:eastAsia="Arial Unicode MS"/>
                <w:snapToGrid w:val="0"/>
                <w:lang w:val="en"/>
              </w:rPr>
              <w:t>…</w:t>
            </w:r>
          </w:p>
          <w:p w:rsidR="00746DC1" w:rsidRPr="009D2C3B" w:rsidRDefault="00746DC1" w:rsidP="00746DC1">
            <w:pPr>
              <w:tabs>
                <w:tab w:val="left" w:pos="779"/>
                <w:tab w:val="left" w:pos="5740"/>
              </w:tabs>
              <w:spacing w:before="0" w:line="240" w:lineRule="auto"/>
              <w:ind w:right="153"/>
              <w:rPr>
                <w:b/>
                <w:bCs/>
                <w:i/>
              </w:rPr>
            </w:pPr>
          </w:p>
          <w:p w:rsidR="00746DC1" w:rsidRPr="009D2C3B" w:rsidRDefault="00746DC1" w:rsidP="00746DC1">
            <w:pPr>
              <w:tabs>
                <w:tab w:val="left" w:pos="779"/>
                <w:tab w:val="left" w:pos="5740"/>
              </w:tabs>
              <w:spacing w:before="0" w:line="240" w:lineRule="auto"/>
              <w:ind w:right="153"/>
              <w:rPr>
                <w:b/>
                <w:bCs/>
                <w:i/>
                <w:lang w:val="en-US"/>
              </w:rPr>
            </w:pPr>
            <w:r w:rsidRPr="009D2C3B">
              <w:rPr>
                <w:b/>
                <w:bCs/>
                <w:i/>
                <w:iCs/>
                <w:lang w:val="en"/>
              </w:rPr>
              <w:t xml:space="preserve">[The procurement documentation shall specify certain types of MTR (a crane, a loader, a dosimeter, etc.), main characteristics (load-carrying capacity, height, purpose, etc.), and the amount of MTR. </w:t>
            </w:r>
          </w:p>
          <w:p w:rsidR="00746DC1" w:rsidRPr="009D2C3B" w:rsidRDefault="00746DC1" w:rsidP="00746DC1">
            <w:pPr>
              <w:tabs>
                <w:tab w:val="left" w:pos="779"/>
                <w:tab w:val="left" w:pos="5740"/>
              </w:tabs>
              <w:spacing w:before="0" w:line="240" w:lineRule="auto"/>
              <w:ind w:right="153"/>
              <w:rPr>
                <w:b/>
                <w:bCs/>
                <w:i/>
                <w:snapToGrid w:val="0"/>
                <w:lang w:val="en-US"/>
              </w:rPr>
            </w:pPr>
            <w:r w:rsidRPr="009D2C3B">
              <w:rPr>
                <w:b/>
                <w:bCs/>
                <w:i/>
                <w:iCs/>
                <w:lang w:val="en"/>
              </w:rPr>
              <w:t xml:space="preserve">This requirement shall be established on the basis of the documents provided by the customer to the business owner of the procurement process and impartially justifying the requirements to MTR needed for performance of the contract, based as well on </w:t>
            </w:r>
            <w:r w:rsidRPr="009D2C3B">
              <w:rPr>
                <w:b/>
                <w:bCs/>
                <w:i/>
                <w:iCs/>
                <w:lang w:val="en"/>
              </w:rPr>
              <w:lastRenderedPageBreak/>
              <w:t>the experience of earlier completed similar works/services]</w:t>
            </w:r>
          </w:p>
        </w:tc>
        <w:tc>
          <w:tcPr>
            <w:tcW w:w="8081" w:type="dxa"/>
          </w:tcPr>
          <w:p w:rsidR="00746DC1" w:rsidRPr="009D2C3B" w:rsidRDefault="00746DC1" w:rsidP="00746DC1">
            <w:pPr>
              <w:tabs>
                <w:tab w:val="left" w:pos="0"/>
                <w:tab w:val="left" w:pos="1140"/>
              </w:tabs>
              <w:spacing w:before="0" w:line="240" w:lineRule="auto"/>
              <w:ind w:right="153" w:firstLine="567"/>
              <w:rPr>
                <w:bCs/>
                <w:snapToGrid w:val="0"/>
                <w:lang w:val="en-US"/>
              </w:rPr>
            </w:pPr>
            <w:r w:rsidRPr="009D2C3B">
              <w:rPr>
                <w:snapToGrid w:val="0"/>
                <w:lang w:val="en"/>
              </w:rPr>
              <w:lastRenderedPageBreak/>
              <w:t>statement confirming that the participant of competitive bidding and engaged joint contractors have the respective material and technical resources (MTR) required for complete and timely performance of the contract, and the following documents must be attached:</w:t>
            </w:r>
          </w:p>
          <w:p w:rsidR="00746DC1" w:rsidRPr="009D2C3B" w:rsidRDefault="00746DC1" w:rsidP="00BB3B55">
            <w:pPr>
              <w:numPr>
                <w:ilvl w:val="0"/>
                <w:numId w:val="127"/>
              </w:numPr>
              <w:tabs>
                <w:tab w:val="left" w:pos="353"/>
              </w:tabs>
              <w:suppressAutoHyphens/>
              <w:spacing w:before="0" w:line="240" w:lineRule="auto"/>
              <w:contextualSpacing/>
              <w:rPr>
                <w:lang w:val="en-US"/>
              </w:rPr>
            </w:pPr>
            <w:r w:rsidRPr="009D2C3B">
              <w:rPr>
                <w:lang w:val="en"/>
              </w:rPr>
              <w:t>for transport vehicles - copies of the vehicle registration certificates;</w:t>
            </w:r>
          </w:p>
          <w:p w:rsidR="008A44D0" w:rsidRPr="008A44D0" w:rsidRDefault="008A44D0" w:rsidP="00BB3B55">
            <w:pPr>
              <w:numPr>
                <w:ilvl w:val="0"/>
                <w:numId w:val="127"/>
              </w:numPr>
              <w:tabs>
                <w:tab w:val="left" w:pos="353"/>
              </w:tabs>
              <w:suppressAutoHyphens/>
              <w:spacing w:before="0" w:line="240" w:lineRule="auto"/>
              <w:ind w:left="0" w:firstLine="495"/>
              <w:contextualSpacing/>
              <w:rPr>
                <w:lang w:val="en"/>
              </w:rPr>
            </w:pPr>
            <w:proofErr w:type="gramStart"/>
            <w:r w:rsidRPr="008A44D0">
              <w:rPr>
                <w:lang w:val="en"/>
              </w:rPr>
              <w:t>for</w:t>
            </w:r>
            <w:proofErr w:type="gramEnd"/>
            <w:r w:rsidRPr="008A44D0">
              <w:rPr>
                <w:lang w:val="en"/>
              </w:rPr>
              <w:t xml:space="preserve"> other MTR - copies of the documents confirming </w:t>
            </w:r>
            <w:r w:rsidR="00FA390D">
              <w:rPr>
                <w:lang w:val="en"/>
              </w:rPr>
              <w:t xml:space="preserve">the relevant </w:t>
            </w:r>
            <w:r w:rsidR="00FA390D" w:rsidRPr="008A44D0">
              <w:rPr>
                <w:lang w:val="en"/>
              </w:rPr>
              <w:t>fixed assets</w:t>
            </w:r>
            <w:r w:rsidR="00FA390D">
              <w:rPr>
                <w:lang w:val="en"/>
              </w:rPr>
              <w:t>’</w:t>
            </w:r>
            <w:r w:rsidR="00FA390D" w:rsidRPr="008A44D0">
              <w:rPr>
                <w:lang w:val="en"/>
              </w:rPr>
              <w:t xml:space="preserve"> </w:t>
            </w:r>
            <w:r w:rsidR="00A232A1">
              <w:rPr>
                <w:lang w:val="en"/>
              </w:rPr>
              <w:t>availability</w:t>
            </w:r>
            <w:r w:rsidRPr="008A44D0">
              <w:rPr>
                <w:lang w:val="en"/>
              </w:rPr>
              <w:t xml:space="preserve"> </w:t>
            </w:r>
            <w:r w:rsidR="00A232A1">
              <w:rPr>
                <w:lang w:val="en"/>
              </w:rPr>
              <w:t>as per</w:t>
            </w:r>
            <w:r w:rsidRPr="008A44D0">
              <w:rPr>
                <w:lang w:val="en"/>
              </w:rPr>
              <w:t xml:space="preserve"> the accounting records (</w:t>
            </w:r>
            <w:r w:rsidR="00A232A1" w:rsidRPr="008A44D0">
              <w:rPr>
                <w:lang w:val="en"/>
              </w:rPr>
              <w:t>fixe</w:t>
            </w:r>
            <w:r w:rsidR="00A232A1">
              <w:rPr>
                <w:lang w:val="en"/>
              </w:rPr>
              <w:t>d asset</w:t>
            </w:r>
            <w:r w:rsidR="00A232A1" w:rsidRPr="008A44D0">
              <w:rPr>
                <w:lang w:val="en"/>
              </w:rPr>
              <w:t xml:space="preserve"> acceptance and delivery </w:t>
            </w:r>
            <w:r w:rsidRPr="008A44D0">
              <w:rPr>
                <w:lang w:val="en"/>
              </w:rPr>
              <w:t>certificate</w:t>
            </w:r>
            <w:r w:rsidR="00A232A1">
              <w:rPr>
                <w:lang w:val="en"/>
              </w:rPr>
              <w:t>s</w:t>
            </w:r>
            <w:r w:rsidRPr="008A44D0">
              <w:rPr>
                <w:lang w:val="en"/>
              </w:rPr>
              <w:t xml:space="preserve"> as per form No. OS-1 (ОС-1) and/or </w:t>
            </w:r>
            <w:r w:rsidR="00A232A1" w:rsidRPr="008A44D0">
              <w:rPr>
                <w:lang w:val="en"/>
              </w:rPr>
              <w:t>fixe</w:t>
            </w:r>
            <w:r w:rsidR="00A232A1">
              <w:rPr>
                <w:lang w:val="en"/>
              </w:rPr>
              <w:t>d asset</w:t>
            </w:r>
            <w:r w:rsidR="00A232A1" w:rsidRPr="008A44D0">
              <w:rPr>
                <w:lang w:val="en"/>
              </w:rPr>
              <w:t xml:space="preserve"> </w:t>
            </w:r>
            <w:r w:rsidRPr="008A44D0">
              <w:rPr>
                <w:lang w:val="en"/>
              </w:rPr>
              <w:t xml:space="preserve">inventory record cards as per form </w:t>
            </w:r>
            <w:proofErr w:type="gramStart"/>
            <w:r w:rsidRPr="008A44D0">
              <w:rPr>
                <w:lang w:val="en"/>
              </w:rPr>
              <w:t>No</w:t>
            </w:r>
            <w:proofErr w:type="gramEnd"/>
            <w:r w:rsidRPr="008A44D0">
              <w:rPr>
                <w:lang w:val="en"/>
              </w:rPr>
              <w:t xml:space="preserve">. OS-6 (ОС-6) approved by Resolution No. 7 of </w:t>
            </w:r>
            <w:proofErr w:type="spellStart"/>
            <w:r w:rsidRPr="008A44D0">
              <w:rPr>
                <w:lang w:val="en"/>
              </w:rPr>
              <w:t>Goskomstat</w:t>
            </w:r>
            <w:proofErr w:type="spellEnd"/>
            <w:r w:rsidRPr="008A44D0">
              <w:rPr>
                <w:lang w:val="en"/>
              </w:rPr>
              <w:t xml:space="preserve"> (Federal State Statistics Service) of Russia dated 21.01.2003).  </w:t>
            </w:r>
          </w:p>
          <w:p w:rsidR="008A44D0" w:rsidRPr="008A44D0" w:rsidRDefault="008A44D0" w:rsidP="00BB3B55">
            <w:pPr>
              <w:numPr>
                <w:ilvl w:val="0"/>
                <w:numId w:val="127"/>
              </w:numPr>
              <w:tabs>
                <w:tab w:val="left" w:pos="353"/>
              </w:tabs>
              <w:suppressAutoHyphens/>
              <w:spacing w:before="0" w:line="240" w:lineRule="auto"/>
              <w:ind w:left="0" w:firstLine="495"/>
              <w:contextualSpacing/>
              <w:rPr>
                <w:lang w:val="en"/>
              </w:rPr>
            </w:pPr>
            <w:proofErr w:type="gramStart"/>
            <w:r w:rsidRPr="008A44D0">
              <w:rPr>
                <w:lang w:val="en"/>
              </w:rPr>
              <w:t>in</w:t>
            </w:r>
            <w:proofErr w:type="gramEnd"/>
            <w:r w:rsidRPr="008A44D0">
              <w:rPr>
                <w:lang w:val="en"/>
              </w:rPr>
              <w:t xml:space="preserve"> case of the use of leased material and technical resources, copies of lease agreements signed by both parties between the participant of competitive bidding (subcontractor) and each lessor, with indication of names, quantity, and lease terms of the leased material and technical resources, shall be provided.</w:t>
            </w:r>
          </w:p>
          <w:p w:rsidR="00746DC1" w:rsidRPr="009D2C3B" w:rsidRDefault="008A44D0" w:rsidP="00746DC1">
            <w:pPr>
              <w:numPr>
                <w:ilvl w:val="0"/>
                <w:numId w:val="18"/>
              </w:numPr>
              <w:tabs>
                <w:tab w:val="left" w:pos="0"/>
                <w:tab w:val="left" w:pos="353"/>
              </w:tabs>
              <w:spacing w:before="0" w:line="240" w:lineRule="auto"/>
              <w:ind w:left="0" w:right="153" w:firstLine="495"/>
              <w:rPr>
                <w:bCs/>
                <w:snapToGrid w:val="0"/>
                <w:lang w:val="en-US"/>
              </w:rPr>
            </w:pPr>
            <w:r w:rsidRPr="008A44D0">
              <w:rPr>
                <w:lang w:val="en"/>
              </w:rPr>
              <w:t xml:space="preserve">in case at the procurement stage there is only an intention to conclude a MTR sales contract and/or lease agreement between the participant of </w:t>
            </w:r>
            <w:r w:rsidRPr="008A44D0">
              <w:rPr>
                <w:lang w:val="en"/>
              </w:rPr>
              <w:lastRenderedPageBreak/>
              <w:t>competitive bidding (subcontractor) and each seller or lessor there also should be provided</w:t>
            </w:r>
            <w:r w:rsidR="00746DC1" w:rsidRPr="009D2C3B">
              <w:rPr>
                <w:snapToGrid w:val="0"/>
                <w:lang w:val="en"/>
              </w:rPr>
              <w:t>:</w:t>
            </w:r>
          </w:p>
          <w:p w:rsidR="00746DC1" w:rsidRPr="009D2C3B" w:rsidRDefault="00746DC1" w:rsidP="00746DC1">
            <w:pPr>
              <w:numPr>
                <w:ilvl w:val="0"/>
                <w:numId w:val="19"/>
              </w:numPr>
              <w:tabs>
                <w:tab w:val="left" w:pos="353"/>
              </w:tabs>
              <w:suppressAutoHyphens/>
              <w:spacing w:before="0" w:line="240" w:lineRule="auto"/>
              <w:ind w:left="0" w:firstLine="495"/>
              <w:contextualSpacing/>
              <w:rPr>
                <w:lang w:val="en-US"/>
              </w:rPr>
            </w:pPr>
            <w:r w:rsidRPr="009D2C3B">
              <w:rPr>
                <w:lang w:val="en"/>
              </w:rPr>
              <w:t>copies of draft MTR sales contract and/or lease agreement (letter of intent) creating unambiguous obligations for the parties regarding conclusion of general contract in case of win of the participant of competitive bidding or making the decision on conclusion of contract with such participant of competitive bidding based on the results of competitive bidding, indicating names and amount of MTR</w:t>
            </w:r>
          </w:p>
          <w:p w:rsidR="00746DC1" w:rsidRPr="009D2C3B" w:rsidRDefault="00746DC1" w:rsidP="00746DC1">
            <w:pPr>
              <w:tabs>
                <w:tab w:val="left" w:pos="353"/>
              </w:tabs>
              <w:suppressAutoHyphens/>
              <w:spacing w:before="0" w:line="240" w:lineRule="auto"/>
              <w:ind w:left="495"/>
              <w:contextualSpacing/>
            </w:pPr>
            <w:r w:rsidRPr="009D2C3B">
              <w:rPr>
                <w:lang w:val="en"/>
              </w:rPr>
              <w:t>or</w:t>
            </w:r>
          </w:p>
          <w:p w:rsidR="00746DC1" w:rsidRPr="009D2C3B" w:rsidRDefault="00746DC1" w:rsidP="00746DC1">
            <w:pPr>
              <w:numPr>
                <w:ilvl w:val="0"/>
                <w:numId w:val="18"/>
              </w:numPr>
              <w:tabs>
                <w:tab w:val="left" w:pos="0"/>
                <w:tab w:val="left" w:pos="353"/>
              </w:tabs>
              <w:spacing w:before="0" w:line="240" w:lineRule="auto"/>
              <w:ind w:left="0" w:right="153" w:firstLine="495"/>
              <w:rPr>
                <w:b/>
                <w:bCs/>
                <w:i/>
                <w:snapToGrid w:val="0"/>
                <w:lang w:val="en-US"/>
              </w:rPr>
            </w:pPr>
            <w:r w:rsidRPr="009D2C3B">
              <w:rPr>
                <w:lang w:val="en"/>
              </w:rPr>
              <w:t>copies of MTR sales contract and/or lease agreement with suspensive condition creating unambiguous obligations for the parties regarding the entering of such agreement into force in case of win of the participant of competitive bidding or making the decision on conclusion of contract with such participant of competitive bidding based on the results of competitive bidding, indicating names and amount of MTR.</w:t>
            </w:r>
          </w:p>
        </w:tc>
      </w:tr>
      <w:tr w:rsidR="009D2C3B" w:rsidRPr="00E26769" w:rsidTr="00746DC1">
        <w:trPr>
          <w:trHeight w:val="280"/>
        </w:trPr>
        <w:tc>
          <w:tcPr>
            <w:tcW w:w="568" w:type="dxa"/>
          </w:tcPr>
          <w:p w:rsidR="00746DC1" w:rsidRPr="009D2C3B" w:rsidRDefault="00746DC1" w:rsidP="00746DC1">
            <w:pPr>
              <w:numPr>
                <w:ilvl w:val="1"/>
                <w:numId w:val="39"/>
              </w:numPr>
              <w:tabs>
                <w:tab w:val="left" w:pos="426"/>
              </w:tabs>
              <w:spacing w:before="0" w:line="240" w:lineRule="auto"/>
              <w:ind w:left="0" w:firstLine="0"/>
              <w:jc w:val="left"/>
              <w:rPr>
                <w:lang w:val="en-US"/>
              </w:rPr>
            </w:pPr>
          </w:p>
        </w:tc>
        <w:tc>
          <w:tcPr>
            <w:tcW w:w="6804" w:type="dxa"/>
          </w:tcPr>
          <w:p w:rsidR="00746DC1" w:rsidRPr="009D2C3B" w:rsidRDefault="00746DC1" w:rsidP="00746DC1">
            <w:pPr>
              <w:tabs>
                <w:tab w:val="left" w:pos="0"/>
                <w:tab w:val="left" w:pos="1140"/>
              </w:tabs>
              <w:spacing w:before="0" w:line="240" w:lineRule="auto"/>
              <w:ind w:right="153" w:firstLine="567"/>
              <w:rPr>
                <w:b/>
                <w:bCs/>
                <w:snapToGrid w:val="0"/>
                <w:lang w:val="en-US"/>
              </w:rPr>
            </w:pPr>
            <w:r w:rsidRPr="009D2C3B">
              <w:rPr>
                <w:b/>
                <w:bCs/>
                <w:snapToGrid w:val="0"/>
                <w:lang w:val="en"/>
              </w:rPr>
              <w:t>availability of human resources:</w:t>
            </w:r>
          </w:p>
          <w:p w:rsidR="00746DC1" w:rsidRPr="009D2C3B" w:rsidRDefault="00746DC1" w:rsidP="00746DC1">
            <w:pPr>
              <w:tabs>
                <w:tab w:val="left" w:pos="0"/>
                <w:tab w:val="left" w:pos="1140"/>
              </w:tabs>
              <w:spacing w:before="0" w:line="240" w:lineRule="auto"/>
              <w:ind w:right="153" w:firstLine="567"/>
              <w:rPr>
                <w:bCs/>
                <w:snapToGrid w:val="0"/>
                <w:lang w:val="en-US"/>
              </w:rPr>
            </w:pPr>
            <w:r w:rsidRPr="009D2C3B">
              <w:rPr>
                <w:snapToGrid w:val="0"/>
                <w:lang w:val="en"/>
              </w:rPr>
              <w:t xml:space="preserve">should have the amount of human resources with the appropriate qualification which is sufficient to perform the contract, including: </w:t>
            </w:r>
          </w:p>
          <w:p w:rsidR="00746DC1" w:rsidRPr="009D2C3B" w:rsidRDefault="00746DC1" w:rsidP="00746DC1">
            <w:pPr>
              <w:numPr>
                <w:ilvl w:val="0"/>
                <w:numId w:val="20"/>
              </w:numPr>
              <w:tabs>
                <w:tab w:val="left" w:pos="779"/>
                <w:tab w:val="left" w:pos="5740"/>
              </w:tabs>
              <w:spacing w:before="0" w:line="240" w:lineRule="auto"/>
              <w:ind w:left="779" w:right="153"/>
              <w:rPr>
                <w:bCs/>
                <w:snapToGrid w:val="0"/>
              </w:rPr>
            </w:pPr>
            <w:r w:rsidRPr="009D2C3B">
              <w:rPr>
                <w:rFonts w:eastAsia="Arial Unicode MS"/>
                <w:snapToGrid w:val="0"/>
                <w:lang w:val="en"/>
              </w:rPr>
              <w:t>no less than __;</w:t>
            </w:r>
          </w:p>
          <w:p w:rsidR="00746DC1" w:rsidRPr="009D2C3B" w:rsidRDefault="00746DC1" w:rsidP="00746DC1">
            <w:pPr>
              <w:numPr>
                <w:ilvl w:val="0"/>
                <w:numId w:val="20"/>
              </w:numPr>
              <w:tabs>
                <w:tab w:val="left" w:pos="779"/>
                <w:tab w:val="left" w:pos="5740"/>
              </w:tabs>
              <w:spacing w:before="0" w:line="240" w:lineRule="auto"/>
              <w:ind w:left="779" w:right="153"/>
              <w:rPr>
                <w:rFonts w:eastAsia="Arial Unicode MS"/>
                <w:bCs/>
                <w:snapToGrid w:val="0"/>
              </w:rPr>
            </w:pPr>
            <w:r w:rsidRPr="009D2C3B">
              <w:rPr>
                <w:rFonts w:eastAsia="Arial Unicode MS"/>
                <w:snapToGrid w:val="0"/>
                <w:lang w:val="en"/>
              </w:rPr>
              <w:t>at least __;</w:t>
            </w:r>
          </w:p>
          <w:p w:rsidR="00746DC1" w:rsidRPr="009D2C3B" w:rsidRDefault="00746DC1" w:rsidP="00746DC1">
            <w:pPr>
              <w:numPr>
                <w:ilvl w:val="0"/>
                <w:numId w:val="20"/>
              </w:numPr>
              <w:tabs>
                <w:tab w:val="left" w:pos="779"/>
                <w:tab w:val="left" w:pos="5740"/>
              </w:tabs>
              <w:spacing w:before="0" w:line="240" w:lineRule="auto"/>
              <w:ind w:left="779" w:right="153"/>
              <w:rPr>
                <w:b/>
                <w:bCs/>
                <w:i/>
              </w:rPr>
            </w:pPr>
            <w:r w:rsidRPr="009D2C3B">
              <w:rPr>
                <w:rFonts w:eastAsia="Arial Unicode MS"/>
                <w:snapToGrid w:val="0"/>
                <w:lang w:val="en"/>
              </w:rPr>
              <w:t>…</w:t>
            </w:r>
          </w:p>
          <w:p w:rsidR="00746DC1" w:rsidRPr="009D2C3B" w:rsidRDefault="00746DC1" w:rsidP="00746DC1">
            <w:pPr>
              <w:tabs>
                <w:tab w:val="left" w:pos="779"/>
                <w:tab w:val="left" w:pos="5740"/>
              </w:tabs>
              <w:spacing w:before="0" w:line="240" w:lineRule="auto"/>
              <w:ind w:right="153"/>
              <w:rPr>
                <w:b/>
                <w:bCs/>
                <w:i/>
              </w:rPr>
            </w:pPr>
          </w:p>
          <w:p w:rsidR="00746DC1" w:rsidRPr="009D2C3B" w:rsidRDefault="00746DC1" w:rsidP="00746DC1">
            <w:pPr>
              <w:tabs>
                <w:tab w:val="left" w:pos="779"/>
                <w:tab w:val="left" w:pos="5740"/>
              </w:tabs>
              <w:spacing w:before="0" w:line="240" w:lineRule="auto"/>
              <w:ind w:right="153"/>
              <w:rPr>
                <w:b/>
                <w:bCs/>
                <w:i/>
                <w:lang w:val="en-US"/>
              </w:rPr>
            </w:pPr>
            <w:r w:rsidRPr="009D2C3B">
              <w:rPr>
                <w:b/>
                <w:bCs/>
                <w:i/>
                <w:iCs/>
                <w:lang w:val="en"/>
              </w:rPr>
              <w:t>[The procurement documentation shall specify the amount and names of certain specialties which are required to fulfill obligations under the contract. This requirement shall be established on the basis of the documents provided by the customer to the business owner of the procurement process and impartially justifying the requirements to human resources needed for performance of the contract, based as well on the experience of earlier completed similar works/services]</w:t>
            </w:r>
          </w:p>
        </w:tc>
        <w:tc>
          <w:tcPr>
            <w:tcW w:w="8081" w:type="dxa"/>
          </w:tcPr>
          <w:p w:rsidR="00746DC1" w:rsidRPr="009D2C3B" w:rsidRDefault="00746DC1" w:rsidP="00746DC1">
            <w:pPr>
              <w:tabs>
                <w:tab w:val="left" w:pos="0"/>
                <w:tab w:val="left" w:pos="1140"/>
              </w:tabs>
              <w:spacing w:before="0" w:line="240" w:lineRule="auto"/>
              <w:ind w:right="153" w:firstLine="567"/>
              <w:rPr>
                <w:snapToGrid w:val="0"/>
                <w:lang w:val="en-US"/>
              </w:rPr>
            </w:pPr>
            <w:r w:rsidRPr="009D2C3B">
              <w:rPr>
                <w:snapToGrid w:val="0"/>
                <w:lang w:val="en"/>
              </w:rPr>
              <w:t xml:space="preserve">statement confirming that the participant of competitive bidding and engaged joint contractors have the appropriate human resources required for complete and timely performance of the contract, and the following must be provided: </w:t>
            </w:r>
          </w:p>
          <w:p w:rsidR="00746DC1" w:rsidRPr="009D2C3B" w:rsidRDefault="00746DC1" w:rsidP="00746DC1">
            <w:pPr>
              <w:numPr>
                <w:ilvl w:val="0"/>
                <w:numId w:val="40"/>
              </w:numPr>
              <w:tabs>
                <w:tab w:val="left" w:pos="0"/>
              </w:tabs>
              <w:spacing w:before="0" w:line="240" w:lineRule="auto"/>
              <w:ind w:left="0" w:right="153" w:firstLine="669"/>
              <w:rPr>
                <w:bCs/>
                <w:lang w:val="en-US"/>
              </w:rPr>
            </w:pPr>
            <w:r w:rsidRPr="009D2C3B">
              <w:rPr>
                <w:b/>
                <w:bCs/>
                <w:i/>
                <w:iCs/>
                <w:lang w:val="en"/>
              </w:rPr>
              <w:t>[if any requirements are established to qualification of human resources]</w:t>
            </w:r>
            <w:r w:rsidRPr="009D2C3B">
              <w:rPr>
                <w:lang w:val="en"/>
              </w:rPr>
              <w:t xml:space="preserve"> documents on specialists which confirm their qualification, particularly: ______ </w:t>
            </w:r>
          </w:p>
          <w:p w:rsidR="00746DC1" w:rsidRPr="009D2C3B" w:rsidRDefault="00746DC1" w:rsidP="004B317E">
            <w:pPr>
              <w:numPr>
                <w:ilvl w:val="0"/>
                <w:numId w:val="40"/>
              </w:numPr>
              <w:tabs>
                <w:tab w:val="left" w:pos="0"/>
              </w:tabs>
              <w:spacing w:before="0" w:line="240" w:lineRule="auto"/>
              <w:ind w:left="0" w:right="153" w:firstLine="669"/>
              <w:rPr>
                <w:b/>
                <w:i/>
                <w:lang w:val="en-US"/>
              </w:rPr>
            </w:pPr>
            <w:r w:rsidRPr="009D2C3B">
              <w:rPr>
                <w:lang w:val="en"/>
              </w:rPr>
              <w:t xml:space="preserve">if the engaged human resources are not employed by the participant of competitive bidding, then the </w:t>
            </w:r>
            <w:r w:rsidR="009A71A2">
              <w:rPr>
                <w:lang w:val="en"/>
              </w:rPr>
              <w:t xml:space="preserve">application </w:t>
            </w:r>
            <w:r w:rsidRPr="009D2C3B">
              <w:rPr>
                <w:lang w:val="en"/>
              </w:rPr>
              <w:t xml:space="preserve">shall contain their written consent for being engaged in the services to be rendered under the contract, which (services) are the subject of the competitive bidding. </w:t>
            </w:r>
          </w:p>
        </w:tc>
      </w:tr>
    </w:tbl>
    <w:p w:rsidR="00746DC1" w:rsidRPr="009D2C3B" w:rsidRDefault="00746DC1" w:rsidP="00BB3B55">
      <w:pPr>
        <w:pStyle w:val="a8"/>
        <w:numPr>
          <w:ilvl w:val="1"/>
          <w:numId w:val="33"/>
        </w:numPr>
        <w:tabs>
          <w:tab w:val="left" w:pos="0"/>
        </w:tabs>
        <w:spacing w:before="240" w:after="240" w:line="240" w:lineRule="auto"/>
        <w:ind w:left="-284" w:firstLine="851"/>
        <w:rPr>
          <w:bCs w:val="0"/>
          <w:sz w:val="28"/>
          <w:szCs w:val="28"/>
          <w:lang w:val="en-US"/>
        </w:rPr>
      </w:pPr>
      <w:r w:rsidRPr="009D2C3B">
        <w:rPr>
          <w:bCs w:val="0"/>
          <w:sz w:val="28"/>
          <w:szCs w:val="28"/>
          <w:lang w:val="en"/>
        </w:rPr>
        <w:lastRenderedPageBreak/>
        <w:t xml:space="preserve">The requirements to be established in the documentation for competitive bidding with initial (maximum) price of the contract less than </w:t>
      </w:r>
      <w:r w:rsidR="00616B75" w:rsidRPr="00BB3B55">
        <w:rPr>
          <w:bCs w:val="0"/>
          <w:sz w:val="28"/>
          <w:szCs w:val="28"/>
          <w:lang w:val="en-US"/>
        </w:rPr>
        <w:t>200</w:t>
      </w:r>
      <w:r w:rsidRPr="009D2C3B">
        <w:rPr>
          <w:bCs w:val="0"/>
          <w:sz w:val="28"/>
          <w:szCs w:val="28"/>
          <w:lang w:val="en"/>
        </w:rPr>
        <w:t xml:space="preserve"> million rub., including VAT, the participants of which may be only small and medium-sized business entities</w:t>
      </w:r>
      <w:r w:rsidR="008A44D0">
        <w:rPr>
          <w:bCs w:val="0"/>
          <w:sz w:val="28"/>
          <w:szCs w:val="28"/>
          <w:lang w:val="en"/>
        </w:rPr>
        <w:t xml:space="preserve"> (</w:t>
      </w:r>
      <w:r w:rsidR="008A44D0" w:rsidRPr="008A44D0">
        <w:rPr>
          <w:bCs w:val="0"/>
          <w:sz w:val="28"/>
          <w:szCs w:val="28"/>
          <w:lang w:val="en"/>
        </w:rPr>
        <w:t>special bidding</w:t>
      </w:r>
      <w:r w:rsidR="008A44D0">
        <w:rPr>
          <w:bCs w:val="0"/>
          <w:sz w:val="28"/>
          <w:szCs w:val="28"/>
          <w:lang w:val="en"/>
        </w:rPr>
        <w:t>)</w:t>
      </w:r>
      <w:r w:rsidRPr="009D2C3B">
        <w:rPr>
          <w:bCs w:val="0"/>
          <w:sz w:val="28"/>
          <w:szCs w:val="28"/>
          <w:lang w:val="en"/>
        </w:rPr>
        <w:t>:</w:t>
      </w:r>
    </w:p>
    <w:tbl>
      <w:tblPr>
        <w:tblW w:w="1545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8"/>
        <w:gridCol w:w="6521"/>
        <w:gridCol w:w="8363"/>
      </w:tblGrid>
      <w:tr w:rsidR="009D2C3B" w:rsidRPr="00E26769" w:rsidTr="00746DC1">
        <w:trPr>
          <w:trHeight w:val="440"/>
          <w:tblHeader/>
        </w:trPr>
        <w:tc>
          <w:tcPr>
            <w:tcW w:w="568" w:type="dxa"/>
            <w:tcBorders>
              <w:left w:val="single" w:sz="4" w:space="0" w:color="808080" w:themeColor="background1" w:themeShade="80"/>
            </w:tcBorders>
            <w:vAlign w:val="center"/>
          </w:tcPr>
          <w:p w:rsidR="00746DC1" w:rsidRPr="009D2C3B" w:rsidRDefault="00746DC1" w:rsidP="00746DC1">
            <w:pPr>
              <w:spacing w:before="0" w:line="240" w:lineRule="auto"/>
              <w:jc w:val="center"/>
            </w:pPr>
            <w:r w:rsidRPr="009D2C3B">
              <w:rPr>
                <w:lang w:val="en"/>
              </w:rPr>
              <w:t>No.</w:t>
            </w:r>
          </w:p>
        </w:tc>
        <w:tc>
          <w:tcPr>
            <w:tcW w:w="6521" w:type="dxa"/>
            <w:tcBorders>
              <w:right w:val="single" w:sz="4" w:space="0" w:color="808080" w:themeColor="background1" w:themeShade="80"/>
            </w:tcBorders>
            <w:vAlign w:val="center"/>
          </w:tcPr>
          <w:p w:rsidR="00746DC1" w:rsidRPr="009D2C3B" w:rsidRDefault="00746DC1" w:rsidP="00746DC1">
            <w:pPr>
              <w:spacing w:before="0" w:line="240" w:lineRule="auto"/>
              <w:ind w:right="153"/>
              <w:jc w:val="center"/>
              <w:rPr>
                <w:bCs/>
              </w:rPr>
            </w:pPr>
            <w:r w:rsidRPr="009D2C3B">
              <w:rPr>
                <w:lang w:val="en"/>
              </w:rPr>
              <w:t>Requirements</w:t>
            </w:r>
          </w:p>
        </w:tc>
        <w:tc>
          <w:tcPr>
            <w:tcW w:w="8363" w:type="dxa"/>
            <w:tcBorders>
              <w:left w:val="single" w:sz="4" w:space="0" w:color="808080" w:themeColor="background1" w:themeShade="80"/>
            </w:tcBorders>
            <w:vAlign w:val="center"/>
          </w:tcPr>
          <w:p w:rsidR="00746DC1" w:rsidRPr="009D2C3B" w:rsidRDefault="00746DC1" w:rsidP="00746DC1">
            <w:pPr>
              <w:spacing w:before="0" w:line="240" w:lineRule="auto"/>
              <w:ind w:right="153"/>
              <w:jc w:val="center"/>
              <w:rPr>
                <w:bCs/>
                <w:lang w:val="en-US"/>
              </w:rPr>
            </w:pPr>
            <w:r w:rsidRPr="009D2C3B">
              <w:rPr>
                <w:lang w:val="en"/>
              </w:rPr>
              <w:t>Documents confirming compliance with the established requirements</w:t>
            </w:r>
          </w:p>
        </w:tc>
      </w:tr>
      <w:tr w:rsidR="009D2C3B" w:rsidRPr="00E26769" w:rsidTr="00746DC1">
        <w:trPr>
          <w:trHeight w:val="367"/>
        </w:trPr>
        <w:tc>
          <w:tcPr>
            <w:tcW w:w="568" w:type="dxa"/>
            <w:tcBorders>
              <w:top w:val="single" w:sz="4" w:space="0" w:color="808080" w:themeColor="background1" w:themeShade="80"/>
              <w:bottom w:val="single" w:sz="4" w:space="0" w:color="808080" w:themeColor="background1" w:themeShade="80"/>
            </w:tcBorders>
            <w:vAlign w:val="center"/>
          </w:tcPr>
          <w:p w:rsidR="00746DC1" w:rsidRPr="009D2C3B" w:rsidRDefault="00746DC1" w:rsidP="00746DC1">
            <w:pPr>
              <w:numPr>
                <w:ilvl w:val="0"/>
                <w:numId w:val="41"/>
              </w:numPr>
              <w:tabs>
                <w:tab w:val="clear" w:pos="720"/>
                <w:tab w:val="left" w:pos="240"/>
                <w:tab w:val="num" w:pos="851"/>
              </w:tabs>
              <w:spacing w:before="0" w:line="240" w:lineRule="auto"/>
              <w:ind w:left="0" w:firstLine="0"/>
              <w:jc w:val="left"/>
              <w:rPr>
                <w:lang w:val="en-US"/>
              </w:rPr>
            </w:pPr>
          </w:p>
        </w:tc>
        <w:tc>
          <w:tcPr>
            <w:tcW w:w="14884" w:type="dxa"/>
            <w:gridSpan w:val="2"/>
            <w:tcBorders>
              <w:top w:val="single" w:sz="4" w:space="0" w:color="808080" w:themeColor="background1" w:themeShade="80"/>
            </w:tcBorders>
            <w:vAlign w:val="center"/>
          </w:tcPr>
          <w:p w:rsidR="00746DC1" w:rsidRPr="009D2C3B" w:rsidRDefault="00746DC1" w:rsidP="00746DC1">
            <w:pPr>
              <w:spacing w:before="0" w:line="240" w:lineRule="auto"/>
              <w:ind w:right="153"/>
              <w:rPr>
                <w:bCs/>
                <w:lang w:val="en-US"/>
              </w:rPr>
            </w:pPr>
            <w:r w:rsidRPr="009D2C3B">
              <w:rPr>
                <w:lang w:val="en"/>
              </w:rPr>
              <w:t>The participant of competitive bidding shall have full civil legal capacity to conclude and to perform a contract according to the results of the competitive bidding, and:</w:t>
            </w:r>
          </w:p>
        </w:tc>
      </w:tr>
      <w:tr w:rsidR="009D2C3B" w:rsidRPr="00E26769" w:rsidTr="00746DC1">
        <w:trPr>
          <w:trHeight w:val="649"/>
        </w:trPr>
        <w:tc>
          <w:tcPr>
            <w:tcW w:w="568"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746DC1" w:rsidRPr="009D2C3B" w:rsidRDefault="00746DC1" w:rsidP="00746DC1">
            <w:pPr>
              <w:pStyle w:val="a8"/>
              <w:numPr>
                <w:ilvl w:val="0"/>
                <w:numId w:val="42"/>
              </w:numPr>
              <w:tabs>
                <w:tab w:val="left" w:pos="426"/>
              </w:tabs>
              <w:spacing w:line="240" w:lineRule="auto"/>
              <w:ind w:left="0" w:firstLine="0"/>
              <w:jc w:val="left"/>
              <w:rPr>
                <w:sz w:val="24"/>
                <w:szCs w:val="24"/>
                <w:lang w:val="en-US"/>
              </w:rPr>
            </w:pPr>
          </w:p>
        </w:tc>
        <w:tc>
          <w:tcPr>
            <w:tcW w:w="6521" w:type="dxa"/>
            <w:vMerge w:val="restart"/>
            <w:tcBorders>
              <w:left w:val="single" w:sz="4" w:space="0" w:color="808080" w:themeColor="background1" w:themeShade="80"/>
              <w:right w:val="single" w:sz="4" w:space="0" w:color="808080" w:themeColor="background1" w:themeShade="80"/>
            </w:tcBorders>
          </w:tcPr>
          <w:p w:rsidR="00746DC1" w:rsidRPr="009D2C3B" w:rsidRDefault="00746DC1" w:rsidP="00746DC1">
            <w:pPr>
              <w:spacing w:before="0" w:line="240" w:lineRule="auto"/>
              <w:ind w:right="153" w:firstLine="495"/>
              <w:rPr>
                <w:lang w:val="en-US"/>
              </w:rPr>
            </w:pPr>
            <w:r w:rsidRPr="009D2C3B">
              <w:rPr>
                <w:lang w:val="en"/>
              </w:rPr>
              <w:t>shall be registered as a legal entity or an individual entrepreneur, in accordance with the procedure established in the Russian Federation (for Russian participants of competitive bidding);</w:t>
            </w:r>
          </w:p>
        </w:tc>
        <w:tc>
          <w:tcPr>
            <w:tcW w:w="8363" w:type="dxa"/>
            <w:tcBorders>
              <w:left w:val="single" w:sz="4" w:space="0" w:color="808080" w:themeColor="background1" w:themeShade="80"/>
              <w:bottom w:val="single" w:sz="4" w:space="0" w:color="808080" w:themeColor="background1" w:themeShade="80"/>
            </w:tcBorders>
          </w:tcPr>
          <w:p w:rsidR="00746DC1" w:rsidRPr="009D2C3B" w:rsidRDefault="00746DC1" w:rsidP="00746DC1">
            <w:pPr>
              <w:tabs>
                <w:tab w:val="left" w:pos="300"/>
              </w:tabs>
              <w:spacing w:before="0" w:line="240" w:lineRule="auto"/>
              <w:ind w:right="153"/>
              <w:rPr>
                <w:bCs/>
                <w:lang w:val="en-US"/>
              </w:rPr>
            </w:pPr>
            <w:r w:rsidRPr="009D2C3B">
              <w:rPr>
                <w:lang w:val="en"/>
              </w:rPr>
              <w:t>The information about state registration of legal entities and individual entrepreneurs shall be obtained by the business owner of the procurement process (customer) at its own efforts using the web-site http</w:t>
            </w:r>
            <w:r w:rsidRPr="009D2C3B">
              <w:rPr>
                <w:sz w:val="22"/>
                <w:szCs w:val="22"/>
                <w:lang w:val="en"/>
              </w:rPr>
              <w:t>://</w:t>
            </w:r>
            <w:r w:rsidRPr="009D2C3B">
              <w:rPr>
                <w:lang w:val="en"/>
              </w:rPr>
              <w:t>egrul</w:t>
            </w:r>
            <w:r w:rsidRPr="009D2C3B">
              <w:rPr>
                <w:sz w:val="22"/>
                <w:szCs w:val="22"/>
                <w:lang w:val="en"/>
              </w:rPr>
              <w:t>.</w:t>
            </w:r>
            <w:r w:rsidRPr="009D2C3B">
              <w:rPr>
                <w:lang w:val="en"/>
              </w:rPr>
              <w:t>nalog</w:t>
            </w:r>
            <w:r w:rsidRPr="009D2C3B">
              <w:rPr>
                <w:sz w:val="22"/>
                <w:szCs w:val="22"/>
                <w:lang w:val="en"/>
              </w:rPr>
              <w:t>.</w:t>
            </w:r>
            <w:r w:rsidRPr="009D2C3B">
              <w:rPr>
                <w:lang w:val="en"/>
              </w:rPr>
              <w:t>ru</w:t>
            </w:r>
            <w:r w:rsidRPr="009D2C3B">
              <w:rPr>
                <w:sz w:val="22"/>
                <w:szCs w:val="22"/>
                <w:lang w:val="en"/>
              </w:rPr>
              <w:t>/#</w:t>
            </w:r>
          </w:p>
        </w:tc>
      </w:tr>
      <w:tr w:rsidR="009D2C3B" w:rsidRPr="00E26769" w:rsidTr="00746DC1">
        <w:trPr>
          <w:trHeight w:val="240"/>
        </w:trPr>
        <w:tc>
          <w:tcPr>
            <w:tcW w:w="568" w:type="dxa"/>
            <w:vMerge/>
            <w:tcBorders>
              <w:left w:val="single" w:sz="4" w:space="0" w:color="808080" w:themeColor="background1" w:themeShade="80"/>
              <w:right w:val="single" w:sz="4" w:space="0" w:color="808080" w:themeColor="background1" w:themeShade="80"/>
            </w:tcBorders>
            <w:vAlign w:val="center"/>
          </w:tcPr>
          <w:p w:rsidR="00746DC1" w:rsidRPr="009D2C3B" w:rsidRDefault="00746DC1" w:rsidP="00746DC1">
            <w:pPr>
              <w:numPr>
                <w:ilvl w:val="2"/>
                <w:numId w:val="41"/>
              </w:numPr>
              <w:tabs>
                <w:tab w:val="left" w:pos="426"/>
              </w:tabs>
              <w:spacing w:before="0" w:line="240" w:lineRule="auto"/>
              <w:ind w:left="0" w:firstLine="0"/>
              <w:jc w:val="left"/>
              <w:rPr>
                <w:lang w:val="en-US"/>
              </w:rPr>
            </w:pPr>
          </w:p>
        </w:tc>
        <w:tc>
          <w:tcPr>
            <w:tcW w:w="6521" w:type="dxa"/>
            <w:vMerge/>
            <w:tcBorders>
              <w:left w:val="single" w:sz="4" w:space="0" w:color="808080" w:themeColor="background1" w:themeShade="80"/>
              <w:right w:val="single" w:sz="4" w:space="0" w:color="808080" w:themeColor="background1" w:themeShade="80"/>
            </w:tcBorders>
            <w:vAlign w:val="center"/>
          </w:tcPr>
          <w:p w:rsidR="00746DC1" w:rsidRPr="009D2C3B" w:rsidRDefault="00746DC1" w:rsidP="00746DC1">
            <w:pPr>
              <w:spacing w:before="0" w:line="240" w:lineRule="auto"/>
              <w:ind w:right="153"/>
              <w:rPr>
                <w:lang w:val="en-US"/>
              </w:rPr>
            </w:pPr>
          </w:p>
        </w:tc>
        <w:tc>
          <w:tcPr>
            <w:tcW w:w="8363" w:type="dxa"/>
            <w:tcBorders>
              <w:top w:val="single" w:sz="4" w:space="0" w:color="808080" w:themeColor="background1" w:themeShade="80"/>
              <w:left w:val="single" w:sz="4" w:space="0" w:color="808080" w:themeColor="background1" w:themeShade="80"/>
            </w:tcBorders>
            <w:vAlign w:val="center"/>
          </w:tcPr>
          <w:p w:rsidR="00746DC1" w:rsidRPr="009D2C3B" w:rsidRDefault="00746DC1" w:rsidP="00746DC1">
            <w:pPr>
              <w:numPr>
                <w:ilvl w:val="0"/>
                <w:numId w:val="43"/>
              </w:numPr>
              <w:tabs>
                <w:tab w:val="left" w:pos="0"/>
              </w:tabs>
              <w:spacing w:before="0" w:line="240" w:lineRule="auto"/>
              <w:ind w:left="0" w:right="153" w:firstLine="353"/>
              <w:rPr>
                <w:lang w:val="en"/>
              </w:rPr>
            </w:pPr>
            <w:r w:rsidRPr="009D2C3B">
              <w:rPr>
                <w:lang w:val="en"/>
              </w:rPr>
              <w:t xml:space="preserve">filled in by the participant of competitive bidding, as per </w:t>
            </w:r>
            <w:r w:rsidR="002D09F9" w:rsidRPr="009D2C3B">
              <w:rPr>
                <w:lang w:val="en"/>
              </w:rPr>
              <w:t xml:space="preserve">Form </w:t>
            </w:r>
            <w:r w:rsidRPr="009D2C3B">
              <w:rPr>
                <w:lang w:val="en"/>
              </w:rPr>
              <w:t>1 "</w:t>
            </w:r>
            <w:r w:rsidR="002D09F9">
              <w:rPr>
                <w:lang w:val="en"/>
              </w:rPr>
              <w:t xml:space="preserve">The </w:t>
            </w:r>
            <w:r w:rsidR="00454D1F">
              <w:rPr>
                <w:lang w:val="en" w:eastAsia="en-US"/>
              </w:rPr>
              <w:t>Application</w:t>
            </w:r>
            <w:r w:rsidRPr="009D2C3B">
              <w:rPr>
                <w:lang w:val="en"/>
              </w:rPr>
              <w:t>":</w:t>
            </w:r>
          </w:p>
          <w:p w:rsidR="00746DC1" w:rsidRPr="009D2C3B" w:rsidRDefault="00746DC1" w:rsidP="00746DC1">
            <w:pPr>
              <w:numPr>
                <w:ilvl w:val="0"/>
                <w:numId w:val="6"/>
              </w:numPr>
              <w:tabs>
                <w:tab w:val="left" w:pos="353"/>
              </w:tabs>
              <w:spacing w:before="0" w:line="240" w:lineRule="auto"/>
              <w:ind w:left="353" w:right="153" w:hanging="353"/>
              <w:rPr>
                <w:b/>
                <w:caps/>
                <w:lang w:val="en-US"/>
              </w:rPr>
            </w:pPr>
            <w:r w:rsidRPr="009D2C3B">
              <w:rPr>
                <w:lang w:val="en"/>
              </w:rPr>
              <w:t xml:space="preserve">confirmation that the person which signs the </w:t>
            </w:r>
            <w:r w:rsidR="009A71A2">
              <w:rPr>
                <w:lang w:val="en"/>
              </w:rPr>
              <w:t xml:space="preserve">application </w:t>
            </w:r>
            <w:r w:rsidRPr="009D2C3B">
              <w:rPr>
                <w:lang w:val="en"/>
              </w:rPr>
              <w:t xml:space="preserve">has been authorized to sign the </w:t>
            </w:r>
            <w:r w:rsidR="009A71A2">
              <w:rPr>
                <w:lang w:val="en"/>
              </w:rPr>
              <w:t xml:space="preserve">application </w:t>
            </w:r>
            <w:r w:rsidRPr="009D2C3B">
              <w:rPr>
                <w:lang w:val="en"/>
              </w:rPr>
              <w:t xml:space="preserve">on behalf of the participant of competitive bidding and understands the responsibility for all actions occurred on the basis of the signed </w:t>
            </w:r>
            <w:r w:rsidR="009A71A2">
              <w:rPr>
                <w:lang w:val="en"/>
              </w:rPr>
              <w:t>application;</w:t>
            </w:r>
            <w:r w:rsidRPr="009D2C3B">
              <w:rPr>
                <w:lang w:val="en"/>
              </w:rPr>
              <w:t xml:space="preserve"> </w:t>
            </w:r>
          </w:p>
          <w:p w:rsidR="00746DC1" w:rsidRPr="009D2C3B" w:rsidRDefault="00746DC1" w:rsidP="00746DC1">
            <w:pPr>
              <w:numPr>
                <w:ilvl w:val="0"/>
                <w:numId w:val="6"/>
              </w:numPr>
              <w:tabs>
                <w:tab w:val="left" w:pos="353"/>
              </w:tabs>
              <w:spacing w:before="0" w:line="240" w:lineRule="auto"/>
              <w:ind w:left="353" w:right="153" w:hanging="353"/>
              <w:rPr>
                <w:b/>
                <w:caps/>
                <w:lang w:val="en-US"/>
              </w:rPr>
            </w:pPr>
            <w:proofErr w:type="gramStart"/>
            <w:r w:rsidRPr="009D2C3B">
              <w:rPr>
                <w:lang w:val="en"/>
              </w:rPr>
              <w:t>application</w:t>
            </w:r>
            <w:proofErr w:type="gramEnd"/>
            <w:r w:rsidRPr="009D2C3B">
              <w:rPr>
                <w:lang w:val="en"/>
              </w:rPr>
              <w:t xml:space="preserve"> for use of the simplified taxation system (when such system is applied). </w:t>
            </w:r>
          </w:p>
        </w:tc>
      </w:tr>
      <w:tr w:rsidR="009D2C3B" w:rsidRPr="00E26769" w:rsidTr="00746DC1">
        <w:trPr>
          <w:trHeight w:val="300"/>
        </w:trPr>
        <w:tc>
          <w:tcPr>
            <w:tcW w:w="568" w:type="dxa"/>
            <w:vMerge/>
            <w:tcBorders>
              <w:left w:val="single" w:sz="4" w:space="0" w:color="808080" w:themeColor="background1" w:themeShade="80"/>
              <w:bottom w:val="nil"/>
              <w:right w:val="single" w:sz="4" w:space="0" w:color="808080" w:themeColor="background1" w:themeShade="80"/>
            </w:tcBorders>
            <w:vAlign w:val="center"/>
          </w:tcPr>
          <w:p w:rsidR="00746DC1" w:rsidRPr="009D2C3B" w:rsidRDefault="00746DC1" w:rsidP="00746DC1">
            <w:pPr>
              <w:numPr>
                <w:ilvl w:val="2"/>
                <w:numId w:val="41"/>
              </w:numPr>
              <w:tabs>
                <w:tab w:val="left" w:pos="426"/>
              </w:tabs>
              <w:spacing w:before="0" w:line="240" w:lineRule="auto"/>
              <w:ind w:left="0" w:firstLine="0"/>
              <w:jc w:val="left"/>
              <w:rPr>
                <w:lang w:val="en-US"/>
              </w:rPr>
            </w:pPr>
          </w:p>
        </w:tc>
        <w:tc>
          <w:tcPr>
            <w:tcW w:w="6521" w:type="dxa"/>
            <w:vMerge/>
            <w:tcBorders>
              <w:left w:val="single" w:sz="4" w:space="0" w:color="808080" w:themeColor="background1" w:themeShade="80"/>
              <w:bottom w:val="nil"/>
              <w:right w:val="single" w:sz="4" w:space="0" w:color="808080" w:themeColor="background1" w:themeShade="80"/>
            </w:tcBorders>
            <w:vAlign w:val="center"/>
          </w:tcPr>
          <w:p w:rsidR="00746DC1" w:rsidRPr="009D2C3B" w:rsidRDefault="00746DC1" w:rsidP="00746DC1">
            <w:pPr>
              <w:spacing w:before="0" w:line="240" w:lineRule="auto"/>
              <w:ind w:right="153"/>
              <w:rPr>
                <w:lang w:val="en-US"/>
              </w:rPr>
            </w:pPr>
          </w:p>
        </w:tc>
        <w:tc>
          <w:tcPr>
            <w:tcW w:w="8363" w:type="dxa"/>
            <w:tcBorders>
              <w:top w:val="dotted" w:sz="4" w:space="0" w:color="auto"/>
              <w:left w:val="single" w:sz="4" w:space="0" w:color="808080" w:themeColor="background1" w:themeShade="80"/>
              <w:bottom w:val="single" w:sz="4" w:space="0" w:color="auto"/>
            </w:tcBorders>
            <w:vAlign w:val="center"/>
          </w:tcPr>
          <w:p w:rsidR="00746DC1" w:rsidRPr="009D2C3B" w:rsidRDefault="00746DC1" w:rsidP="00746DC1">
            <w:pPr>
              <w:numPr>
                <w:ilvl w:val="0"/>
                <w:numId w:val="43"/>
              </w:numPr>
              <w:tabs>
                <w:tab w:val="left" w:pos="0"/>
              </w:tabs>
              <w:spacing w:before="0" w:line="240" w:lineRule="auto"/>
              <w:ind w:left="0" w:right="153" w:firstLine="353"/>
              <w:rPr>
                <w:lang w:val="en-US"/>
              </w:rPr>
            </w:pPr>
            <w:r w:rsidRPr="009D2C3B">
              <w:rPr>
                <w:lang w:val="en"/>
              </w:rPr>
              <w:t xml:space="preserve">statement of liability filled by the participant of competitive bidding as per </w:t>
            </w:r>
            <w:r w:rsidR="002D09F9" w:rsidRPr="009D2C3B">
              <w:rPr>
                <w:lang w:val="en"/>
              </w:rPr>
              <w:t>Form 1 "</w:t>
            </w:r>
            <w:r w:rsidR="002D09F9">
              <w:rPr>
                <w:lang w:val="en"/>
              </w:rPr>
              <w:t xml:space="preserve">The </w:t>
            </w:r>
            <w:r w:rsidR="00454D1F">
              <w:rPr>
                <w:lang w:val="en" w:eastAsia="en-US"/>
              </w:rPr>
              <w:t>Application</w:t>
            </w:r>
            <w:r w:rsidR="002D09F9" w:rsidRPr="009D2C3B">
              <w:rPr>
                <w:lang w:val="en"/>
              </w:rPr>
              <w:t>"</w:t>
            </w:r>
            <w:r w:rsidRPr="009D2C3B">
              <w:rPr>
                <w:lang w:val="en"/>
              </w:rPr>
              <w:t xml:space="preserve"> which ensures that the following will be provided before the conclusion of the contract in case of such conclusion:</w:t>
            </w:r>
          </w:p>
          <w:p w:rsidR="00746DC1" w:rsidRPr="009D2C3B" w:rsidRDefault="00746DC1" w:rsidP="00746DC1">
            <w:pPr>
              <w:numPr>
                <w:ilvl w:val="0"/>
                <w:numId w:val="6"/>
              </w:numPr>
              <w:tabs>
                <w:tab w:val="left" w:pos="353"/>
              </w:tabs>
              <w:spacing w:before="0" w:line="240" w:lineRule="auto"/>
              <w:ind w:left="353" w:right="153" w:hanging="353"/>
              <w:rPr>
                <w:lang w:val="en-US"/>
              </w:rPr>
            </w:pPr>
            <w:r w:rsidRPr="009D2C3B">
              <w:rPr>
                <w:lang w:val="en"/>
              </w:rPr>
              <w:t xml:space="preserve">decision to approve or to close a major transaction if such decision is required for closing a major transaction in accordance with the laws of the Russian Federation and with the constituent documents of the legal entity and if conclusion of the contract or provision of a security for the </w:t>
            </w:r>
            <w:r w:rsidR="009A71A2">
              <w:rPr>
                <w:lang w:val="en"/>
              </w:rPr>
              <w:t xml:space="preserve">application </w:t>
            </w:r>
            <w:r w:rsidRPr="009D2C3B">
              <w:rPr>
                <w:lang w:val="en"/>
              </w:rPr>
              <w:t>or for the contract is a major transaction for the participant of competitive bidding;</w:t>
            </w:r>
          </w:p>
          <w:p w:rsidR="00746DC1" w:rsidRPr="009D2C3B" w:rsidRDefault="00746DC1" w:rsidP="00746DC1">
            <w:pPr>
              <w:numPr>
                <w:ilvl w:val="0"/>
                <w:numId w:val="6"/>
              </w:numPr>
              <w:tabs>
                <w:tab w:val="left" w:pos="353"/>
              </w:tabs>
              <w:spacing w:before="0" w:line="240" w:lineRule="auto"/>
              <w:ind w:left="353" w:right="153" w:hanging="353"/>
              <w:rPr>
                <w:bCs/>
                <w:lang w:val="en-US"/>
              </w:rPr>
            </w:pPr>
            <w:r w:rsidRPr="009D2C3B">
              <w:rPr>
                <w:lang w:val="en"/>
              </w:rPr>
              <w:t xml:space="preserve">decision to approve or to close an interested-party transaction if such approval is required in accordance with the laws of the Russian Federation and with the constituent documents of the legal entity and if conclusion of the contract or provision of a security for the </w:t>
            </w:r>
            <w:r w:rsidR="009A71A2">
              <w:rPr>
                <w:lang w:val="en"/>
              </w:rPr>
              <w:t xml:space="preserve">application </w:t>
            </w:r>
            <w:r w:rsidRPr="009D2C3B">
              <w:rPr>
                <w:lang w:val="en"/>
              </w:rPr>
              <w:t xml:space="preserve">or for the contract is an interested-party transaction for the participant of competitive bidding </w:t>
            </w:r>
          </w:p>
          <w:p w:rsidR="00746DC1" w:rsidRPr="009D2C3B" w:rsidRDefault="00746DC1" w:rsidP="00746DC1">
            <w:pPr>
              <w:tabs>
                <w:tab w:val="left" w:pos="353"/>
              </w:tabs>
              <w:spacing w:before="0" w:line="240" w:lineRule="auto"/>
              <w:ind w:right="153" w:firstLine="353"/>
              <w:rPr>
                <w:bCs/>
                <w:lang w:val="en-US"/>
              </w:rPr>
            </w:pPr>
            <w:r w:rsidRPr="009D2C3B">
              <w:rPr>
                <w:lang w:val="en"/>
              </w:rPr>
              <w:t xml:space="preserve">or information confirming that this transaction is not a major transaction and/or an interested-party transaction for such a participant of competitive bidding, or that </w:t>
            </w:r>
            <w:r w:rsidRPr="009D2C3B">
              <w:rPr>
                <w:lang w:val="en"/>
              </w:rPr>
              <w:lastRenderedPageBreak/>
              <w:t>the competitive bidding participant’s organization is not subjected to the requirements of the legislation to provide the decision to approve or to close a major transaction and/or an interested-party transaction, since the sole participant (shareholder) is the sole executive body.</w:t>
            </w:r>
          </w:p>
        </w:tc>
      </w:tr>
      <w:tr w:rsidR="009D2C3B" w:rsidRPr="00E26769" w:rsidTr="00746DC1">
        <w:trPr>
          <w:trHeight w:val="699"/>
        </w:trPr>
        <w:tc>
          <w:tcPr>
            <w:tcW w:w="568" w:type="dxa"/>
            <w:tcBorders>
              <w:top w:val="single" w:sz="4" w:space="0" w:color="auto"/>
            </w:tcBorders>
          </w:tcPr>
          <w:p w:rsidR="00746DC1" w:rsidRPr="009D2C3B" w:rsidRDefault="00746DC1" w:rsidP="00746DC1">
            <w:pPr>
              <w:pStyle w:val="a8"/>
              <w:numPr>
                <w:ilvl w:val="0"/>
                <w:numId w:val="42"/>
              </w:numPr>
              <w:tabs>
                <w:tab w:val="left" w:pos="426"/>
              </w:tabs>
              <w:spacing w:line="240" w:lineRule="auto"/>
              <w:ind w:left="0" w:firstLine="0"/>
              <w:jc w:val="left"/>
              <w:rPr>
                <w:sz w:val="24"/>
                <w:szCs w:val="24"/>
                <w:lang w:val="en-US"/>
              </w:rPr>
            </w:pPr>
          </w:p>
        </w:tc>
        <w:tc>
          <w:tcPr>
            <w:tcW w:w="6521" w:type="dxa"/>
            <w:vMerge w:val="restart"/>
            <w:tcBorders>
              <w:top w:val="single" w:sz="4" w:space="0" w:color="auto"/>
            </w:tcBorders>
          </w:tcPr>
          <w:p w:rsidR="00746DC1" w:rsidRPr="009D2C3B" w:rsidRDefault="00746DC1" w:rsidP="00746DC1">
            <w:pPr>
              <w:spacing w:before="0" w:line="240" w:lineRule="auto"/>
              <w:ind w:right="153"/>
              <w:rPr>
                <w:i/>
                <w:lang w:val="en-US"/>
              </w:rPr>
            </w:pPr>
            <w:r w:rsidRPr="009D2C3B">
              <w:rPr>
                <w:i/>
                <w:iCs/>
                <w:lang w:val="en"/>
              </w:rPr>
              <w:t xml:space="preserve">requirements are established in compliance with </w:t>
            </w:r>
            <w:proofErr w:type="spellStart"/>
            <w:r w:rsidRPr="009D2C3B">
              <w:rPr>
                <w:i/>
                <w:iCs/>
                <w:lang w:val="en"/>
              </w:rPr>
              <w:t>sub</w:t>
            </w:r>
            <w:r w:rsidR="00D71078">
              <w:rPr>
                <w:i/>
                <w:iCs/>
                <w:lang w:val="en"/>
              </w:rPr>
              <w:t>item</w:t>
            </w:r>
            <w:r w:rsidRPr="009D2C3B">
              <w:rPr>
                <w:i/>
                <w:iCs/>
                <w:lang w:val="en"/>
              </w:rPr>
              <w:t>s</w:t>
            </w:r>
            <w:proofErr w:type="spellEnd"/>
            <w:r w:rsidRPr="009D2C3B">
              <w:rPr>
                <w:i/>
                <w:iCs/>
                <w:lang w:val="en"/>
              </w:rPr>
              <w:t xml:space="preserve"> 1.3), 1.4) of subsection 1.1 of Chapter 1</w:t>
            </w:r>
          </w:p>
        </w:tc>
        <w:tc>
          <w:tcPr>
            <w:tcW w:w="8363" w:type="dxa"/>
            <w:vMerge w:val="restart"/>
            <w:tcBorders>
              <w:top w:val="single" w:sz="4" w:space="0" w:color="auto"/>
            </w:tcBorders>
          </w:tcPr>
          <w:p w:rsidR="00746DC1" w:rsidRPr="009D2C3B" w:rsidRDefault="00746DC1" w:rsidP="00746DC1">
            <w:pPr>
              <w:numPr>
                <w:ilvl w:val="0"/>
                <w:numId w:val="43"/>
              </w:numPr>
              <w:tabs>
                <w:tab w:val="left" w:pos="0"/>
              </w:tabs>
              <w:spacing w:before="0" w:line="240" w:lineRule="auto"/>
              <w:ind w:left="0" w:right="153" w:firstLine="353"/>
              <w:rPr>
                <w:lang w:val="en-US"/>
              </w:rPr>
            </w:pPr>
            <w:r w:rsidRPr="009D2C3B">
              <w:rPr>
                <w:lang w:val="en"/>
              </w:rPr>
              <w:t xml:space="preserve">confirmation filled in by the participant of competitive bidding as per </w:t>
            </w:r>
            <w:r w:rsidR="002D09F9" w:rsidRPr="009D2C3B">
              <w:rPr>
                <w:lang w:val="en"/>
              </w:rPr>
              <w:t>Form 1 "</w:t>
            </w:r>
            <w:r w:rsidR="002D09F9">
              <w:rPr>
                <w:lang w:val="en"/>
              </w:rPr>
              <w:t xml:space="preserve">The </w:t>
            </w:r>
            <w:r w:rsidR="00454D1F">
              <w:rPr>
                <w:lang w:val="en" w:eastAsia="en-US"/>
              </w:rPr>
              <w:t>Application</w:t>
            </w:r>
            <w:r w:rsidR="002D09F9" w:rsidRPr="009D2C3B">
              <w:rPr>
                <w:lang w:val="en"/>
              </w:rPr>
              <w:t>"</w:t>
            </w:r>
            <w:r w:rsidRPr="009D2C3B">
              <w:rPr>
                <w:lang w:val="en"/>
              </w:rPr>
              <w:t xml:space="preserve"> that:</w:t>
            </w:r>
          </w:p>
          <w:p w:rsidR="00746DC1" w:rsidRPr="009D2C3B" w:rsidRDefault="00746DC1" w:rsidP="00746DC1">
            <w:pPr>
              <w:numPr>
                <w:ilvl w:val="0"/>
                <w:numId w:val="6"/>
              </w:numPr>
              <w:tabs>
                <w:tab w:val="left" w:pos="353"/>
              </w:tabs>
              <w:spacing w:before="0" w:line="240" w:lineRule="auto"/>
              <w:ind w:left="353" w:right="153" w:hanging="353"/>
              <w:rPr>
                <w:bCs/>
                <w:lang w:val="en-US"/>
              </w:rPr>
            </w:pPr>
            <w:r w:rsidRPr="009D2C3B">
              <w:rPr>
                <w:lang w:val="en"/>
              </w:rPr>
              <w:t>the participant of competitive bidding is not undergoing the process of liquidation (for a legal entity);</w:t>
            </w:r>
          </w:p>
          <w:p w:rsidR="00746DC1" w:rsidRPr="009D2C3B" w:rsidRDefault="00746DC1" w:rsidP="00746DC1">
            <w:pPr>
              <w:numPr>
                <w:ilvl w:val="0"/>
                <w:numId w:val="6"/>
              </w:numPr>
              <w:tabs>
                <w:tab w:val="left" w:pos="353"/>
              </w:tabs>
              <w:spacing w:before="0" w:line="240" w:lineRule="auto"/>
              <w:ind w:left="353" w:right="153" w:hanging="353"/>
              <w:rPr>
                <w:bCs/>
                <w:lang w:val="en-US"/>
              </w:rPr>
            </w:pPr>
            <w:r w:rsidRPr="009D2C3B">
              <w:rPr>
                <w:lang w:val="en"/>
              </w:rPr>
              <w:t xml:space="preserve">the participant of competitive bidding is not recognized insolvent (bankrupt) by the arbitration court; </w:t>
            </w:r>
          </w:p>
          <w:p w:rsidR="00746DC1" w:rsidRPr="009D2C3B" w:rsidRDefault="00746DC1" w:rsidP="00746DC1">
            <w:pPr>
              <w:numPr>
                <w:ilvl w:val="0"/>
                <w:numId w:val="6"/>
              </w:numPr>
              <w:tabs>
                <w:tab w:val="left" w:pos="353"/>
              </w:tabs>
              <w:spacing w:before="0" w:line="240" w:lineRule="auto"/>
              <w:ind w:left="353" w:right="153" w:hanging="353"/>
              <w:rPr>
                <w:bCs/>
                <w:lang w:val="en-US"/>
              </w:rPr>
            </w:pPr>
            <w:r w:rsidRPr="009D2C3B">
              <w:rPr>
                <w:lang w:val="en"/>
              </w:rPr>
              <w:t xml:space="preserve">property of the participant of competitive bidding is not arrested by a decision of the court or administrative body; </w:t>
            </w:r>
          </w:p>
          <w:p w:rsidR="00746DC1" w:rsidRPr="009D2C3B" w:rsidRDefault="00746DC1" w:rsidP="00746DC1">
            <w:pPr>
              <w:numPr>
                <w:ilvl w:val="0"/>
                <w:numId w:val="6"/>
              </w:numPr>
              <w:tabs>
                <w:tab w:val="left" w:pos="353"/>
              </w:tabs>
              <w:spacing w:before="0" w:line="240" w:lineRule="auto"/>
              <w:ind w:left="353" w:right="153" w:hanging="353"/>
              <w:rPr>
                <w:bCs/>
                <w:lang w:val="en-US"/>
              </w:rPr>
            </w:pPr>
            <w:proofErr w:type="gramStart"/>
            <w:r w:rsidRPr="009D2C3B">
              <w:rPr>
                <w:lang w:val="en"/>
              </w:rPr>
              <w:t>the</w:t>
            </w:r>
            <w:proofErr w:type="gramEnd"/>
            <w:r w:rsidRPr="009D2C3B">
              <w:rPr>
                <w:lang w:val="en"/>
              </w:rPr>
              <w:t xml:space="preserve"> competitive bidding participant’s activity is not suspended.</w:t>
            </w:r>
          </w:p>
        </w:tc>
      </w:tr>
      <w:tr w:rsidR="009D2C3B" w:rsidRPr="00E26769" w:rsidTr="00746DC1">
        <w:trPr>
          <w:trHeight w:val="440"/>
        </w:trPr>
        <w:tc>
          <w:tcPr>
            <w:tcW w:w="568" w:type="dxa"/>
          </w:tcPr>
          <w:p w:rsidR="00746DC1" w:rsidRPr="009D2C3B" w:rsidRDefault="00746DC1" w:rsidP="00746DC1">
            <w:pPr>
              <w:pStyle w:val="a8"/>
              <w:numPr>
                <w:ilvl w:val="0"/>
                <w:numId w:val="42"/>
              </w:numPr>
              <w:tabs>
                <w:tab w:val="left" w:pos="426"/>
              </w:tabs>
              <w:spacing w:line="240" w:lineRule="auto"/>
              <w:ind w:left="0" w:firstLine="0"/>
              <w:jc w:val="left"/>
              <w:rPr>
                <w:sz w:val="24"/>
                <w:szCs w:val="24"/>
                <w:lang w:val="en-US"/>
              </w:rPr>
            </w:pPr>
          </w:p>
        </w:tc>
        <w:tc>
          <w:tcPr>
            <w:tcW w:w="6521" w:type="dxa"/>
            <w:vMerge/>
          </w:tcPr>
          <w:p w:rsidR="00746DC1" w:rsidRPr="009D2C3B" w:rsidRDefault="00746DC1" w:rsidP="00746DC1">
            <w:pPr>
              <w:spacing w:before="0" w:line="240" w:lineRule="auto"/>
              <w:ind w:right="153"/>
              <w:rPr>
                <w:lang w:val="en-US"/>
              </w:rPr>
            </w:pPr>
          </w:p>
        </w:tc>
        <w:tc>
          <w:tcPr>
            <w:tcW w:w="8363" w:type="dxa"/>
            <w:vMerge/>
          </w:tcPr>
          <w:p w:rsidR="00746DC1" w:rsidRPr="009D2C3B" w:rsidRDefault="00746DC1" w:rsidP="00746DC1">
            <w:pPr>
              <w:pStyle w:val="a8"/>
              <w:tabs>
                <w:tab w:val="left" w:pos="300"/>
              </w:tabs>
              <w:spacing w:line="240" w:lineRule="auto"/>
              <w:ind w:left="0" w:right="153"/>
              <w:rPr>
                <w:lang w:val="en-US"/>
              </w:rPr>
            </w:pPr>
          </w:p>
        </w:tc>
      </w:tr>
      <w:tr w:rsidR="009D2C3B" w:rsidRPr="00E26769" w:rsidTr="00746DC1">
        <w:trPr>
          <w:trHeight w:val="440"/>
        </w:trPr>
        <w:tc>
          <w:tcPr>
            <w:tcW w:w="568" w:type="dxa"/>
          </w:tcPr>
          <w:p w:rsidR="00746DC1" w:rsidRPr="009D2C3B" w:rsidRDefault="00746DC1" w:rsidP="00746DC1">
            <w:pPr>
              <w:pStyle w:val="a8"/>
              <w:numPr>
                <w:ilvl w:val="0"/>
                <w:numId w:val="42"/>
              </w:numPr>
              <w:tabs>
                <w:tab w:val="left" w:pos="426"/>
              </w:tabs>
              <w:spacing w:line="240" w:lineRule="auto"/>
              <w:ind w:left="0" w:firstLine="0"/>
              <w:jc w:val="left"/>
              <w:rPr>
                <w:sz w:val="24"/>
                <w:szCs w:val="24"/>
                <w:lang w:val="en-US"/>
              </w:rPr>
            </w:pPr>
          </w:p>
        </w:tc>
        <w:tc>
          <w:tcPr>
            <w:tcW w:w="6521" w:type="dxa"/>
          </w:tcPr>
          <w:p w:rsidR="00746DC1" w:rsidRPr="009D2C3B" w:rsidRDefault="00746DC1" w:rsidP="00746DC1">
            <w:pPr>
              <w:spacing w:before="0" w:line="240" w:lineRule="auto"/>
              <w:ind w:right="153"/>
              <w:rPr>
                <w:b/>
                <w:bCs/>
                <w:lang w:val="en-US"/>
              </w:rPr>
            </w:pPr>
            <w:r w:rsidRPr="009D2C3B">
              <w:rPr>
                <w:b/>
                <w:bCs/>
                <w:lang w:val="en"/>
              </w:rPr>
              <w:t>shall comply with the requirements established on the basis of orders of the Government of the Russian Federation:</w:t>
            </w:r>
          </w:p>
          <w:p w:rsidR="00746DC1" w:rsidRPr="009D2C3B" w:rsidRDefault="00746DC1" w:rsidP="00746DC1">
            <w:pPr>
              <w:spacing w:before="0" w:line="240" w:lineRule="auto"/>
              <w:ind w:right="153"/>
              <w:rPr>
                <w:bCs/>
                <w:i/>
                <w:lang w:val="en-US"/>
              </w:rPr>
            </w:pPr>
          </w:p>
          <w:p w:rsidR="00746DC1" w:rsidRPr="009D2C3B" w:rsidRDefault="00746DC1" w:rsidP="00746DC1">
            <w:pPr>
              <w:spacing w:before="0" w:line="240" w:lineRule="auto"/>
              <w:ind w:right="153"/>
              <w:rPr>
                <w:lang w:val="en-US"/>
              </w:rPr>
            </w:pPr>
            <w:r w:rsidRPr="009D2C3B">
              <w:rPr>
                <w:i/>
                <w:iCs/>
                <w:lang w:val="en"/>
              </w:rPr>
              <w:t xml:space="preserve">[requirement is established in compliance with </w:t>
            </w:r>
            <w:proofErr w:type="spellStart"/>
            <w:r w:rsidRPr="009D2C3B">
              <w:rPr>
                <w:i/>
                <w:iCs/>
                <w:lang w:val="en"/>
              </w:rPr>
              <w:t>sub</w:t>
            </w:r>
            <w:r w:rsidR="00D71078">
              <w:rPr>
                <w:i/>
                <w:iCs/>
                <w:lang w:val="en"/>
              </w:rPr>
              <w:t>item</w:t>
            </w:r>
            <w:proofErr w:type="spellEnd"/>
            <w:r w:rsidRPr="009D2C3B">
              <w:rPr>
                <w:i/>
                <w:iCs/>
                <w:lang w:val="en"/>
              </w:rPr>
              <w:t xml:space="preserve"> 1.5) of subsection 1.1 of Chapter 1]</w:t>
            </w:r>
          </w:p>
        </w:tc>
        <w:tc>
          <w:tcPr>
            <w:tcW w:w="8363" w:type="dxa"/>
            <w:vAlign w:val="center"/>
          </w:tcPr>
          <w:p w:rsidR="00746DC1" w:rsidRPr="009D2C3B" w:rsidRDefault="00746DC1" w:rsidP="00746DC1">
            <w:pPr>
              <w:widowControl w:val="0"/>
              <w:numPr>
                <w:ilvl w:val="0"/>
                <w:numId w:val="43"/>
              </w:numPr>
              <w:tabs>
                <w:tab w:val="left" w:pos="0"/>
              </w:tabs>
              <w:spacing w:before="0" w:after="120" w:line="240" w:lineRule="auto"/>
              <w:ind w:left="0" w:right="153" w:firstLine="353"/>
              <w:rPr>
                <w:lang w:val="en-US"/>
              </w:rPr>
            </w:pPr>
            <w:r w:rsidRPr="009D2C3B">
              <w:rPr>
                <w:lang w:val="en"/>
              </w:rPr>
              <w:t xml:space="preserve">obligating document filled in by the participant of competitive bidding as per </w:t>
            </w:r>
            <w:r w:rsidR="002D09F9" w:rsidRPr="009D2C3B">
              <w:rPr>
                <w:lang w:val="en"/>
              </w:rPr>
              <w:t>Form 1 "</w:t>
            </w:r>
            <w:r w:rsidR="002D09F9">
              <w:rPr>
                <w:lang w:val="en"/>
              </w:rPr>
              <w:t xml:space="preserve">The </w:t>
            </w:r>
            <w:r w:rsidR="00454D1F">
              <w:rPr>
                <w:lang w:val="en" w:eastAsia="en-US"/>
              </w:rPr>
              <w:t>Application</w:t>
            </w:r>
            <w:r w:rsidR="002D09F9" w:rsidRPr="009D2C3B">
              <w:rPr>
                <w:lang w:val="en"/>
              </w:rPr>
              <w:t>"</w:t>
            </w:r>
            <w:r w:rsidR="002D09F9">
              <w:rPr>
                <w:lang w:val="en"/>
              </w:rPr>
              <w:t xml:space="preserve"> </w:t>
            </w:r>
            <w:r w:rsidRPr="009D2C3B">
              <w:rPr>
                <w:lang w:val="en"/>
              </w:rPr>
              <w:t xml:space="preserve">which ensures that information about the chain of owners including beneficiaries (as well as ultimate beneficiaries) according to the form of and in accordance with the instructions specified in this procurement documentation and documents confirming such information will be provided before the conclusion of the contact in case of such conclusion. </w:t>
            </w:r>
          </w:p>
        </w:tc>
      </w:tr>
      <w:tr w:rsidR="009D2C3B" w:rsidRPr="00E26769" w:rsidTr="00746DC1">
        <w:trPr>
          <w:trHeight w:val="77"/>
        </w:trPr>
        <w:tc>
          <w:tcPr>
            <w:tcW w:w="568" w:type="dxa"/>
          </w:tcPr>
          <w:p w:rsidR="00746DC1" w:rsidRPr="009D2C3B" w:rsidRDefault="00746DC1" w:rsidP="00746DC1">
            <w:pPr>
              <w:pStyle w:val="a8"/>
              <w:numPr>
                <w:ilvl w:val="0"/>
                <w:numId w:val="42"/>
              </w:numPr>
              <w:tabs>
                <w:tab w:val="left" w:pos="426"/>
              </w:tabs>
              <w:spacing w:line="240" w:lineRule="auto"/>
              <w:ind w:left="0" w:firstLine="0"/>
              <w:jc w:val="left"/>
              <w:rPr>
                <w:sz w:val="24"/>
                <w:szCs w:val="24"/>
                <w:lang w:val="en-US"/>
              </w:rPr>
            </w:pPr>
          </w:p>
        </w:tc>
        <w:tc>
          <w:tcPr>
            <w:tcW w:w="6521" w:type="dxa"/>
          </w:tcPr>
          <w:p w:rsidR="00746DC1" w:rsidRPr="009D2C3B" w:rsidRDefault="00746DC1" w:rsidP="00746DC1">
            <w:pPr>
              <w:spacing w:before="0" w:line="240" w:lineRule="auto"/>
              <w:ind w:right="153"/>
              <w:rPr>
                <w:lang w:val="en-US"/>
              </w:rPr>
            </w:pPr>
            <w:r w:rsidRPr="009D2C3B">
              <w:rPr>
                <w:b/>
                <w:bCs/>
                <w:lang w:val="en"/>
              </w:rPr>
              <w:t>level of financial resources availability</w:t>
            </w:r>
            <w:r w:rsidRPr="009D2C3B">
              <w:rPr>
                <w:lang w:val="en"/>
              </w:rPr>
              <w:t xml:space="preserve"> for the participant of competitive bidding must be at least 30 units, according to the calculation methodology </w:t>
            </w:r>
          </w:p>
          <w:p w:rsidR="00746DC1" w:rsidRPr="009D2C3B" w:rsidRDefault="00746DC1" w:rsidP="00746DC1">
            <w:pPr>
              <w:spacing w:before="0" w:line="240" w:lineRule="auto"/>
              <w:ind w:right="153"/>
              <w:rPr>
                <w:lang w:val="en-US"/>
              </w:rPr>
            </w:pPr>
          </w:p>
          <w:p w:rsidR="00746DC1" w:rsidRPr="009D2C3B" w:rsidRDefault="00746DC1" w:rsidP="00746DC1">
            <w:pPr>
              <w:spacing w:before="0" w:line="240" w:lineRule="auto"/>
              <w:ind w:right="153"/>
              <w:rPr>
                <w:i/>
                <w:lang w:val="en-US"/>
              </w:rPr>
            </w:pPr>
            <w:r w:rsidRPr="009D2C3B">
              <w:rPr>
                <w:i/>
                <w:iCs/>
                <w:lang w:val="en"/>
              </w:rPr>
              <w:t>[this requirement is established for competitive bidding with IMP (initial (maximum) price) of 10 million rubles, including VAT, and more, unless the requirement to secure performance of the contract has been established; whereas the Methodology of calculation of financial resources availability for the participant of competitive bidding is specified in the documentation in accordance with Appendix 3 to this Methodology;</w:t>
            </w:r>
          </w:p>
          <w:p w:rsidR="00746DC1" w:rsidRPr="009D2C3B" w:rsidRDefault="00746DC1" w:rsidP="00746DC1">
            <w:pPr>
              <w:spacing w:before="0" w:line="240" w:lineRule="auto"/>
              <w:ind w:right="153"/>
              <w:rPr>
                <w:lang w:val="en-US"/>
              </w:rPr>
            </w:pPr>
            <w:r w:rsidRPr="009D2C3B">
              <w:rPr>
                <w:i/>
                <w:iCs/>
                <w:lang w:val="en"/>
              </w:rPr>
              <w:t xml:space="preserve">in other cases, this requirement shall not be established and </w:t>
            </w:r>
            <w:r w:rsidR="00D71078">
              <w:rPr>
                <w:i/>
                <w:iCs/>
                <w:lang w:val="en"/>
              </w:rPr>
              <w:lastRenderedPageBreak/>
              <w:t>item</w:t>
            </w:r>
            <w:r w:rsidRPr="009D2C3B">
              <w:rPr>
                <w:i/>
                <w:iCs/>
                <w:lang w:val="en"/>
              </w:rPr>
              <w:t xml:space="preserve"> shall be deleted and subsequent numbers of </w:t>
            </w:r>
            <w:r w:rsidR="00D71078">
              <w:rPr>
                <w:i/>
                <w:iCs/>
                <w:lang w:val="en"/>
              </w:rPr>
              <w:t>item</w:t>
            </w:r>
            <w:r w:rsidRPr="009D2C3B">
              <w:rPr>
                <w:i/>
                <w:iCs/>
                <w:lang w:val="en"/>
              </w:rPr>
              <w:t xml:space="preserve">s shall be corrected] </w:t>
            </w:r>
          </w:p>
        </w:tc>
        <w:tc>
          <w:tcPr>
            <w:tcW w:w="8363" w:type="dxa"/>
            <w:tcBorders>
              <w:top w:val="single" w:sz="4" w:space="0" w:color="auto"/>
              <w:bottom w:val="single" w:sz="4" w:space="0" w:color="auto"/>
            </w:tcBorders>
          </w:tcPr>
          <w:p w:rsidR="00746DC1" w:rsidRPr="009D2C3B" w:rsidRDefault="00746DC1" w:rsidP="00746DC1">
            <w:pPr>
              <w:numPr>
                <w:ilvl w:val="0"/>
                <w:numId w:val="43"/>
              </w:numPr>
              <w:tabs>
                <w:tab w:val="left" w:pos="0"/>
              </w:tabs>
              <w:spacing w:before="0" w:line="240" w:lineRule="auto"/>
              <w:ind w:left="0" w:right="153" w:firstLine="353"/>
              <w:rPr>
                <w:lang w:val="en-US"/>
              </w:rPr>
            </w:pPr>
            <w:proofErr w:type="gramStart"/>
            <w:r w:rsidRPr="009D2C3B">
              <w:rPr>
                <w:lang w:val="en"/>
              </w:rPr>
              <w:lastRenderedPageBreak/>
              <w:t>copies</w:t>
            </w:r>
            <w:proofErr w:type="gramEnd"/>
            <w:r w:rsidRPr="009D2C3B">
              <w:rPr>
                <w:lang w:val="en"/>
              </w:rPr>
              <w:t xml:space="preserve"> of accounting (financial) statements for the expired financial year and for the expired period of a financial year (6 months of the current financial year/9 months of the current financial year) in accordance with the requirements and with the procedure provided for by section 3 of the documentation. </w:t>
            </w:r>
          </w:p>
        </w:tc>
      </w:tr>
      <w:tr w:rsidR="009D2C3B" w:rsidRPr="00E26769" w:rsidTr="00746DC1">
        <w:trPr>
          <w:trHeight w:val="440"/>
        </w:trPr>
        <w:tc>
          <w:tcPr>
            <w:tcW w:w="568" w:type="dxa"/>
          </w:tcPr>
          <w:p w:rsidR="00746DC1" w:rsidRPr="009D2C3B" w:rsidRDefault="00746DC1" w:rsidP="00746DC1">
            <w:pPr>
              <w:pStyle w:val="a8"/>
              <w:numPr>
                <w:ilvl w:val="0"/>
                <w:numId w:val="42"/>
              </w:numPr>
              <w:tabs>
                <w:tab w:val="left" w:pos="426"/>
              </w:tabs>
              <w:spacing w:line="240" w:lineRule="auto"/>
              <w:ind w:left="0" w:firstLine="0"/>
              <w:jc w:val="left"/>
              <w:rPr>
                <w:sz w:val="24"/>
                <w:szCs w:val="24"/>
                <w:lang w:val="en-US"/>
              </w:rPr>
            </w:pPr>
          </w:p>
        </w:tc>
        <w:tc>
          <w:tcPr>
            <w:tcW w:w="6521" w:type="dxa"/>
          </w:tcPr>
          <w:p w:rsidR="00746DC1" w:rsidRPr="009D2C3B" w:rsidRDefault="00746DC1" w:rsidP="00746DC1">
            <w:pPr>
              <w:spacing w:before="0" w:line="240" w:lineRule="auto"/>
              <w:rPr>
                <w:b/>
                <w:lang w:val="en-US"/>
              </w:rPr>
            </w:pPr>
            <w:r w:rsidRPr="009D2C3B">
              <w:rPr>
                <w:b/>
                <w:bCs/>
                <w:lang w:val="en"/>
              </w:rPr>
              <w:t>availability of special legal capacity</w:t>
            </w:r>
          </w:p>
          <w:p w:rsidR="00746DC1" w:rsidRPr="009D2C3B" w:rsidRDefault="00746DC1" w:rsidP="00746DC1">
            <w:pPr>
              <w:spacing w:before="0" w:line="240" w:lineRule="auto"/>
              <w:ind w:firstLine="720"/>
              <w:rPr>
                <w:b/>
                <w:lang w:val="en-US"/>
              </w:rPr>
            </w:pPr>
          </w:p>
          <w:p w:rsidR="00746DC1" w:rsidRPr="009D2C3B" w:rsidRDefault="00746DC1">
            <w:pPr>
              <w:spacing w:before="0" w:line="240" w:lineRule="auto"/>
              <w:rPr>
                <w:lang w:val="en-US"/>
              </w:rPr>
            </w:pPr>
            <w:r w:rsidRPr="009D2C3B">
              <w:rPr>
                <w:i/>
                <w:iCs/>
                <w:lang w:val="en"/>
              </w:rPr>
              <w:t xml:space="preserve">[as necessary, if authorization documents are required for execution of the contract, it shall be established in compliance with </w:t>
            </w:r>
            <w:proofErr w:type="spellStart"/>
            <w:r w:rsidRPr="009D2C3B">
              <w:rPr>
                <w:i/>
                <w:iCs/>
                <w:lang w:val="en"/>
              </w:rPr>
              <w:t>sub</w:t>
            </w:r>
            <w:r w:rsidR="00D71078">
              <w:rPr>
                <w:i/>
                <w:iCs/>
                <w:lang w:val="en"/>
              </w:rPr>
              <w:t>item</w:t>
            </w:r>
            <w:proofErr w:type="spellEnd"/>
            <w:r w:rsidRPr="009D2C3B">
              <w:rPr>
                <w:i/>
                <w:iCs/>
                <w:lang w:val="en"/>
              </w:rPr>
              <w:t xml:space="preserve"> 1.7) of subsection 1.1 of Chapter 1, otherwise no requirement </w:t>
            </w:r>
            <w:r w:rsidR="00A232A1">
              <w:rPr>
                <w:i/>
                <w:iCs/>
                <w:lang w:val="en"/>
              </w:rPr>
              <w:t>shall be</w:t>
            </w:r>
            <w:r w:rsidR="00A232A1" w:rsidRPr="009D2C3B">
              <w:rPr>
                <w:i/>
                <w:iCs/>
                <w:lang w:val="en"/>
              </w:rPr>
              <w:t xml:space="preserve"> </w:t>
            </w:r>
            <w:r w:rsidRPr="009D2C3B">
              <w:rPr>
                <w:i/>
                <w:iCs/>
                <w:lang w:val="en"/>
              </w:rPr>
              <w:t xml:space="preserve">established and </w:t>
            </w:r>
            <w:r w:rsidR="00A232A1">
              <w:rPr>
                <w:i/>
                <w:iCs/>
                <w:lang w:val="en"/>
              </w:rPr>
              <w:t xml:space="preserve">the </w:t>
            </w:r>
            <w:r w:rsidR="00D71078">
              <w:rPr>
                <w:i/>
                <w:iCs/>
                <w:lang w:val="en"/>
              </w:rPr>
              <w:t>item</w:t>
            </w:r>
            <w:r w:rsidRPr="009D2C3B">
              <w:rPr>
                <w:i/>
                <w:iCs/>
                <w:lang w:val="en"/>
              </w:rPr>
              <w:t xml:space="preserve"> </w:t>
            </w:r>
            <w:r w:rsidR="00A232A1">
              <w:rPr>
                <w:i/>
                <w:iCs/>
                <w:lang w:val="en"/>
              </w:rPr>
              <w:t>shall be</w:t>
            </w:r>
            <w:r w:rsidR="00A232A1" w:rsidRPr="009D2C3B">
              <w:rPr>
                <w:i/>
                <w:iCs/>
                <w:lang w:val="en"/>
              </w:rPr>
              <w:t xml:space="preserve"> </w:t>
            </w:r>
            <w:r w:rsidRPr="009D2C3B">
              <w:rPr>
                <w:i/>
                <w:iCs/>
                <w:lang w:val="en"/>
              </w:rPr>
              <w:t>deleted with correction of the subsequent numeration]</w:t>
            </w:r>
          </w:p>
        </w:tc>
        <w:tc>
          <w:tcPr>
            <w:tcW w:w="8363" w:type="dxa"/>
            <w:tcBorders>
              <w:top w:val="single" w:sz="4" w:space="0" w:color="auto"/>
              <w:bottom w:val="single" w:sz="4" w:space="0" w:color="auto"/>
            </w:tcBorders>
          </w:tcPr>
          <w:p w:rsidR="00746DC1" w:rsidRPr="009D2C3B" w:rsidRDefault="00746DC1" w:rsidP="00746DC1">
            <w:pPr>
              <w:tabs>
                <w:tab w:val="left" w:pos="2054"/>
              </w:tabs>
              <w:spacing w:before="0" w:line="240" w:lineRule="auto"/>
              <w:rPr>
                <w:lang w:val="en-US"/>
              </w:rPr>
            </w:pPr>
            <w:r w:rsidRPr="009D2C3B">
              <w:rPr>
                <w:b/>
                <w:bCs/>
                <w:lang w:val="en"/>
              </w:rPr>
              <w:t xml:space="preserve">the copies of the documents are established according to </w:t>
            </w:r>
            <w:proofErr w:type="spellStart"/>
            <w:r w:rsidRPr="009D2C3B">
              <w:rPr>
                <w:b/>
                <w:bCs/>
                <w:lang w:val="en"/>
              </w:rPr>
              <w:t>sub</w:t>
            </w:r>
            <w:r w:rsidR="00D71078">
              <w:rPr>
                <w:b/>
                <w:bCs/>
                <w:lang w:val="en"/>
              </w:rPr>
              <w:t>item</w:t>
            </w:r>
            <w:proofErr w:type="spellEnd"/>
            <w:r w:rsidRPr="009D2C3B">
              <w:rPr>
                <w:b/>
                <w:bCs/>
                <w:lang w:val="en"/>
              </w:rPr>
              <w:t xml:space="preserve"> 1.7) к) of subsection 1.1 of Chapter 1;</w:t>
            </w:r>
          </w:p>
        </w:tc>
      </w:tr>
      <w:tr w:rsidR="009D2C3B" w:rsidRPr="00E26769" w:rsidTr="00746DC1">
        <w:trPr>
          <w:trHeight w:val="70"/>
        </w:trPr>
        <w:tc>
          <w:tcPr>
            <w:tcW w:w="568" w:type="dxa"/>
          </w:tcPr>
          <w:p w:rsidR="00746DC1" w:rsidRPr="009D2C3B" w:rsidRDefault="00746DC1" w:rsidP="00746DC1">
            <w:pPr>
              <w:pStyle w:val="a8"/>
              <w:numPr>
                <w:ilvl w:val="0"/>
                <w:numId w:val="42"/>
              </w:numPr>
              <w:tabs>
                <w:tab w:val="left" w:pos="426"/>
              </w:tabs>
              <w:spacing w:line="240" w:lineRule="auto"/>
              <w:ind w:left="0" w:firstLine="0"/>
              <w:jc w:val="left"/>
              <w:rPr>
                <w:sz w:val="24"/>
                <w:szCs w:val="24"/>
                <w:lang w:val="en-US"/>
              </w:rPr>
            </w:pPr>
          </w:p>
        </w:tc>
        <w:tc>
          <w:tcPr>
            <w:tcW w:w="6521" w:type="dxa"/>
          </w:tcPr>
          <w:p w:rsidR="00746DC1" w:rsidRPr="009D2C3B" w:rsidRDefault="00746DC1" w:rsidP="00746DC1">
            <w:pPr>
              <w:tabs>
                <w:tab w:val="left" w:pos="778"/>
              </w:tabs>
              <w:spacing w:before="0" w:line="240" w:lineRule="auto"/>
              <w:ind w:right="153"/>
              <w:rPr>
                <w:b/>
                <w:lang w:val="en-US"/>
              </w:rPr>
            </w:pPr>
            <w:r w:rsidRPr="009D2C3B">
              <w:rPr>
                <w:b/>
                <w:bCs/>
                <w:lang w:val="en"/>
              </w:rPr>
              <w:t>absence of information about the participant of competitive bidding in the following registers of bad-faith suppliers:</w:t>
            </w:r>
          </w:p>
          <w:p w:rsidR="00746DC1" w:rsidRPr="009D2C3B" w:rsidRDefault="00746DC1" w:rsidP="00746DC1">
            <w:pPr>
              <w:numPr>
                <w:ilvl w:val="0"/>
                <w:numId w:val="7"/>
              </w:numPr>
              <w:tabs>
                <w:tab w:val="left" w:pos="1094"/>
              </w:tabs>
              <w:spacing w:before="0" w:line="240" w:lineRule="auto"/>
              <w:ind w:left="0" w:right="153" w:firstLine="669"/>
              <w:rPr>
                <w:lang w:val="en-US"/>
              </w:rPr>
            </w:pPr>
            <w:r w:rsidRPr="009D2C3B">
              <w:rPr>
                <w:lang w:val="en"/>
              </w:rPr>
              <w:t>in the register which is being kept in accordance with the provisions of Federal Law No. 223-FZ (223-ФЗ) "On procurement of goods, work, services by certain types of legal entities”;</w:t>
            </w:r>
          </w:p>
          <w:p w:rsidR="00746DC1" w:rsidRPr="009D2C3B" w:rsidRDefault="00746DC1" w:rsidP="00746DC1">
            <w:pPr>
              <w:numPr>
                <w:ilvl w:val="0"/>
                <w:numId w:val="7"/>
              </w:numPr>
              <w:tabs>
                <w:tab w:val="left" w:pos="1094"/>
              </w:tabs>
              <w:spacing w:before="0" w:line="240" w:lineRule="auto"/>
              <w:ind w:left="0" w:right="153" w:firstLine="669"/>
              <w:rPr>
                <w:lang w:val="en-US"/>
              </w:rPr>
            </w:pPr>
            <w:proofErr w:type="gramStart"/>
            <w:r w:rsidRPr="009D2C3B">
              <w:rPr>
                <w:lang w:val="en"/>
              </w:rPr>
              <w:t>in</w:t>
            </w:r>
            <w:proofErr w:type="gramEnd"/>
            <w:r w:rsidRPr="009D2C3B">
              <w:rPr>
                <w:lang w:val="en"/>
              </w:rPr>
              <w:t xml:space="preserve"> the register which is being kept in accordance with the statutory provisions of the Russian Federation on placement of state and municipal orders.</w:t>
            </w:r>
          </w:p>
        </w:tc>
        <w:tc>
          <w:tcPr>
            <w:tcW w:w="8363" w:type="dxa"/>
            <w:tcBorders>
              <w:top w:val="single" w:sz="4" w:space="0" w:color="auto"/>
              <w:bottom w:val="single" w:sz="4" w:space="0" w:color="auto"/>
            </w:tcBorders>
          </w:tcPr>
          <w:p w:rsidR="00746DC1" w:rsidRPr="009D2C3B" w:rsidRDefault="00746DC1" w:rsidP="00746DC1">
            <w:pPr>
              <w:spacing w:before="0" w:line="240" w:lineRule="auto"/>
              <w:rPr>
                <w:lang w:val="en-US"/>
              </w:rPr>
            </w:pPr>
            <w:proofErr w:type="gramStart"/>
            <w:r w:rsidRPr="009D2C3B">
              <w:rPr>
                <w:lang w:val="en"/>
              </w:rPr>
              <w:t>no</w:t>
            </w:r>
            <w:proofErr w:type="gramEnd"/>
            <w:r w:rsidRPr="009D2C3B">
              <w:rPr>
                <w:lang w:val="en"/>
              </w:rPr>
              <w:t xml:space="preserve"> documents shall be submitted. The business owner of the procurement process (customer) shall check compliance with this requirement with respect to such registers by its own efforts.</w:t>
            </w:r>
          </w:p>
        </w:tc>
      </w:tr>
      <w:tr w:rsidR="009D2C3B" w:rsidRPr="00E26769" w:rsidTr="00746DC1">
        <w:trPr>
          <w:trHeight w:val="70"/>
        </w:trPr>
        <w:tc>
          <w:tcPr>
            <w:tcW w:w="568" w:type="dxa"/>
          </w:tcPr>
          <w:p w:rsidR="00746DC1" w:rsidRPr="009D2C3B" w:rsidRDefault="00746DC1" w:rsidP="00746DC1">
            <w:pPr>
              <w:pStyle w:val="a8"/>
              <w:numPr>
                <w:ilvl w:val="0"/>
                <w:numId w:val="42"/>
              </w:numPr>
              <w:tabs>
                <w:tab w:val="left" w:pos="426"/>
              </w:tabs>
              <w:spacing w:line="240" w:lineRule="auto"/>
              <w:ind w:left="0" w:firstLine="0"/>
              <w:jc w:val="left"/>
              <w:rPr>
                <w:sz w:val="24"/>
                <w:szCs w:val="24"/>
                <w:lang w:val="en-US"/>
              </w:rPr>
            </w:pPr>
          </w:p>
        </w:tc>
        <w:tc>
          <w:tcPr>
            <w:tcW w:w="6521" w:type="dxa"/>
          </w:tcPr>
          <w:p w:rsidR="00746DC1" w:rsidRPr="009D2C3B" w:rsidRDefault="00746DC1" w:rsidP="00746DC1">
            <w:pPr>
              <w:tabs>
                <w:tab w:val="left" w:pos="778"/>
              </w:tabs>
              <w:spacing w:before="0" w:line="240" w:lineRule="auto"/>
              <w:ind w:right="153"/>
              <w:rPr>
                <w:i/>
                <w:lang w:val="en-US"/>
              </w:rPr>
            </w:pPr>
            <w:r w:rsidRPr="009D2C3B">
              <w:rPr>
                <w:i/>
                <w:iCs/>
                <w:lang w:val="en"/>
              </w:rPr>
              <w:t xml:space="preserve">requirement is established in compliance with </w:t>
            </w:r>
            <w:proofErr w:type="spellStart"/>
            <w:r w:rsidRPr="009D2C3B">
              <w:rPr>
                <w:i/>
                <w:iCs/>
                <w:lang w:val="en"/>
              </w:rPr>
              <w:t>sub</w:t>
            </w:r>
            <w:r w:rsidR="00D71078">
              <w:rPr>
                <w:i/>
                <w:iCs/>
                <w:lang w:val="en"/>
              </w:rPr>
              <w:t>item</w:t>
            </w:r>
            <w:proofErr w:type="spellEnd"/>
            <w:r w:rsidRPr="009D2C3B">
              <w:rPr>
                <w:i/>
                <w:iCs/>
                <w:lang w:val="en"/>
              </w:rPr>
              <w:t xml:space="preserve"> 1.9) of subsection 1.1 of Chapter 1</w:t>
            </w:r>
          </w:p>
        </w:tc>
        <w:tc>
          <w:tcPr>
            <w:tcW w:w="8363" w:type="dxa"/>
            <w:tcBorders>
              <w:top w:val="single" w:sz="4" w:space="0" w:color="auto"/>
              <w:bottom w:val="single" w:sz="4" w:space="0" w:color="auto"/>
            </w:tcBorders>
          </w:tcPr>
          <w:p w:rsidR="00746DC1" w:rsidRPr="009D2C3B" w:rsidRDefault="00746DC1" w:rsidP="00746DC1">
            <w:pPr>
              <w:spacing w:before="0" w:line="240" w:lineRule="auto"/>
              <w:rPr>
                <w:lang w:val="en-US"/>
              </w:rPr>
            </w:pPr>
            <w:r w:rsidRPr="009D2C3B">
              <w:rPr>
                <w:lang w:val="en"/>
              </w:rPr>
              <w:t xml:space="preserve">The check for the compliance with this requirement shall be performed by the business owner of the procurement process (customer) at its own efforts by using the name and INN (individual taxpayer number) of the participant of competitive bidding (website </w:t>
            </w:r>
            <w:r w:rsidRPr="009D2C3B">
              <w:rPr>
                <w:u w:val="single"/>
                <w:lang w:val="en"/>
              </w:rPr>
              <w:t>http://zakupki.rosatom.ru/Web.aspx?node=unscrupulous</w:t>
            </w:r>
            <w:r w:rsidRPr="009D2C3B">
              <w:rPr>
                <w:lang w:val="en"/>
              </w:rPr>
              <w:t>).</w:t>
            </w:r>
          </w:p>
        </w:tc>
      </w:tr>
      <w:tr w:rsidR="009D2C3B" w:rsidRPr="00E26769" w:rsidTr="00746DC1">
        <w:trPr>
          <w:trHeight w:val="70"/>
        </w:trPr>
        <w:tc>
          <w:tcPr>
            <w:tcW w:w="568" w:type="dxa"/>
          </w:tcPr>
          <w:p w:rsidR="00746DC1" w:rsidRPr="009D2C3B" w:rsidRDefault="00746DC1" w:rsidP="00746DC1">
            <w:pPr>
              <w:pStyle w:val="a8"/>
              <w:numPr>
                <w:ilvl w:val="0"/>
                <w:numId w:val="42"/>
              </w:numPr>
              <w:tabs>
                <w:tab w:val="left" w:pos="426"/>
              </w:tabs>
              <w:spacing w:line="240" w:lineRule="auto"/>
              <w:ind w:left="0" w:firstLine="0"/>
              <w:jc w:val="left"/>
              <w:rPr>
                <w:sz w:val="24"/>
                <w:szCs w:val="24"/>
                <w:lang w:val="en-US"/>
              </w:rPr>
            </w:pPr>
          </w:p>
        </w:tc>
        <w:tc>
          <w:tcPr>
            <w:tcW w:w="6521" w:type="dxa"/>
          </w:tcPr>
          <w:p w:rsidR="00746DC1" w:rsidRPr="009D2C3B" w:rsidRDefault="00746DC1" w:rsidP="00746DC1">
            <w:pPr>
              <w:tabs>
                <w:tab w:val="left" w:pos="778"/>
              </w:tabs>
              <w:spacing w:before="0" w:line="240" w:lineRule="auto"/>
              <w:ind w:right="153"/>
              <w:rPr>
                <w:lang w:val="en-US"/>
              </w:rPr>
            </w:pPr>
            <w:proofErr w:type="gramStart"/>
            <w:r w:rsidRPr="009D2C3B">
              <w:rPr>
                <w:lang w:val="en"/>
              </w:rPr>
              <w:t>availability</w:t>
            </w:r>
            <w:proofErr w:type="gramEnd"/>
            <w:r w:rsidRPr="009D2C3B">
              <w:rPr>
                <w:lang w:val="en"/>
              </w:rPr>
              <w:t xml:space="preserve"> of the labor safety management system (LSMS).</w:t>
            </w:r>
          </w:p>
          <w:p w:rsidR="00746DC1" w:rsidRPr="009D2C3B" w:rsidRDefault="00746DC1" w:rsidP="00746DC1">
            <w:pPr>
              <w:tabs>
                <w:tab w:val="left" w:pos="778"/>
              </w:tabs>
              <w:spacing w:before="0" w:line="240" w:lineRule="auto"/>
              <w:ind w:right="153"/>
              <w:rPr>
                <w:lang w:val="en-US"/>
              </w:rPr>
            </w:pPr>
          </w:p>
          <w:p w:rsidR="00746DC1" w:rsidRPr="009D2C3B" w:rsidRDefault="00746DC1" w:rsidP="00746DC1">
            <w:pPr>
              <w:tabs>
                <w:tab w:val="left" w:pos="778"/>
              </w:tabs>
              <w:spacing w:before="0" w:line="240" w:lineRule="auto"/>
              <w:ind w:right="153"/>
              <w:rPr>
                <w:lang w:val="en-US"/>
              </w:rPr>
            </w:pPr>
            <w:r w:rsidRPr="009D2C3B">
              <w:rPr>
                <w:i/>
                <w:iCs/>
                <w:lang w:val="en"/>
              </w:rPr>
              <w:t xml:space="preserve">[the requirement is established in procurement of work/services; it shall not be established for supplies and </w:t>
            </w:r>
            <w:r w:rsidR="00D71078">
              <w:rPr>
                <w:i/>
                <w:iCs/>
                <w:lang w:val="en"/>
              </w:rPr>
              <w:t>item</w:t>
            </w:r>
            <w:r w:rsidRPr="009D2C3B">
              <w:rPr>
                <w:i/>
                <w:iCs/>
                <w:lang w:val="en"/>
              </w:rPr>
              <w:t xml:space="preserve"> shall be deleted]</w:t>
            </w:r>
          </w:p>
        </w:tc>
        <w:tc>
          <w:tcPr>
            <w:tcW w:w="8363" w:type="dxa"/>
            <w:tcBorders>
              <w:top w:val="single" w:sz="4" w:space="0" w:color="auto"/>
              <w:bottom w:val="single" w:sz="4" w:space="0" w:color="auto"/>
            </w:tcBorders>
          </w:tcPr>
          <w:p w:rsidR="00746DC1" w:rsidRPr="009D2C3B" w:rsidRDefault="00746DC1" w:rsidP="00746DC1">
            <w:pPr>
              <w:spacing w:before="0" w:line="240" w:lineRule="auto"/>
              <w:rPr>
                <w:lang w:val="en-US"/>
              </w:rPr>
            </w:pPr>
            <w:r w:rsidRPr="009D2C3B">
              <w:rPr>
                <w:lang w:val="en"/>
              </w:rPr>
              <w:t xml:space="preserve">confirmation of documentation on the competitive bidding, on availability of the competitive bidding participant’s labor safety management system (LSMS), filled in by the participant of competitive bidding as per </w:t>
            </w:r>
            <w:r w:rsidR="002D09F9" w:rsidRPr="009D2C3B">
              <w:rPr>
                <w:lang w:val="en"/>
              </w:rPr>
              <w:t>Form 1 "</w:t>
            </w:r>
            <w:r w:rsidR="002D09F9">
              <w:rPr>
                <w:lang w:val="en"/>
              </w:rPr>
              <w:t xml:space="preserve">The </w:t>
            </w:r>
            <w:r w:rsidR="00454D1F">
              <w:rPr>
                <w:lang w:val="en" w:eastAsia="en-US"/>
              </w:rPr>
              <w:t>Application</w:t>
            </w:r>
            <w:r w:rsidR="002D09F9" w:rsidRPr="009D2C3B">
              <w:rPr>
                <w:lang w:val="en"/>
              </w:rPr>
              <w:t>"</w:t>
            </w:r>
            <w:r w:rsidRPr="009D2C3B">
              <w:rPr>
                <w:lang w:val="en"/>
              </w:rPr>
              <w:t xml:space="preserve">; </w:t>
            </w:r>
          </w:p>
        </w:tc>
      </w:tr>
      <w:tr w:rsidR="009D2C3B" w:rsidRPr="00E26769" w:rsidTr="00746DC1">
        <w:trPr>
          <w:trHeight w:val="428"/>
        </w:trPr>
        <w:tc>
          <w:tcPr>
            <w:tcW w:w="568" w:type="dxa"/>
          </w:tcPr>
          <w:p w:rsidR="00746DC1" w:rsidRPr="009D2C3B" w:rsidRDefault="00746DC1" w:rsidP="00746DC1">
            <w:pPr>
              <w:numPr>
                <w:ilvl w:val="0"/>
                <w:numId w:val="41"/>
              </w:numPr>
              <w:tabs>
                <w:tab w:val="clear" w:pos="720"/>
                <w:tab w:val="left" w:pos="240"/>
                <w:tab w:val="num" w:pos="851"/>
              </w:tabs>
              <w:spacing w:before="0" w:line="240" w:lineRule="auto"/>
              <w:ind w:left="0" w:firstLine="0"/>
              <w:jc w:val="left"/>
              <w:rPr>
                <w:lang w:val="en-US"/>
              </w:rPr>
            </w:pPr>
          </w:p>
        </w:tc>
        <w:tc>
          <w:tcPr>
            <w:tcW w:w="14884" w:type="dxa"/>
            <w:gridSpan w:val="2"/>
          </w:tcPr>
          <w:p w:rsidR="00746DC1" w:rsidRPr="009D2C3B" w:rsidRDefault="00746DC1" w:rsidP="00746DC1">
            <w:pPr>
              <w:tabs>
                <w:tab w:val="left" w:pos="778"/>
              </w:tabs>
              <w:spacing w:before="0" w:line="240" w:lineRule="auto"/>
              <w:ind w:right="153"/>
              <w:rPr>
                <w:b/>
                <w:lang w:val="en-US"/>
              </w:rPr>
            </w:pPr>
            <w:r w:rsidRPr="009D2C3B">
              <w:rPr>
                <w:b/>
                <w:bCs/>
                <w:lang w:val="en"/>
              </w:rPr>
              <w:t>Requirements to</w:t>
            </w:r>
            <w:r w:rsidRPr="009D2C3B">
              <w:rPr>
                <w:lang w:val="en"/>
              </w:rPr>
              <w:t xml:space="preserve"> </w:t>
            </w:r>
            <w:r w:rsidRPr="009D2C3B">
              <w:rPr>
                <w:b/>
                <w:bCs/>
                <w:i/>
                <w:iCs/>
                <w:lang w:val="en"/>
              </w:rPr>
              <w:t>the subcontractors/ joint contractors performing works/ rendering services</w:t>
            </w:r>
            <w:r w:rsidR="002D09F9">
              <w:rPr>
                <w:b/>
                <w:bCs/>
                <w:i/>
                <w:iCs/>
                <w:lang w:val="en"/>
              </w:rPr>
              <w:t xml:space="preserve"> </w:t>
            </w:r>
            <w:r w:rsidR="002D09F9" w:rsidRPr="004B317E">
              <w:rPr>
                <w:b/>
                <w:bCs/>
                <w:iCs/>
                <w:lang w:val="en"/>
              </w:rPr>
              <w:t>whose</w:t>
            </w:r>
            <w:r w:rsidR="002D09F9" w:rsidRPr="009D2C3B">
              <w:rPr>
                <w:lang w:val="en"/>
              </w:rPr>
              <w:t xml:space="preserve"> </w:t>
            </w:r>
            <w:r w:rsidRPr="009D2C3B">
              <w:rPr>
                <w:b/>
                <w:bCs/>
                <w:lang w:val="en"/>
              </w:rPr>
              <w:t xml:space="preserve">amount </w:t>
            </w:r>
            <w:r w:rsidR="002D09F9">
              <w:rPr>
                <w:b/>
                <w:bCs/>
                <w:lang w:val="en"/>
              </w:rPr>
              <w:t>is over</w:t>
            </w:r>
            <w:r w:rsidRPr="009D2C3B">
              <w:rPr>
                <w:b/>
                <w:bCs/>
                <w:lang w:val="en"/>
              </w:rPr>
              <w:t xml:space="preserve"> 5% of total price of the </w:t>
            </w:r>
            <w:r w:rsidR="009A71A2">
              <w:rPr>
                <w:b/>
                <w:bCs/>
                <w:lang w:val="en"/>
              </w:rPr>
              <w:t xml:space="preserve">application </w:t>
            </w:r>
            <w:r w:rsidRPr="009D2C3B">
              <w:rPr>
                <w:b/>
                <w:bCs/>
                <w:lang w:val="en"/>
              </w:rPr>
              <w:t>of the participant of competitive bidding</w:t>
            </w:r>
            <w:r w:rsidRPr="009D2C3B">
              <w:rPr>
                <w:lang w:val="en"/>
              </w:rPr>
              <w:t xml:space="preserve"> (excluding the requirements in relation to the authorization documents which are established </w:t>
            </w:r>
            <w:r w:rsidRPr="009D2C3B">
              <w:rPr>
                <w:u w:val="single"/>
                <w:lang w:val="en"/>
              </w:rPr>
              <w:t xml:space="preserve">regardless of the scope of works/ services to be performed/ rendered by such </w:t>
            </w:r>
            <w:r w:rsidRPr="009D2C3B">
              <w:rPr>
                <w:b/>
                <w:bCs/>
                <w:i/>
                <w:iCs/>
                <w:u w:val="single"/>
                <w:lang w:val="en"/>
              </w:rPr>
              <w:t>subcontractor/ joint contractor</w:t>
            </w:r>
            <w:r w:rsidRPr="009D2C3B">
              <w:rPr>
                <w:u w:val="single"/>
                <w:lang w:val="en"/>
              </w:rPr>
              <w:t xml:space="preserve"> in relation to the total price of the </w:t>
            </w:r>
            <w:r w:rsidR="009A71A2">
              <w:rPr>
                <w:u w:val="single"/>
                <w:lang w:val="en"/>
              </w:rPr>
              <w:t xml:space="preserve">application </w:t>
            </w:r>
            <w:r w:rsidRPr="009D2C3B">
              <w:rPr>
                <w:u w:val="single"/>
                <w:lang w:val="en"/>
              </w:rPr>
              <w:t>of the participant of competitive bidding</w:t>
            </w:r>
            <w:r w:rsidRPr="009D2C3B">
              <w:rPr>
                <w:lang w:val="en"/>
              </w:rPr>
              <w:t xml:space="preserve">) in the scope of the </w:t>
            </w:r>
            <w:r w:rsidRPr="009D2C3B">
              <w:rPr>
                <w:b/>
                <w:bCs/>
                <w:i/>
                <w:iCs/>
                <w:lang w:val="en"/>
              </w:rPr>
              <w:t>works to be performed/ services to be rendered</w:t>
            </w:r>
            <w:r w:rsidRPr="009D2C3B">
              <w:rPr>
                <w:lang w:val="en"/>
              </w:rPr>
              <w:t xml:space="preserve">: </w:t>
            </w:r>
          </w:p>
          <w:p w:rsidR="00746DC1" w:rsidRPr="009D2C3B" w:rsidRDefault="00746DC1" w:rsidP="00746DC1">
            <w:pPr>
              <w:tabs>
                <w:tab w:val="left" w:pos="778"/>
              </w:tabs>
              <w:spacing w:before="0" w:line="240" w:lineRule="auto"/>
              <w:ind w:right="153"/>
              <w:rPr>
                <w:rFonts w:eastAsia="Arial Unicode MS"/>
                <w:b/>
                <w:lang w:val="en-US"/>
              </w:rPr>
            </w:pPr>
            <w:r w:rsidRPr="009D2C3B">
              <w:rPr>
                <w:i/>
                <w:iCs/>
                <w:lang w:val="en"/>
              </w:rPr>
              <w:t xml:space="preserve">[requirements of this </w:t>
            </w:r>
            <w:r w:rsidR="00D71078">
              <w:rPr>
                <w:i/>
                <w:iCs/>
                <w:lang w:val="en"/>
              </w:rPr>
              <w:t>item</w:t>
            </w:r>
            <w:r w:rsidRPr="009D2C3B">
              <w:rPr>
                <w:i/>
                <w:iCs/>
                <w:lang w:val="en"/>
              </w:rPr>
              <w:t xml:space="preserve"> shall be applied for procurement of work/services, and shall be deleted completely in case of procurement of supplies]</w:t>
            </w:r>
            <w:r w:rsidRPr="009D2C3B">
              <w:rPr>
                <w:lang w:val="en"/>
              </w:rPr>
              <w:t xml:space="preserve"> </w:t>
            </w:r>
          </w:p>
        </w:tc>
      </w:tr>
      <w:tr w:rsidR="009D2C3B" w:rsidRPr="00E26769" w:rsidTr="00746DC1">
        <w:trPr>
          <w:trHeight w:val="110"/>
        </w:trPr>
        <w:tc>
          <w:tcPr>
            <w:tcW w:w="568" w:type="dxa"/>
          </w:tcPr>
          <w:p w:rsidR="00746DC1" w:rsidRPr="009D2C3B" w:rsidRDefault="00746DC1" w:rsidP="00746DC1">
            <w:pPr>
              <w:pStyle w:val="a8"/>
              <w:numPr>
                <w:ilvl w:val="0"/>
                <w:numId w:val="44"/>
              </w:numPr>
              <w:tabs>
                <w:tab w:val="left" w:pos="426"/>
              </w:tabs>
              <w:spacing w:line="240" w:lineRule="auto"/>
              <w:ind w:left="0" w:firstLine="0"/>
              <w:jc w:val="left"/>
              <w:rPr>
                <w:sz w:val="24"/>
                <w:szCs w:val="24"/>
                <w:lang w:val="en-US"/>
              </w:rPr>
            </w:pPr>
          </w:p>
        </w:tc>
        <w:tc>
          <w:tcPr>
            <w:tcW w:w="6521" w:type="dxa"/>
          </w:tcPr>
          <w:p w:rsidR="00746DC1" w:rsidRPr="009D2C3B" w:rsidRDefault="00746DC1" w:rsidP="00746DC1">
            <w:pPr>
              <w:spacing w:before="0" w:line="240" w:lineRule="auto"/>
              <w:rPr>
                <w:b/>
                <w:lang w:val="en-US"/>
              </w:rPr>
            </w:pPr>
            <w:r w:rsidRPr="009D2C3B">
              <w:rPr>
                <w:b/>
                <w:bCs/>
                <w:lang w:val="en"/>
              </w:rPr>
              <w:t>availability of special legal capacity</w:t>
            </w:r>
          </w:p>
          <w:p w:rsidR="00746DC1" w:rsidRPr="009D2C3B" w:rsidRDefault="00746DC1" w:rsidP="00746DC1">
            <w:pPr>
              <w:spacing w:before="0" w:line="240" w:lineRule="auto"/>
              <w:ind w:firstLine="720"/>
              <w:rPr>
                <w:b/>
                <w:i/>
                <w:lang w:val="en-US"/>
              </w:rPr>
            </w:pPr>
          </w:p>
          <w:p w:rsidR="00746DC1" w:rsidRPr="009D2C3B" w:rsidRDefault="00746DC1" w:rsidP="00746DC1">
            <w:pPr>
              <w:spacing w:before="0" w:line="240" w:lineRule="auto"/>
              <w:rPr>
                <w:b/>
                <w:i/>
                <w:lang w:val="en-US"/>
              </w:rPr>
            </w:pPr>
            <w:r w:rsidRPr="009D2C3B">
              <w:rPr>
                <w:i/>
                <w:iCs/>
                <w:lang w:val="en"/>
              </w:rPr>
              <w:lastRenderedPageBreak/>
              <w:t xml:space="preserve">[as necessary, if the execution of the contract requires the authorization documents, the requirement is established in compliance with the requirement of </w:t>
            </w:r>
            <w:proofErr w:type="spellStart"/>
            <w:r w:rsidRPr="009D2C3B">
              <w:rPr>
                <w:i/>
                <w:iCs/>
                <w:lang w:val="en"/>
              </w:rPr>
              <w:t>sub</w:t>
            </w:r>
            <w:r w:rsidR="00D71078">
              <w:rPr>
                <w:i/>
                <w:iCs/>
                <w:lang w:val="en"/>
              </w:rPr>
              <w:t>item</w:t>
            </w:r>
            <w:proofErr w:type="spellEnd"/>
            <w:r w:rsidRPr="009D2C3B">
              <w:rPr>
                <w:i/>
                <w:iCs/>
                <w:lang w:val="en"/>
              </w:rPr>
              <w:t xml:space="preserve"> 1.6) of this subsection]</w:t>
            </w:r>
          </w:p>
        </w:tc>
        <w:tc>
          <w:tcPr>
            <w:tcW w:w="8363" w:type="dxa"/>
          </w:tcPr>
          <w:p w:rsidR="00746DC1" w:rsidRPr="009D2C3B" w:rsidRDefault="00746DC1">
            <w:pPr>
              <w:tabs>
                <w:tab w:val="left" w:pos="2054"/>
              </w:tabs>
              <w:spacing w:before="0" w:line="240" w:lineRule="auto"/>
              <w:ind w:firstLine="637"/>
              <w:rPr>
                <w:lang w:val="en-US"/>
              </w:rPr>
            </w:pPr>
            <w:r w:rsidRPr="009D2C3B">
              <w:rPr>
                <w:b/>
                <w:bCs/>
                <w:i/>
                <w:iCs/>
                <w:lang w:val="en"/>
              </w:rPr>
              <w:lastRenderedPageBreak/>
              <w:t xml:space="preserve">the copies of the documents shall be established in compliance with </w:t>
            </w:r>
            <w:proofErr w:type="spellStart"/>
            <w:r w:rsidRPr="009D2C3B">
              <w:rPr>
                <w:b/>
                <w:bCs/>
                <w:i/>
                <w:iCs/>
                <w:lang w:val="en"/>
              </w:rPr>
              <w:t>sub</w:t>
            </w:r>
            <w:r w:rsidR="00D71078">
              <w:rPr>
                <w:b/>
                <w:bCs/>
                <w:i/>
                <w:iCs/>
                <w:lang w:val="en"/>
              </w:rPr>
              <w:t>item</w:t>
            </w:r>
            <w:proofErr w:type="spellEnd"/>
            <w:r w:rsidRPr="009D2C3B">
              <w:rPr>
                <w:b/>
                <w:bCs/>
                <w:i/>
                <w:iCs/>
                <w:lang w:val="en"/>
              </w:rPr>
              <w:t xml:space="preserve"> 1.6) of this subsection depending on the types and scope of performed </w:t>
            </w:r>
            <w:r w:rsidRPr="009D2C3B">
              <w:rPr>
                <w:b/>
                <w:bCs/>
                <w:i/>
                <w:iCs/>
                <w:lang w:val="en"/>
              </w:rPr>
              <w:lastRenderedPageBreak/>
              <w:t>work/rendered services;</w:t>
            </w:r>
            <w:r w:rsidRPr="009D2C3B">
              <w:rPr>
                <w:lang w:val="en"/>
              </w:rPr>
              <w:t xml:space="preserve"> </w:t>
            </w:r>
            <w:r w:rsidRPr="009D2C3B">
              <w:rPr>
                <w:u w:val="single"/>
                <w:lang w:val="en"/>
              </w:rPr>
              <w:t xml:space="preserve">whereas the said authorization documents shall be provided regardless of </w:t>
            </w:r>
            <w:r w:rsidRPr="009D2C3B">
              <w:rPr>
                <w:b/>
                <w:bCs/>
                <w:u w:val="single"/>
                <w:lang w:val="en"/>
              </w:rPr>
              <w:t>the scope of work/services performed/rendered by such subcontractor/joint contractor</w:t>
            </w:r>
            <w:r w:rsidRPr="009D2C3B">
              <w:rPr>
                <w:u w:val="single"/>
                <w:lang w:val="en"/>
              </w:rPr>
              <w:t xml:space="preserve"> in relation to the total price of the </w:t>
            </w:r>
            <w:r w:rsidR="009A71A2">
              <w:rPr>
                <w:u w:val="single"/>
                <w:lang w:val="en"/>
              </w:rPr>
              <w:t xml:space="preserve">application </w:t>
            </w:r>
            <w:r w:rsidRPr="009D2C3B">
              <w:rPr>
                <w:u w:val="single"/>
                <w:lang w:val="en"/>
              </w:rPr>
              <w:t>of the participant of competitive bidding</w:t>
            </w:r>
          </w:p>
        </w:tc>
      </w:tr>
      <w:tr w:rsidR="009D2C3B" w:rsidRPr="00E26769" w:rsidTr="00746DC1">
        <w:trPr>
          <w:trHeight w:val="240"/>
        </w:trPr>
        <w:tc>
          <w:tcPr>
            <w:tcW w:w="568" w:type="dxa"/>
          </w:tcPr>
          <w:p w:rsidR="00746DC1" w:rsidRPr="009D2C3B" w:rsidRDefault="00746DC1" w:rsidP="00746DC1">
            <w:pPr>
              <w:pStyle w:val="a8"/>
              <w:numPr>
                <w:ilvl w:val="0"/>
                <w:numId w:val="44"/>
              </w:numPr>
              <w:tabs>
                <w:tab w:val="left" w:pos="426"/>
              </w:tabs>
              <w:spacing w:line="240" w:lineRule="auto"/>
              <w:ind w:left="0" w:firstLine="0"/>
              <w:jc w:val="left"/>
              <w:rPr>
                <w:sz w:val="24"/>
                <w:szCs w:val="24"/>
                <w:lang w:val="en-US"/>
              </w:rPr>
            </w:pPr>
          </w:p>
        </w:tc>
        <w:tc>
          <w:tcPr>
            <w:tcW w:w="6521" w:type="dxa"/>
          </w:tcPr>
          <w:p w:rsidR="00746DC1" w:rsidRPr="009D2C3B" w:rsidRDefault="00746DC1" w:rsidP="00746DC1">
            <w:pPr>
              <w:spacing w:before="0" w:line="240" w:lineRule="auto"/>
              <w:rPr>
                <w:b/>
                <w:lang w:val="en-US"/>
              </w:rPr>
            </w:pPr>
            <w:r w:rsidRPr="009D2C3B">
              <w:rPr>
                <w:b/>
                <w:bCs/>
                <w:lang w:val="en"/>
              </w:rPr>
              <w:t>agree with engagement in the execution of the contract</w:t>
            </w:r>
          </w:p>
          <w:p w:rsidR="00746DC1" w:rsidRPr="009D2C3B" w:rsidRDefault="00746DC1" w:rsidP="00746DC1">
            <w:pPr>
              <w:tabs>
                <w:tab w:val="left" w:pos="1134"/>
                <w:tab w:val="left" w:pos="1418"/>
              </w:tabs>
              <w:spacing w:before="0" w:line="240" w:lineRule="auto"/>
              <w:rPr>
                <w:i/>
                <w:lang w:val="en-US"/>
              </w:rPr>
            </w:pPr>
          </w:p>
          <w:p w:rsidR="00746DC1" w:rsidRPr="009D2C3B" w:rsidRDefault="00746DC1" w:rsidP="00746DC1">
            <w:pPr>
              <w:tabs>
                <w:tab w:val="left" w:pos="1134"/>
                <w:tab w:val="left" w:pos="1418"/>
              </w:tabs>
              <w:spacing w:before="0" w:line="240" w:lineRule="auto"/>
              <w:rPr>
                <w:lang w:val="en-US"/>
              </w:rPr>
            </w:pPr>
            <w:r w:rsidRPr="009D2C3B">
              <w:rPr>
                <w:i/>
                <w:iCs/>
                <w:lang w:val="en"/>
              </w:rPr>
              <w:t xml:space="preserve">[requirement is established in compliance with </w:t>
            </w:r>
            <w:proofErr w:type="spellStart"/>
            <w:r w:rsidRPr="009D2C3B">
              <w:rPr>
                <w:i/>
                <w:iCs/>
                <w:lang w:val="en"/>
              </w:rPr>
              <w:t>sub</w:t>
            </w:r>
            <w:r w:rsidR="00D71078">
              <w:rPr>
                <w:i/>
                <w:iCs/>
                <w:lang w:val="en"/>
              </w:rPr>
              <w:t>item</w:t>
            </w:r>
            <w:proofErr w:type="spellEnd"/>
            <w:r w:rsidRPr="009D2C3B">
              <w:rPr>
                <w:i/>
                <w:iCs/>
                <w:lang w:val="en"/>
              </w:rPr>
              <w:t xml:space="preserve"> 3.7) of subsection 1.2 of Chapter 1]</w:t>
            </w:r>
          </w:p>
        </w:tc>
        <w:tc>
          <w:tcPr>
            <w:tcW w:w="8363" w:type="dxa"/>
          </w:tcPr>
          <w:p w:rsidR="00746DC1" w:rsidRPr="009D2C3B" w:rsidRDefault="00746DC1" w:rsidP="00746DC1">
            <w:pPr>
              <w:tabs>
                <w:tab w:val="left" w:pos="1418"/>
                <w:tab w:val="left" w:pos="1487"/>
              </w:tabs>
              <w:spacing w:before="0" w:line="240" w:lineRule="auto"/>
              <w:ind w:firstLine="637"/>
              <w:rPr>
                <w:lang w:val="en-US"/>
              </w:rPr>
            </w:pPr>
            <w:r w:rsidRPr="009D2C3B">
              <w:rPr>
                <w:i/>
                <w:iCs/>
                <w:lang w:val="en"/>
              </w:rPr>
              <w:t xml:space="preserve">the copies of the confirming documents are established according to </w:t>
            </w:r>
            <w:proofErr w:type="spellStart"/>
            <w:r w:rsidRPr="009D2C3B">
              <w:rPr>
                <w:i/>
                <w:iCs/>
                <w:lang w:val="en"/>
              </w:rPr>
              <w:t>sub</w:t>
            </w:r>
            <w:r w:rsidR="00D71078">
              <w:rPr>
                <w:i/>
                <w:iCs/>
                <w:lang w:val="en"/>
              </w:rPr>
              <w:t>item</w:t>
            </w:r>
            <w:proofErr w:type="spellEnd"/>
            <w:r w:rsidRPr="009D2C3B">
              <w:rPr>
                <w:i/>
                <w:iCs/>
                <w:lang w:val="en"/>
              </w:rPr>
              <w:t xml:space="preserve"> 3.7) of subsection 1.2 of Chapter 1;</w:t>
            </w:r>
          </w:p>
        </w:tc>
      </w:tr>
    </w:tbl>
    <w:p w:rsidR="00746DC1" w:rsidRPr="009D2C3B" w:rsidRDefault="00746DC1" w:rsidP="00746DC1">
      <w:pPr>
        <w:pStyle w:val="a8"/>
        <w:spacing w:line="240" w:lineRule="auto"/>
        <w:ind w:left="1287" w:firstLine="0"/>
        <w:rPr>
          <w:bCs w:val="0"/>
          <w:sz w:val="28"/>
          <w:szCs w:val="28"/>
          <w:lang w:val="en-US"/>
        </w:rPr>
      </w:pPr>
    </w:p>
    <w:p w:rsidR="00746DC1" w:rsidRPr="009D2C3B" w:rsidRDefault="00746DC1" w:rsidP="00746DC1">
      <w:pPr>
        <w:pStyle w:val="a8"/>
        <w:numPr>
          <w:ilvl w:val="1"/>
          <w:numId w:val="33"/>
        </w:numPr>
        <w:spacing w:line="240" w:lineRule="auto"/>
        <w:rPr>
          <w:bCs w:val="0"/>
          <w:sz w:val="28"/>
          <w:szCs w:val="28"/>
        </w:rPr>
      </w:pPr>
      <w:r w:rsidRPr="009D2C3B">
        <w:rPr>
          <w:bCs w:val="0"/>
          <w:sz w:val="28"/>
          <w:szCs w:val="28"/>
          <w:lang w:val="en-US"/>
        </w:rPr>
        <w:t>Requirements to products:</w:t>
      </w:r>
    </w:p>
    <w:tbl>
      <w:tblPr>
        <w:tblW w:w="1545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6521"/>
        <w:gridCol w:w="8363"/>
      </w:tblGrid>
      <w:tr w:rsidR="009D2C3B" w:rsidRPr="00E26769" w:rsidTr="00746DC1">
        <w:trPr>
          <w:trHeight w:val="440"/>
          <w:tblHeader/>
        </w:trPr>
        <w:tc>
          <w:tcPr>
            <w:tcW w:w="567" w:type="dxa"/>
            <w:vAlign w:val="center"/>
          </w:tcPr>
          <w:p w:rsidR="00746DC1" w:rsidRPr="009D2C3B" w:rsidRDefault="00746DC1" w:rsidP="00746DC1">
            <w:pPr>
              <w:spacing w:before="0" w:line="240" w:lineRule="auto"/>
              <w:jc w:val="center"/>
            </w:pPr>
            <w:r w:rsidRPr="009D2C3B">
              <w:rPr>
                <w:lang w:val="en"/>
              </w:rPr>
              <w:t>No.</w:t>
            </w:r>
          </w:p>
        </w:tc>
        <w:tc>
          <w:tcPr>
            <w:tcW w:w="6521" w:type="dxa"/>
            <w:vAlign w:val="center"/>
          </w:tcPr>
          <w:p w:rsidR="00746DC1" w:rsidRPr="009D2C3B" w:rsidRDefault="00746DC1" w:rsidP="00746DC1">
            <w:pPr>
              <w:spacing w:before="0" w:line="240" w:lineRule="auto"/>
              <w:ind w:right="153"/>
              <w:jc w:val="center"/>
              <w:rPr>
                <w:bCs/>
              </w:rPr>
            </w:pPr>
            <w:r w:rsidRPr="009D2C3B">
              <w:rPr>
                <w:lang w:val="en"/>
              </w:rPr>
              <w:t>Requirements</w:t>
            </w:r>
          </w:p>
        </w:tc>
        <w:tc>
          <w:tcPr>
            <w:tcW w:w="8363" w:type="dxa"/>
            <w:vAlign w:val="center"/>
          </w:tcPr>
          <w:p w:rsidR="00746DC1" w:rsidRPr="009D2C3B" w:rsidRDefault="00746DC1" w:rsidP="00746DC1">
            <w:pPr>
              <w:spacing w:before="0" w:line="240" w:lineRule="auto"/>
              <w:ind w:right="153"/>
              <w:jc w:val="center"/>
              <w:rPr>
                <w:bCs/>
                <w:lang w:val="en-US"/>
              </w:rPr>
            </w:pPr>
            <w:r w:rsidRPr="009D2C3B">
              <w:rPr>
                <w:lang w:val="en"/>
              </w:rPr>
              <w:t>Documents confirming compliance with the established requirements</w:t>
            </w:r>
          </w:p>
        </w:tc>
      </w:tr>
      <w:tr w:rsidR="009D2C3B" w:rsidRPr="00E26769" w:rsidTr="00746DC1">
        <w:trPr>
          <w:trHeight w:val="77"/>
        </w:trPr>
        <w:tc>
          <w:tcPr>
            <w:tcW w:w="567" w:type="dxa"/>
          </w:tcPr>
          <w:p w:rsidR="00746DC1" w:rsidRPr="009D2C3B" w:rsidRDefault="008A44D0" w:rsidP="008A44D0">
            <w:pPr>
              <w:tabs>
                <w:tab w:val="left" w:pos="353"/>
              </w:tabs>
              <w:spacing w:before="0" w:line="240" w:lineRule="auto"/>
              <w:contextualSpacing/>
              <w:jc w:val="left"/>
              <w:rPr>
                <w:bCs/>
                <w:sz w:val="22"/>
                <w:szCs w:val="22"/>
                <w:lang w:val="en-US"/>
              </w:rPr>
            </w:pPr>
            <w:r>
              <w:rPr>
                <w:bCs/>
                <w:sz w:val="22"/>
                <w:szCs w:val="22"/>
                <w:lang w:val="en-US"/>
              </w:rPr>
              <w:t>1)</w:t>
            </w:r>
          </w:p>
        </w:tc>
        <w:tc>
          <w:tcPr>
            <w:tcW w:w="6521" w:type="dxa"/>
          </w:tcPr>
          <w:p w:rsidR="00746DC1" w:rsidRPr="009D2C3B" w:rsidRDefault="00746DC1" w:rsidP="00746DC1">
            <w:pPr>
              <w:spacing w:before="0" w:line="240" w:lineRule="auto"/>
              <w:rPr>
                <w:lang w:val="en-US"/>
              </w:rPr>
            </w:pPr>
            <w:r w:rsidRPr="009D2C3B">
              <w:rPr>
                <w:lang w:val="en"/>
              </w:rPr>
              <w:t>The products must meet the requirements specified in Volume 2 “Technical Part”.</w:t>
            </w:r>
          </w:p>
          <w:p w:rsidR="00746DC1" w:rsidRPr="009D2C3B" w:rsidRDefault="00746DC1" w:rsidP="00746DC1">
            <w:pPr>
              <w:spacing w:before="0" w:line="240" w:lineRule="auto"/>
              <w:rPr>
                <w:lang w:val="en-US"/>
              </w:rPr>
            </w:pPr>
          </w:p>
          <w:p w:rsidR="00746DC1" w:rsidRPr="009D2C3B" w:rsidRDefault="00746DC1" w:rsidP="00746DC1">
            <w:pPr>
              <w:spacing w:before="0" w:line="240" w:lineRule="auto"/>
              <w:rPr>
                <w:lang w:val="en-US"/>
              </w:rPr>
            </w:pPr>
            <w:r w:rsidRPr="009D2C3B">
              <w:rPr>
                <w:i/>
                <w:iCs/>
                <w:lang w:val="en"/>
              </w:rPr>
              <w:t xml:space="preserve">The participant of competitive bidding shall take into account that the references to trademarks, service marks, trade names, patents, utility models, industrial designs, names of place of origin of the goods or the manufacturer’s name stated in the procurement documentation are advisory rather than binding. The participant of competitive bidding may submit in his/its </w:t>
            </w:r>
            <w:r w:rsidR="009A71A2">
              <w:rPr>
                <w:i/>
                <w:iCs/>
                <w:lang w:val="en"/>
              </w:rPr>
              <w:t xml:space="preserve">application </w:t>
            </w:r>
            <w:r w:rsidRPr="009D2C3B">
              <w:rPr>
                <w:i/>
                <w:iCs/>
                <w:lang w:val="en"/>
              </w:rPr>
              <w:t>any other trademarks, service marks, trade names, patents, utility models, industrial designs, places of origin of the goods or the goods of other manufacturers provided that the products replaced are compatible with each other, substantially equivalent [or exceed the quality of the goods listed in the technical specifications (analogues)].specifications (analogues)]</w:t>
            </w:r>
          </w:p>
          <w:p w:rsidR="00746DC1" w:rsidRPr="009D2C3B" w:rsidRDefault="00746DC1" w:rsidP="00746DC1">
            <w:pPr>
              <w:tabs>
                <w:tab w:val="left" w:pos="0"/>
                <w:tab w:val="left" w:pos="1140"/>
                <w:tab w:val="left" w:pos="6660"/>
              </w:tabs>
              <w:spacing w:before="0" w:line="240" w:lineRule="auto"/>
              <w:ind w:firstLine="567"/>
              <w:rPr>
                <w:b/>
                <w:i/>
                <w:lang w:val="en-US"/>
              </w:rPr>
            </w:pPr>
          </w:p>
        </w:tc>
        <w:tc>
          <w:tcPr>
            <w:tcW w:w="8363" w:type="dxa"/>
          </w:tcPr>
          <w:p w:rsidR="00746DC1" w:rsidRPr="009D2C3B" w:rsidRDefault="001B117B" w:rsidP="00746DC1">
            <w:pPr>
              <w:spacing w:before="0" w:line="240" w:lineRule="auto"/>
              <w:rPr>
                <w:bCs/>
                <w:lang w:val="en-US"/>
              </w:rPr>
            </w:pPr>
            <w:r w:rsidRPr="001B117B">
              <w:rPr>
                <w:lang w:val="en"/>
              </w:rPr>
              <w:t>Technical proposal confirming fulfillment of each requirement stated in the technical part of the procurement document</w:t>
            </w:r>
            <w:r w:rsidR="00D71078">
              <w:rPr>
                <w:lang w:val="en"/>
              </w:rPr>
              <w:t>ation</w:t>
            </w:r>
            <w:r w:rsidRPr="001B117B">
              <w:rPr>
                <w:lang w:val="en"/>
              </w:rPr>
              <w:t xml:space="preserve"> (Volume 2),</w:t>
            </w:r>
            <w:r w:rsidR="00D71078">
              <w:rPr>
                <w:lang w:val="en"/>
              </w:rPr>
              <w:t xml:space="preserve"> </w:t>
            </w:r>
            <w:r w:rsidR="00746DC1" w:rsidRPr="009D2C3B">
              <w:rPr>
                <w:lang w:val="en"/>
              </w:rPr>
              <w:t xml:space="preserve">in accordance with the instructions given in the procurement documentation (the relevant Form), including </w:t>
            </w:r>
            <w:r w:rsidR="00746DC1" w:rsidRPr="009D2C3B">
              <w:rPr>
                <w:i/>
                <w:iCs/>
                <w:lang w:val="en"/>
              </w:rPr>
              <w:t>[to be specified in accordance with the subject of competitive bidding and the  requirements for description of the technical proposal]</w:t>
            </w:r>
            <w:r w:rsidR="00746DC1" w:rsidRPr="009D2C3B">
              <w:rPr>
                <w:lang w:val="en"/>
              </w:rPr>
              <w:t xml:space="preserve"> as follows: </w:t>
            </w:r>
          </w:p>
          <w:p w:rsidR="00746DC1" w:rsidRPr="004B317E" w:rsidRDefault="00746DC1" w:rsidP="00746DC1">
            <w:pPr>
              <w:numPr>
                <w:ilvl w:val="0"/>
                <w:numId w:val="46"/>
              </w:numPr>
              <w:spacing w:before="0" w:line="240" w:lineRule="auto"/>
              <w:rPr>
                <w:i/>
                <w:lang w:val="en-US"/>
              </w:rPr>
            </w:pPr>
            <w:r w:rsidRPr="009D2C3B">
              <w:rPr>
                <w:i/>
                <w:iCs/>
                <w:lang w:val="en"/>
              </w:rPr>
              <w:t>the equipment and materials specifications, proposed technical solutions, estimates, drawings, diagrams;</w:t>
            </w:r>
          </w:p>
          <w:p w:rsidR="001B117B" w:rsidRPr="009D2C3B" w:rsidRDefault="00B163DC" w:rsidP="001B117B">
            <w:pPr>
              <w:numPr>
                <w:ilvl w:val="0"/>
                <w:numId w:val="46"/>
              </w:numPr>
              <w:spacing w:before="0" w:line="240" w:lineRule="auto"/>
              <w:rPr>
                <w:i/>
                <w:lang w:val="en-US"/>
              </w:rPr>
            </w:pPr>
            <w:proofErr w:type="gramStart"/>
            <w:r w:rsidRPr="001B117B">
              <w:rPr>
                <w:i/>
                <w:lang w:val="en-US"/>
              </w:rPr>
              <w:t>manufacturer</w:t>
            </w:r>
            <w:proofErr w:type="gramEnd"/>
            <w:r w:rsidRPr="001B117B">
              <w:rPr>
                <w:i/>
                <w:lang w:val="en-US"/>
              </w:rPr>
              <w:t xml:space="preserve"> </w:t>
            </w:r>
            <w:r w:rsidR="001B117B" w:rsidRPr="001B117B">
              <w:rPr>
                <w:i/>
                <w:lang w:val="en-US"/>
              </w:rPr>
              <w:t>name and the country of the goods origin.</w:t>
            </w:r>
          </w:p>
          <w:p w:rsidR="00746DC1" w:rsidRPr="009D2C3B" w:rsidRDefault="00746DC1" w:rsidP="00746DC1">
            <w:pPr>
              <w:numPr>
                <w:ilvl w:val="0"/>
                <w:numId w:val="46"/>
              </w:numPr>
              <w:spacing w:before="0" w:line="240" w:lineRule="auto"/>
              <w:rPr>
                <w:i/>
              </w:rPr>
            </w:pPr>
            <w:r w:rsidRPr="009D2C3B">
              <w:rPr>
                <w:i/>
                <w:iCs/>
                <w:lang w:val="en"/>
              </w:rPr>
              <w:t>___.</w:t>
            </w:r>
          </w:p>
          <w:p w:rsidR="00746DC1" w:rsidRPr="009D2C3B" w:rsidRDefault="00746DC1" w:rsidP="00746DC1">
            <w:pPr>
              <w:spacing w:before="0" w:line="240" w:lineRule="auto"/>
              <w:rPr>
                <w:bCs/>
                <w:lang w:val="en-US"/>
              </w:rPr>
            </w:pPr>
            <w:r w:rsidRPr="009D2C3B">
              <w:rPr>
                <w:i/>
                <w:iCs/>
                <w:lang w:val="en"/>
              </w:rPr>
              <w:t xml:space="preserve">[if necessary, based on </w:t>
            </w:r>
            <w:r w:rsidR="00D71078">
              <w:rPr>
                <w:i/>
                <w:iCs/>
                <w:lang w:val="en"/>
              </w:rPr>
              <w:t>item</w:t>
            </w:r>
            <w:r w:rsidRPr="009D2C3B">
              <w:rPr>
                <w:i/>
                <w:iCs/>
                <w:lang w:val="en"/>
              </w:rPr>
              <w:t xml:space="preserve"> 1) of Appendix 1 to this Methodology]</w:t>
            </w:r>
            <w:r w:rsidRPr="009D2C3B">
              <w:rPr>
                <w:lang w:val="en"/>
              </w:rPr>
              <w:t xml:space="preserve"> TA (Technical Assignment) (TS (Technical Specification)) or a draft TA (TS) for the equipment corresponding to the technical characteristics established in RTR shall be provided to confirm the requirements specified in the </w:t>
            </w:r>
            <w:r w:rsidRPr="009D2C3B">
              <w:rPr>
                <w:i/>
                <w:iCs/>
                <w:lang w:val="en"/>
              </w:rPr>
              <w:t>Reference Technical Requirements (RTR)</w:t>
            </w:r>
            <w:r w:rsidRPr="009D2C3B">
              <w:rPr>
                <w:lang w:val="en"/>
              </w:rPr>
              <w:t xml:space="preserve"> of Volume 2 "Technical Part" of the procurement documentation.</w:t>
            </w:r>
          </w:p>
          <w:p w:rsidR="00746DC1" w:rsidRPr="009D2C3B" w:rsidRDefault="00746DC1" w:rsidP="00746DC1">
            <w:pPr>
              <w:spacing w:before="0" w:line="240" w:lineRule="auto"/>
              <w:rPr>
                <w:bCs/>
                <w:lang w:val="en-US"/>
              </w:rPr>
            </w:pPr>
            <w:r w:rsidRPr="009D2C3B">
              <w:rPr>
                <w:lang w:val="en"/>
              </w:rPr>
              <w:t xml:space="preserve">If TA (TS) not corresponding to RTR requirements in full is provided as a part of the </w:t>
            </w:r>
            <w:r w:rsidR="009A71A2">
              <w:rPr>
                <w:lang w:val="en"/>
              </w:rPr>
              <w:t xml:space="preserve">application </w:t>
            </w:r>
            <w:r w:rsidRPr="009D2C3B">
              <w:rPr>
                <w:lang w:val="en"/>
              </w:rPr>
              <w:t xml:space="preserve">of </w:t>
            </w:r>
            <w:r w:rsidR="002D09F9">
              <w:rPr>
                <w:lang w:val="en"/>
              </w:rPr>
              <w:t xml:space="preserve">a </w:t>
            </w:r>
            <w:r w:rsidRPr="009D2C3B">
              <w:rPr>
                <w:lang w:val="en"/>
              </w:rPr>
              <w:t xml:space="preserve">competitive bidding participant, then analysis of the provided TA (TS), which (analysis) confirms fulfillment of RTR requirements, should be attached to the </w:t>
            </w:r>
            <w:r w:rsidR="009A71A2">
              <w:rPr>
                <w:lang w:val="en"/>
              </w:rPr>
              <w:t>application.</w:t>
            </w:r>
          </w:p>
          <w:p w:rsidR="00746DC1" w:rsidRDefault="008A44D0" w:rsidP="00746DC1">
            <w:pPr>
              <w:spacing w:before="0" w:line="240" w:lineRule="auto"/>
              <w:rPr>
                <w:lang w:val="en"/>
              </w:rPr>
            </w:pPr>
            <w:r w:rsidRPr="008A44D0">
              <w:rPr>
                <w:i/>
                <w:iCs/>
                <w:lang w:val="en"/>
              </w:rPr>
              <w:t xml:space="preserve">[in procurement of any goods] The participant of competitive bidding must specify the name of a manufacturer of each of the offered goods, exact technical solutions, brands, models, etc. and the place of origin of these goods in the technical proposal </w:t>
            </w:r>
            <w:r w:rsidRPr="008A44D0">
              <w:rPr>
                <w:i/>
                <w:iCs/>
                <w:lang w:val="en"/>
              </w:rPr>
              <w:lastRenderedPageBreak/>
              <w:t xml:space="preserve">which is provided as part of the </w:t>
            </w:r>
            <w:r w:rsidR="009A71A2">
              <w:rPr>
                <w:i/>
                <w:iCs/>
                <w:lang w:val="en"/>
              </w:rPr>
              <w:t xml:space="preserve">application </w:t>
            </w:r>
            <w:r w:rsidRPr="008A44D0">
              <w:rPr>
                <w:i/>
                <w:iCs/>
                <w:lang w:val="en"/>
              </w:rPr>
              <w:t>for participation in the procurement, without indication of words “or analogue” (“or equivalent”)</w:t>
            </w:r>
            <w:r w:rsidR="00746DC1" w:rsidRPr="009D2C3B">
              <w:rPr>
                <w:lang w:val="en"/>
              </w:rPr>
              <w:t>.</w:t>
            </w:r>
          </w:p>
          <w:p w:rsidR="00D87879" w:rsidRPr="00D87879" w:rsidRDefault="00D87879" w:rsidP="00D87879">
            <w:pPr>
              <w:spacing w:before="0" w:line="240" w:lineRule="auto"/>
              <w:rPr>
                <w:bCs/>
                <w:lang w:val="en-US"/>
              </w:rPr>
            </w:pPr>
            <w:r w:rsidRPr="00D87879">
              <w:rPr>
                <w:b/>
                <w:bCs/>
                <w:i/>
                <w:lang w:val="en-US"/>
              </w:rPr>
              <w:t>[when carrying out a competitive bidding for the supply of goods, if Government Resolution No. 925 applies to the Customer]</w:t>
            </w:r>
            <w:r w:rsidRPr="00D87879">
              <w:rPr>
                <w:bCs/>
                <w:lang w:val="en-US"/>
              </w:rPr>
              <w:t xml:space="preserve"> </w:t>
            </w:r>
          </w:p>
          <w:p w:rsidR="00D87879" w:rsidRPr="009D2C3B" w:rsidRDefault="00D87879" w:rsidP="00D87879">
            <w:pPr>
              <w:spacing w:before="0" w:line="240" w:lineRule="auto"/>
              <w:rPr>
                <w:bCs/>
                <w:lang w:val="en-US"/>
              </w:rPr>
            </w:pPr>
            <w:r w:rsidRPr="00D87879">
              <w:rPr>
                <w:bCs/>
                <w:lang w:val="en-US"/>
              </w:rPr>
              <w:t xml:space="preserve">If the country of the goods origin is not specified, then, as the country-of-origin-related priorities are determined, in accordance with Resolution of the Government of the Russian Federation No. 925 issued on September 16, 2016, such </w:t>
            </w:r>
            <w:r w:rsidR="009A71A2">
              <w:rPr>
                <w:bCs/>
                <w:lang w:val="en-US"/>
              </w:rPr>
              <w:t xml:space="preserve">application </w:t>
            </w:r>
            <w:r w:rsidRPr="00D87879">
              <w:rPr>
                <w:bCs/>
                <w:lang w:val="en-US"/>
              </w:rPr>
              <w:t>will be deemed to offer foreign goods.</w:t>
            </w:r>
          </w:p>
          <w:p w:rsidR="00746DC1" w:rsidRPr="009D2C3B" w:rsidRDefault="00746DC1" w:rsidP="00746DC1">
            <w:pPr>
              <w:spacing w:before="0" w:line="240" w:lineRule="auto"/>
              <w:rPr>
                <w:bCs/>
                <w:i/>
                <w:lang w:val="en-US"/>
              </w:rPr>
            </w:pPr>
          </w:p>
          <w:p w:rsidR="00746DC1" w:rsidRPr="009D2C3B" w:rsidRDefault="00746DC1" w:rsidP="00746DC1">
            <w:pPr>
              <w:spacing w:before="0" w:line="240" w:lineRule="auto"/>
              <w:rPr>
                <w:lang w:val="en-US"/>
              </w:rPr>
            </w:pPr>
            <w:r w:rsidRPr="009D2C3B">
              <w:rPr>
                <w:i/>
                <w:iCs/>
                <w:lang w:val="en"/>
              </w:rPr>
              <w:t xml:space="preserve">[for the procurement of goods affecting the safety of nuclear facilities, if the customer intends to carry out the on-site verification of manufacturers’ production during the time of consideration of the </w:t>
            </w:r>
            <w:r w:rsidR="009A71A2">
              <w:rPr>
                <w:i/>
                <w:iCs/>
                <w:lang w:val="en"/>
              </w:rPr>
              <w:t>applications</w:t>
            </w:r>
            <w:r w:rsidR="002D09F9" w:rsidRPr="009D2C3B">
              <w:rPr>
                <w:i/>
                <w:iCs/>
                <w:lang w:val="en"/>
              </w:rPr>
              <w:t xml:space="preserve"> </w:t>
            </w:r>
            <w:r w:rsidRPr="009D2C3B">
              <w:rPr>
                <w:i/>
                <w:iCs/>
                <w:lang w:val="en"/>
              </w:rPr>
              <w:t>at the selection stage]</w:t>
            </w:r>
            <w:r w:rsidRPr="009D2C3B">
              <w:rPr>
                <w:lang w:val="en"/>
              </w:rPr>
              <w:t xml:space="preserve"> The Customer at the time of consideration of the </w:t>
            </w:r>
            <w:r w:rsidR="009A71A2">
              <w:rPr>
                <w:lang w:val="en"/>
              </w:rPr>
              <w:t>applications</w:t>
            </w:r>
            <w:r w:rsidR="002D09F9" w:rsidRPr="009D2C3B">
              <w:rPr>
                <w:lang w:val="en"/>
              </w:rPr>
              <w:t xml:space="preserve"> </w:t>
            </w:r>
            <w:r w:rsidRPr="009D2C3B">
              <w:rPr>
                <w:lang w:val="en"/>
              </w:rPr>
              <w:t>at the selection stage has the right to inspect whether the production processes and production methods comply with the requirements of technical regulations stated in Volume 2 “Technical Part”, including through carrying out the on-site verification of the manufacturers’ production in accordance with the procedure set out in Part 4 of this documentation.</w:t>
            </w:r>
            <w:r w:rsidRPr="009D2C3B">
              <w:rPr>
                <w:sz w:val="28"/>
                <w:szCs w:val="28"/>
                <w:lang w:val="en"/>
              </w:rPr>
              <w:t xml:space="preserve"> </w:t>
            </w:r>
            <w:r w:rsidRPr="009D2C3B">
              <w:rPr>
                <w:lang w:val="en"/>
              </w:rPr>
              <w:t xml:space="preserve">The results of checking are executed in the form of certificate to be published at the official website together with the protocol of consideration of the </w:t>
            </w:r>
            <w:r w:rsidR="009A71A2">
              <w:rPr>
                <w:lang w:val="en"/>
              </w:rPr>
              <w:t>applications</w:t>
            </w:r>
            <w:r w:rsidRPr="009D2C3B">
              <w:rPr>
                <w:lang w:val="en"/>
              </w:rPr>
              <w:t>, and can be contested according to the procedure stipulated by the Standard.</w:t>
            </w:r>
          </w:p>
          <w:p w:rsidR="00746DC1" w:rsidRPr="009D2C3B" w:rsidRDefault="00746DC1" w:rsidP="00746DC1">
            <w:pPr>
              <w:tabs>
                <w:tab w:val="left" w:pos="635"/>
              </w:tabs>
              <w:suppressAutoHyphens/>
              <w:spacing w:before="0" w:line="240" w:lineRule="auto"/>
              <w:contextualSpacing/>
              <w:rPr>
                <w:bCs/>
                <w:lang w:val="en-US"/>
              </w:rPr>
            </w:pPr>
            <w:r w:rsidRPr="009D2C3B">
              <w:rPr>
                <w:i/>
                <w:iCs/>
                <w:lang w:val="en"/>
              </w:rPr>
              <w:t>[The procedure for carrying out the on-site verification of the manufacturers’ production is formed by the customer on its own; at the same time such procedure must contain the detailed technique and the deadline for performance of such check. In the absence of an appropriate procedure performance of such a check is not allowed, conditions of the check performance and part 4 shall be deleted.]</w:t>
            </w:r>
          </w:p>
        </w:tc>
      </w:tr>
      <w:tr w:rsidR="009D2C3B" w:rsidRPr="00E26769" w:rsidTr="00746DC1">
        <w:trPr>
          <w:trHeight w:val="77"/>
        </w:trPr>
        <w:tc>
          <w:tcPr>
            <w:tcW w:w="567" w:type="dxa"/>
          </w:tcPr>
          <w:p w:rsidR="00746DC1" w:rsidRPr="009D2C3B" w:rsidRDefault="008A44D0" w:rsidP="008A44D0">
            <w:pPr>
              <w:tabs>
                <w:tab w:val="left" w:pos="353"/>
              </w:tabs>
              <w:spacing w:before="0" w:line="240" w:lineRule="auto"/>
              <w:contextualSpacing/>
              <w:jc w:val="left"/>
              <w:rPr>
                <w:bCs/>
                <w:sz w:val="22"/>
                <w:szCs w:val="22"/>
                <w:lang w:val="en-US"/>
              </w:rPr>
            </w:pPr>
            <w:r>
              <w:rPr>
                <w:bCs/>
                <w:sz w:val="22"/>
                <w:szCs w:val="22"/>
                <w:lang w:val="en-US"/>
              </w:rPr>
              <w:lastRenderedPageBreak/>
              <w:t>2)</w:t>
            </w:r>
          </w:p>
        </w:tc>
        <w:tc>
          <w:tcPr>
            <w:tcW w:w="6521" w:type="dxa"/>
          </w:tcPr>
          <w:p w:rsidR="00746DC1" w:rsidRPr="009D2C3B" w:rsidRDefault="005B5D22" w:rsidP="00746DC1">
            <w:pPr>
              <w:spacing w:before="0" w:line="240" w:lineRule="auto"/>
              <w:rPr>
                <w:lang w:val="en-US"/>
              </w:rPr>
            </w:pPr>
            <w:r w:rsidRPr="005B5D22">
              <w:rPr>
                <w:lang w:val="en"/>
              </w:rPr>
              <w:t xml:space="preserve">The equipment proposed to be supplied and related to at least safety class 3 according to _____ [specify details of the federal standards and rules in the field of nuclear energy use corresponding to the subject of the procurement] shall be designed by the developer having a license </w:t>
            </w:r>
            <w:r w:rsidR="00D87879" w:rsidRPr="00D87879">
              <w:rPr>
                <w:lang w:val="en"/>
              </w:rPr>
              <w:t xml:space="preserve">valid at the time of granting access to the </w:t>
            </w:r>
            <w:r w:rsidR="009A71A2">
              <w:rPr>
                <w:lang w:val="en"/>
              </w:rPr>
              <w:t>applications</w:t>
            </w:r>
            <w:r w:rsidR="00D87879" w:rsidRPr="00D87879">
              <w:rPr>
                <w:lang w:val="en"/>
              </w:rPr>
              <w:t xml:space="preserve"> (if the license period of validity has expired due to an extension of the </w:t>
            </w:r>
            <w:r w:rsidR="009A71A2">
              <w:rPr>
                <w:lang w:val="en"/>
              </w:rPr>
              <w:t xml:space="preserve">application </w:t>
            </w:r>
            <w:r w:rsidR="00D87879" w:rsidRPr="00D87879">
              <w:rPr>
                <w:lang w:val="en"/>
              </w:rPr>
              <w:t xml:space="preserve">submission deadline, such license must have been effective at the </w:t>
            </w:r>
            <w:r w:rsidR="00D87879" w:rsidRPr="00D87879">
              <w:rPr>
                <w:lang w:val="en"/>
              </w:rPr>
              <w:lastRenderedPageBreak/>
              <w:t xml:space="preserve">time of </w:t>
            </w:r>
            <w:r w:rsidR="009A71A2">
              <w:rPr>
                <w:lang w:val="en"/>
              </w:rPr>
              <w:t xml:space="preserve">application </w:t>
            </w:r>
            <w:r w:rsidR="00D87879" w:rsidRPr="00D87879">
              <w:rPr>
                <w:lang w:val="en"/>
              </w:rPr>
              <w:t xml:space="preserve">submission deadline originally stated in the public notice </w:t>
            </w:r>
            <w:r w:rsidR="000F126B" w:rsidRPr="009D2C3B">
              <w:rPr>
                <w:lang w:val="en"/>
              </w:rPr>
              <w:t xml:space="preserve">on competitive bidding </w:t>
            </w:r>
            <w:r w:rsidR="00D87879" w:rsidRPr="00D87879">
              <w:rPr>
                <w:lang w:val="en"/>
              </w:rPr>
              <w:t>and in the procurement document</w:t>
            </w:r>
            <w:r w:rsidR="000F126B">
              <w:rPr>
                <w:lang w:val="en"/>
              </w:rPr>
              <w:t>ation</w:t>
            </w:r>
            <w:r w:rsidR="00D87879" w:rsidRPr="00D87879">
              <w:rPr>
                <w:lang w:val="en"/>
              </w:rPr>
              <w:t xml:space="preserve">), </w:t>
            </w:r>
            <w:r w:rsidRPr="005B5D22">
              <w:rPr>
                <w:lang w:val="en"/>
              </w:rPr>
              <w:t>which have been issued by the Federal Service for Environmental, Technological and Nuclear Supervision, to the equipment designer</w:t>
            </w:r>
            <w:r w:rsidRPr="005B5D22" w:rsidDel="005B5D22">
              <w:rPr>
                <w:lang w:val="en"/>
              </w:rPr>
              <w:t xml:space="preserve"> </w:t>
            </w:r>
            <w:r w:rsidR="00746DC1" w:rsidRPr="009D2C3B">
              <w:rPr>
                <w:lang w:val="en"/>
              </w:rPr>
              <w:t>(</w:t>
            </w:r>
            <w:r w:rsidR="00746DC1" w:rsidRPr="009D2C3B">
              <w:rPr>
                <w:i/>
                <w:iCs/>
                <w:lang w:val="en"/>
              </w:rPr>
              <w:t xml:space="preserve">______[the term of the designer is to be specified as follows: “the </w:t>
            </w:r>
            <w:r w:rsidR="000F126B">
              <w:rPr>
                <w:i/>
                <w:iCs/>
                <w:lang w:val="en"/>
              </w:rPr>
              <w:t>l</w:t>
            </w:r>
            <w:r w:rsidR="00746DC1" w:rsidRPr="009D2C3B">
              <w:rPr>
                <w:i/>
                <w:iCs/>
                <w:lang w:val="en"/>
              </w:rPr>
              <w:t>egal entity performing design of the equipment”, or “the legal entity performing coordination of operation of executors of the design parts and bearing responsibility for design of the equipment in general”]</w:t>
            </w:r>
            <w:r w:rsidR="00746DC1" w:rsidRPr="009D2C3B">
              <w:rPr>
                <w:lang w:val="en"/>
              </w:rPr>
              <w:t>), and which provide it with the right to design the equipment related to the subject of the competitive bidding in accordance with Volume 2 "Technical part" of the procurement documentation.</w:t>
            </w:r>
          </w:p>
          <w:p w:rsidR="00746DC1" w:rsidRPr="009D2C3B" w:rsidRDefault="00746DC1" w:rsidP="00746DC1">
            <w:pPr>
              <w:spacing w:before="0" w:line="240" w:lineRule="auto"/>
              <w:rPr>
                <w:i/>
                <w:lang w:val="en-US"/>
              </w:rPr>
            </w:pPr>
          </w:p>
          <w:p w:rsidR="00746DC1" w:rsidRPr="009D2C3B" w:rsidRDefault="00746DC1" w:rsidP="00746DC1">
            <w:pPr>
              <w:spacing w:before="0" w:line="240" w:lineRule="auto"/>
              <w:rPr>
                <w:lang w:val="en-US"/>
              </w:rPr>
            </w:pPr>
            <w:r w:rsidRPr="009D2C3B">
              <w:rPr>
                <w:i/>
                <w:iCs/>
                <w:lang w:val="en"/>
              </w:rPr>
              <w:t>[the requirement shall be established for procurement of equipment related to safety elements of 1,2,3 safety class nuclear facilities in compliance with the federal standards and rules in the field of nuclear power use, if the corresponding licensed activity is required for the subject of competitive bidding, otherwise it shall be deleted]</w:t>
            </w:r>
          </w:p>
        </w:tc>
        <w:tc>
          <w:tcPr>
            <w:tcW w:w="8363" w:type="dxa"/>
          </w:tcPr>
          <w:p w:rsidR="00746DC1" w:rsidRDefault="00746DC1" w:rsidP="00746DC1">
            <w:pPr>
              <w:spacing w:before="0" w:line="240" w:lineRule="auto"/>
              <w:rPr>
                <w:lang w:val="en"/>
              </w:rPr>
            </w:pPr>
            <w:r w:rsidRPr="009D2C3B">
              <w:rPr>
                <w:lang w:val="en"/>
              </w:rPr>
              <w:lastRenderedPageBreak/>
              <w:t>Copies of the licenses issued to the designer of the equipment and providing it with the right to design the equipment in accordance with the technical part of the documentation, attaching the CAT.</w:t>
            </w:r>
          </w:p>
          <w:p w:rsidR="00D87879" w:rsidRPr="009D2C3B" w:rsidRDefault="00D87879">
            <w:pPr>
              <w:spacing w:before="0" w:line="240" w:lineRule="auto"/>
              <w:rPr>
                <w:lang w:val="en-US"/>
              </w:rPr>
            </w:pPr>
            <w:r w:rsidRPr="00D87879">
              <w:rPr>
                <w:lang w:val="en-US"/>
              </w:rPr>
              <w:t xml:space="preserve">If the license is expiring within the period between the initial </w:t>
            </w:r>
            <w:r w:rsidR="009A71A2">
              <w:rPr>
                <w:lang w:val="en-US"/>
              </w:rPr>
              <w:t xml:space="preserve">application </w:t>
            </w:r>
            <w:r w:rsidRPr="00D87879">
              <w:rPr>
                <w:lang w:val="en-US"/>
              </w:rPr>
              <w:t xml:space="preserve">submission deadline and the time the competitive bidding winner is selected, and no new license has been provided, then the </w:t>
            </w:r>
            <w:r w:rsidR="009A71A2">
              <w:rPr>
                <w:lang w:val="en-US"/>
              </w:rPr>
              <w:t xml:space="preserve">application </w:t>
            </w:r>
            <w:r w:rsidRPr="00D87879">
              <w:rPr>
                <w:lang w:val="en-US"/>
              </w:rPr>
              <w:t xml:space="preserve">must include the previous license and documents confirming that a new license has been requested and that such request was </w:t>
            </w:r>
            <w:r w:rsidR="00B163DC">
              <w:rPr>
                <w:lang w:val="en-US"/>
              </w:rPr>
              <w:t>accepted</w:t>
            </w:r>
            <w:r w:rsidRPr="00D87879">
              <w:rPr>
                <w:lang w:val="en-US"/>
              </w:rPr>
              <w:t xml:space="preserve"> by Federal Service for Environmental, Technological and Nuclear </w:t>
            </w:r>
            <w:r w:rsidRPr="00D87879">
              <w:rPr>
                <w:lang w:val="en-US"/>
              </w:rPr>
              <w:lastRenderedPageBreak/>
              <w:t>Supervision.</w:t>
            </w:r>
          </w:p>
        </w:tc>
      </w:tr>
      <w:tr w:rsidR="009D2C3B" w:rsidRPr="00E26769" w:rsidTr="00746DC1">
        <w:trPr>
          <w:trHeight w:val="709"/>
        </w:trPr>
        <w:tc>
          <w:tcPr>
            <w:tcW w:w="567" w:type="dxa"/>
          </w:tcPr>
          <w:p w:rsidR="00746DC1" w:rsidRPr="009D2C3B" w:rsidRDefault="00746DC1" w:rsidP="00746DC1">
            <w:pPr>
              <w:numPr>
                <w:ilvl w:val="0"/>
                <w:numId w:val="47"/>
              </w:numPr>
              <w:tabs>
                <w:tab w:val="left" w:pos="353"/>
              </w:tabs>
              <w:spacing w:before="0" w:line="240" w:lineRule="auto"/>
              <w:ind w:firstLine="7"/>
              <w:contextualSpacing/>
              <w:jc w:val="left"/>
              <w:rPr>
                <w:bCs/>
                <w:sz w:val="22"/>
                <w:szCs w:val="22"/>
                <w:lang w:val="en-US"/>
              </w:rPr>
            </w:pPr>
          </w:p>
        </w:tc>
        <w:tc>
          <w:tcPr>
            <w:tcW w:w="6521" w:type="dxa"/>
          </w:tcPr>
          <w:p w:rsidR="00746DC1" w:rsidRPr="009D2C3B" w:rsidRDefault="00746DC1" w:rsidP="00746DC1">
            <w:pPr>
              <w:tabs>
                <w:tab w:val="left" w:pos="779"/>
                <w:tab w:val="left" w:pos="5740"/>
              </w:tabs>
              <w:spacing w:before="0" w:line="240" w:lineRule="auto"/>
              <w:ind w:right="153"/>
              <w:rPr>
                <w:lang w:val="en-US"/>
              </w:rPr>
            </w:pPr>
            <w:r w:rsidRPr="009D2C3B">
              <w:rPr>
                <w:lang w:val="en"/>
              </w:rPr>
              <w:t>In case of supply of any imported goods and/or in case of use of any imported equipment, components, materials and semi-finished products as part of the supplied goods the requirements of NP-071-06 (НП-071-06) “Regulations for assessment of the equipment, components, materials and semi-finished products to be delivered to nuclear facilities” must be met taking into account the requirements of RD 03-36-2002 (РД 03-36-2002) “Terms and conditions of supply of imported equipment, products, materials and components for nuclear facilities, radiation sources and storage facilities of the Russian Federation.”</w:t>
            </w:r>
          </w:p>
          <w:p w:rsidR="00746DC1" w:rsidRPr="009D2C3B" w:rsidRDefault="00746DC1" w:rsidP="00746DC1">
            <w:pPr>
              <w:tabs>
                <w:tab w:val="left" w:pos="779"/>
                <w:tab w:val="left" w:pos="5740"/>
              </w:tabs>
              <w:spacing w:before="0" w:line="240" w:lineRule="auto"/>
              <w:ind w:right="153"/>
              <w:rPr>
                <w:lang w:val="en-US"/>
              </w:rPr>
            </w:pPr>
          </w:p>
          <w:p w:rsidR="00746DC1" w:rsidRPr="009D2C3B" w:rsidRDefault="00746DC1" w:rsidP="00746DC1">
            <w:pPr>
              <w:spacing w:before="0" w:after="120" w:line="240" w:lineRule="auto"/>
              <w:rPr>
                <w:bCs/>
                <w:i/>
                <w:snapToGrid w:val="0"/>
                <w:lang w:val="en-US"/>
              </w:rPr>
            </w:pPr>
            <w:r w:rsidRPr="009D2C3B">
              <w:rPr>
                <w:i/>
                <w:iCs/>
                <w:lang w:val="en"/>
              </w:rPr>
              <w:t xml:space="preserve">[the requirement is established for procurement of equipment related to safety elements of 1,2,3 safety class nuclear facilities in </w:t>
            </w:r>
            <w:r w:rsidRPr="009D2C3B">
              <w:rPr>
                <w:i/>
                <w:iCs/>
                <w:lang w:val="en"/>
              </w:rPr>
              <w:lastRenderedPageBreak/>
              <w:t>compliance with the federal standards and rules in the field of nuclear power use, otherwise it shall be deleted]</w:t>
            </w:r>
            <w:r w:rsidRPr="009D2C3B">
              <w:rPr>
                <w:lang w:val="en"/>
              </w:rPr>
              <w:t xml:space="preserve"> </w:t>
            </w:r>
          </w:p>
        </w:tc>
        <w:tc>
          <w:tcPr>
            <w:tcW w:w="8363" w:type="dxa"/>
          </w:tcPr>
          <w:p w:rsidR="00746DC1" w:rsidRPr="009D2C3B" w:rsidRDefault="00746DC1" w:rsidP="00746DC1">
            <w:pPr>
              <w:spacing w:before="0" w:line="240" w:lineRule="auto"/>
              <w:rPr>
                <w:bCs/>
                <w:lang w:val="en-US"/>
              </w:rPr>
            </w:pPr>
            <w:r w:rsidRPr="009D2C3B">
              <w:rPr>
                <w:lang w:val="en"/>
              </w:rPr>
              <w:lastRenderedPageBreak/>
              <w:t xml:space="preserve">confirmation filled in by the participant of competitive bidding as per </w:t>
            </w:r>
            <w:r w:rsidR="002D09F9" w:rsidRPr="009D2C3B">
              <w:rPr>
                <w:lang w:val="en"/>
              </w:rPr>
              <w:t>Form 1 "</w:t>
            </w:r>
            <w:r w:rsidR="002D09F9">
              <w:rPr>
                <w:lang w:val="en"/>
              </w:rPr>
              <w:t xml:space="preserve">The </w:t>
            </w:r>
            <w:r w:rsidR="00454D1F">
              <w:rPr>
                <w:lang w:val="en" w:eastAsia="en-US"/>
              </w:rPr>
              <w:t>Application</w:t>
            </w:r>
            <w:r w:rsidR="002D09F9" w:rsidRPr="009D2C3B">
              <w:rPr>
                <w:lang w:val="en"/>
              </w:rPr>
              <w:t>"</w:t>
            </w:r>
            <w:r w:rsidRPr="009D2C3B">
              <w:rPr>
                <w:lang w:val="en"/>
              </w:rPr>
              <w:t xml:space="preserve"> that:</w:t>
            </w:r>
          </w:p>
          <w:p w:rsidR="00746DC1" w:rsidRPr="009D2C3B" w:rsidRDefault="00746DC1" w:rsidP="00746DC1">
            <w:pPr>
              <w:numPr>
                <w:ilvl w:val="0"/>
                <w:numId w:val="45"/>
              </w:numPr>
              <w:spacing w:before="0" w:line="240" w:lineRule="auto"/>
              <w:ind w:left="353" w:hanging="353"/>
              <w:rPr>
                <w:bCs/>
                <w:lang w:val="en-US"/>
              </w:rPr>
            </w:pPr>
            <w:r w:rsidRPr="009D2C3B">
              <w:rPr>
                <w:lang w:val="en"/>
              </w:rPr>
              <w:t>in case of supply of any imported goods and/or in case of use of any imported equipment, components, materials and semi-finished products as part of the supplied goods - regarding the compliance with the requirements of NP-071-06 (НП-071-06) “Regulations for assessment of the equipment, components, materials and semi-finished products to be delivered to nuclear facilities”, taking into account the requirements of RD 03-36-2002 (РД 03-36-2002) “Terms and conditions of supply of imported equipment, products, materials and components for nuclear facilities, radiation sources and storage facilities of the Russian Federation.”</w:t>
            </w:r>
          </w:p>
          <w:p w:rsidR="00746DC1" w:rsidRPr="009D2C3B" w:rsidRDefault="00746DC1" w:rsidP="00746DC1">
            <w:pPr>
              <w:numPr>
                <w:ilvl w:val="0"/>
                <w:numId w:val="45"/>
              </w:numPr>
              <w:spacing w:before="0" w:line="240" w:lineRule="auto"/>
              <w:ind w:left="353" w:hanging="353"/>
              <w:rPr>
                <w:b/>
                <w:bCs/>
                <w:i/>
                <w:snapToGrid w:val="0"/>
                <w:lang w:val="en-US"/>
              </w:rPr>
            </w:pPr>
            <w:proofErr w:type="gramStart"/>
            <w:r w:rsidRPr="009D2C3B">
              <w:rPr>
                <w:lang w:val="en"/>
              </w:rPr>
              <w:t>in</w:t>
            </w:r>
            <w:proofErr w:type="gramEnd"/>
            <w:r w:rsidRPr="009D2C3B">
              <w:rPr>
                <w:lang w:val="en"/>
              </w:rPr>
              <w:t xml:space="preserve"> the absence of supply of any imported goods and/or use of any imported equipment, components, materials and semi-finished products - regarding the absence of the imported equipment, products, materials and components as part </w:t>
            </w:r>
            <w:r w:rsidRPr="009D2C3B">
              <w:rPr>
                <w:lang w:val="en"/>
              </w:rPr>
              <w:lastRenderedPageBreak/>
              <w:t>of the products supplied.</w:t>
            </w:r>
          </w:p>
        </w:tc>
      </w:tr>
    </w:tbl>
    <w:p w:rsidR="00746DC1" w:rsidRPr="009D2C3B" w:rsidRDefault="00746DC1" w:rsidP="00746DC1">
      <w:pPr>
        <w:pStyle w:val="a8"/>
        <w:spacing w:line="240" w:lineRule="auto"/>
        <w:ind w:left="1287" w:firstLine="0"/>
        <w:rPr>
          <w:rFonts w:eastAsia="Arial Unicode MS"/>
          <w:bCs w:val="0"/>
          <w:sz w:val="28"/>
          <w:szCs w:val="28"/>
          <w:lang w:val="en"/>
        </w:rPr>
      </w:pPr>
    </w:p>
    <w:p w:rsidR="00746DC1" w:rsidRPr="009D2C3B" w:rsidRDefault="00746DC1" w:rsidP="00746DC1">
      <w:pPr>
        <w:pStyle w:val="a8"/>
        <w:spacing w:line="240" w:lineRule="auto"/>
        <w:ind w:left="1287" w:firstLine="0"/>
        <w:rPr>
          <w:rFonts w:eastAsia="Arial Unicode MS"/>
          <w:bCs w:val="0"/>
          <w:sz w:val="28"/>
          <w:szCs w:val="28"/>
          <w:lang w:val="en"/>
        </w:rPr>
      </w:pPr>
      <w:r w:rsidRPr="009D2C3B">
        <w:rPr>
          <w:rFonts w:eastAsia="Arial Unicode MS"/>
          <w:bCs w:val="0"/>
          <w:sz w:val="28"/>
          <w:szCs w:val="28"/>
          <w:lang w:val="en"/>
        </w:rPr>
        <w:t>The procedure of forming the requirements for the products and technical part of procurement documentation is given in Appendix 1 of this Methodology.</w:t>
      </w:r>
    </w:p>
    <w:p w:rsidR="00746DC1" w:rsidRPr="009D2C3B" w:rsidRDefault="00746DC1" w:rsidP="00746DC1">
      <w:pPr>
        <w:pStyle w:val="a8"/>
        <w:spacing w:line="240" w:lineRule="auto"/>
        <w:ind w:left="1287" w:firstLine="0"/>
        <w:rPr>
          <w:rFonts w:eastAsia="Arial Unicode MS"/>
          <w:bCs w:val="0"/>
          <w:sz w:val="28"/>
          <w:szCs w:val="28"/>
          <w:lang w:val="en-US"/>
        </w:rPr>
      </w:pPr>
    </w:p>
    <w:p w:rsidR="00746DC1" w:rsidRPr="009D2C3B" w:rsidRDefault="00746DC1" w:rsidP="00746DC1">
      <w:pPr>
        <w:pStyle w:val="a8"/>
        <w:spacing w:line="240" w:lineRule="auto"/>
        <w:ind w:left="1287" w:firstLine="0"/>
        <w:rPr>
          <w:rFonts w:eastAsia="Arial Unicode MS"/>
          <w:bCs w:val="0"/>
          <w:sz w:val="28"/>
          <w:szCs w:val="28"/>
          <w:lang w:val="en-US"/>
        </w:rPr>
      </w:pPr>
    </w:p>
    <w:p w:rsidR="00746DC1" w:rsidRPr="009D2C3B" w:rsidRDefault="00746DC1">
      <w:pPr>
        <w:spacing w:before="0" w:after="200" w:line="276" w:lineRule="auto"/>
        <w:jc w:val="left"/>
        <w:rPr>
          <w:rFonts w:eastAsia="Arial Unicode MS"/>
          <w:sz w:val="28"/>
          <w:szCs w:val="28"/>
          <w:lang w:val="en-US"/>
        </w:rPr>
      </w:pPr>
      <w:r w:rsidRPr="009D2C3B">
        <w:rPr>
          <w:rFonts w:eastAsia="Arial Unicode MS"/>
          <w:bCs/>
          <w:sz w:val="28"/>
          <w:szCs w:val="28"/>
          <w:lang w:val="en-US"/>
        </w:rPr>
        <w:br w:type="page"/>
      </w:r>
    </w:p>
    <w:p w:rsidR="00746DC1" w:rsidRPr="009D2C3B" w:rsidRDefault="00746DC1" w:rsidP="00746DC1">
      <w:pPr>
        <w:keepNext/>
        <w:shd w:val="clear" w:color="auto" w:fill="FFFFFF"/>
        <w:spacing w:before="0" w:line="240" w:lineRule="auto"/>
        <w:ind w:left="709"/>
        <w:outlineLvl w:val="0"/>
        <w:rPr>
          <w:rFonts w:asciiTheme="majorHAnsi" w:eastAsia="Arial Unicode MS" w:hAnsiTheme="majorHAnsi" w:cstheme="majorBidi"/>
          <w:sz w:val="28"/>
          <w:szCs w:val="28"/>
          <w:lang w:val="en"/>
        </w:rPr>
        <w:sectPr w:rsidR="00746DC1" w:rsidRPr="009D2C3B" w:rsidSect="004B317E">
          <w:headerReference w:type="default" r:id="rId8"/>
          <w:footerReference w:type="default" r:id="rId9"/>
          <w:pgSz w:w="16838" w:h="11906" w:orient="landscape"/>
          <w:pgMar w:top="993" w:right="1134" w:bottom="851" w:left="1134" w:header="709" w:footer="709" w:gutter="0"/>
          <w:cols w:space="708"/>
          <w:docGrid w:linePitch="360"/>
        </w:sectPr>
      </w:pPr>
    </w:p>
    <w:p w:rsidR="00746DC1" w:rsidRPr="009D2C3B" w:rsidRDefault="00746DC1" w:rsidP="00746DC1">
      <w:pPr>
        <w:keepNext/>
        <w:shd w:val="clear" w:color="auto" w:fill="FFFFFF"/>
        <w:spacing w:before="0" w:line="240" w:lineRule="auto"/>
        <w:ind w:left="709"/>
        <w:outlineLvl w:val="0"/>
        <w:rPr>
          <w:rFonts w:asciiTheme="majorHAnsi" w:eastAsia="Arial Unicode MS" w:hAnsiTheme="majorHAnsi" w:cstheme="majorBidi"/>
          <w:sz w:val="28"/>
          <w:szCs w:val="28"/>
          <w:lang w:val="en-US"/>
        </w:rPr>
      </w:pPr>
      <w:proofErr w:type="gramStart"/>
      <w:r w:rsidRPr="009D2C3B">
        <w:rPr>
          <w:rFonts w:asciiTheme="majorHAnsi" w:eastAsia="Arial Unicode MS" w:hAnsiTheme="majorHAnsi" w:cstheme="majorBidi"/>
          <w:sz w:val="28"/>
          <w:szCs w:val="28"/>
          <w:lang w:val="en"/>
        </w:rPr>
        <w:lastRenderedPageBreak/>
        <w:t>SECTION 2.</w:t>
      </w:r>
      <w:proofErr w:type="gramEnd"/>
      <w:r w:rsidRPr="009D2C3B">
        <w:rPr>
          <w:rFonts w:asciiTheme="majorHAnsi" w:eastAsia="Arial Unicode MS" w:hAnsiTheme="majorHAnsi" w:cstheme="majorBidi"/>
          <w:sz w:val="28"/>
          <w:szCs w:val="28"/>
          <w:lang w:val="en"/>
        </w:rPr>
        <w:t xml:space="preserve"> PROCEDURE FOR ESTABLISHING CRITERIA AND METHODOLOGY OF </w:t>
      </w:r>
      <w:r w:rsidR="009A71A2">
        <w:rPr>
          <w:rFonts w:asciiTheme="majorHAnsi" w:eastAsia="Arial Unicode MS" w:hAnsiTheme="majorHAnsi" w:cstheme="majorBidi"/>
          <w:sz w:val="28"/>
          <w:szCs w:val="28"/>
          <w:lang w:val="en"/>
        </w:rPr>
        <w:t xml:space="preserve">APPLICATION </w:t>
      </w:r>
      <w:r w:rsidRPr="009D2C3B">
        <w:rPr>
          <w:rFonts w:asciiTheme="majorHAnsi" w:eastAsia="Arial Unicode MS" w:hAnsiTheme="majorHAnsi" w:cstheme="majorBidi"/>
          <w:sz w:val="28"/>
          <w:szCs w:val="28"/>
          <w:lang w:val="en"/>
        </w:rPr>
        <w:t xml:space="preserve">EVALUATION </w:t>
      </w:r>
    </w:p>
    <w:p w:rsidR="00746DC1" w:rsidRPr="009D2C3B" w:rsidRDefault="00746DC1" w:rsidP="009D2C3B">
      <w:pPr>
        <w:pStyle w:val="21"/>
        <w:keepLines w:val="0"/>
        <w:numPr>
          <w:ilvl w:val="0"/>
          <w:numId w:val="48"/>
        </w:numPr>
        <w:spacing w:before="120" w:after="120" w:line="240" w:lineRule="auto"/>
        <w:ind w:left="0" w:firstLine="709"/>
        <w:rPr>
          <w:rFonts w:ascii="Times New Roman" w:eastAsia="Times New Roman" w:hAnsi="Times New Roman" w:cs="Times New Roman"/>
          <w:b w:val="0"/>
          <w:iCs/>
          <w:color w:val="auto"/>
          <w:sz w:val="28"/>
          <w:szCs w:val="28"/>
        </w:rPr>
      </w:pPr>
      <w:proofErr w:type="spellStart"/>
      <w:r w:rsidRPr="009D2C3B">
        <w:rPr>
          <w:rFonts w:ascii="Times New Roman" w:eastAsia="Times New Roman" w:hAnsi="Times New Roman" w:cs="Times New Roman"/>
          <w:b w:val="0"/>
          <w:iCs/>
          <w:color w:val="auto"/>
          <w:sz w:val="28"/>
          <w:szCs w:val="28"/>
        </w:rPr>
        <w:t>General</w:t>
      </w:r>
      <w:proofErr w:type="spellEnd"/>
      <w:r w:rsidRPr="009D2C3B">
        <w:rPr>
          <w:rFonts w:ascii="Times New Roman" w:eastAsia="Times New Roman" w:hAnsi="Times New Roman" w:cs="Times New Roman"/>
          <w:b w:val="0"/>
          <w:iCs/>
          <w:color w:val="auto"/>
          <w:sz w:val="28"/>
          <w:szCs w:val="28"/>
        </w:rPr>
        <w:t xml:space="preserve"> </w:t>
      </w:r>
      <w:proofErr w:type="spellStart"/>
      <w:r w:rsidRPr="009D2C3B">
        <w:rPr>
          <w:rFonts w:ascii="Times New Roman" w:eastAsia="Times New Roman" w:hAnsi="Times New Roman" w:cs="Times New Roman"/>
          <w:b w:val="0"/>
          <w:iCs/>
          <w:color w:val="auto"/>
          <w:sz w:val="28"/>
          <w:szCs w:val="28"/>
        </w:rPr>
        <w:t>provisions</w:t>
      </w:r>
      <w:proofErr w:type="spellEnd"/>
    </w:p>
    <w:p w:rsidR="00746DC1" w:rsidRPr="009D2C3B" w:rsidRDefault="009C6717" w:rsidP="00746DC1">
      <w:pPr>
        <w:widowControl w:val="0"/>
        <w:shd w:val="clear" w:color="auto" w:fill="FFFFFF"/>
        <w:tabs>
          <w:tab w:val="left" w:pos="1418"/>
        </w:tabs>
        <w:spacing w:before="0" w:line="240" w:lineRule="auto"/>
        <w:ind w:firstLine="709"/>
        <w:rPr>
          <w:sz w:val="28"/>
          <w:szCs w:val="28"/>
          <w:lang w:val="en-US"/>
        </w:rPr>
      </w:pPr>
      <w:r>
        <w:rPr>
          <w:sz w:val="28"/>
          <w:szCs w:val="28"/>
          <w:lang w:val="en"/>
        </w:rPr>
        <w:t xml:space="preserve">2.1.1. </w:t>
      </w:r>
      <w:r w:rsidR="00746DC1" w:rsidRPr="009D2C3B">
        <w:rPr>
          <w:sz w:val="28"/>
          <w:szCs w:val="28"/>
          <w:lang w:val="en"/>
        </w:rPr>
        <w:t xml:space="preserve">The procurement documentation establishes the criteria of evaluation, their weight significance, as well as the methodology of </w:t>
      </w:r>
      <w:r w:rsidR="009A71A2">
        <w:rPr>
          <w:sz w:val="28"/>
          <w:szCs w:val="28"/>
          <w:lang w:val="en"/>
        </w:rPr>
        <w:t xml:space="preserve">application </w:t>
      </w:r>
      <w:r w:rsidR="00746DC1" w:rsidRPr="009D2C3B">
        <w:rPr>
          <w:sz w:val="28"/>
          <w:szCs w:val="28"/>
          <w:lang w:val="en"/>
        </w:rPr>
        <w:t>evaluation under the criteria established in the procurement documentation depending on the subject of competitive bidding in compliance with the provisions of this section.</w:t>
      </w:r>
    </w:p>
    <w:p w:rsidR="00746DC1" w:rsidRPr="009D2C3B" w:rsidRDefault="009C6717" w:rsidP="00746DC1">
      <w:pPr>
        <w:widowControl w:val="0"/>
        <w:shd w:val="clear" w:color="auto" w:fill="FFFFFF"/>
        <w:tabs>
          <w:tab w:val="left" w:pos="1418"/>
        </w:tabs>
        <w:spacing w:before="0" w:line="240" w:lineRule="auto"/>
        <w:ind w:firstLine="709"/>
        <w:rPr>
          <w:sz w:val="28"/>
          <w:szCs w:val="28"/>
          <w:lang w:val="en-US"/>
        </w:rPr>
      </w:pPr>
      <w:r>
        <w:rPr>
          <w:sz w:val="28"/>
          <w:szCs w:val="28"/>
          <w:lang w:val="en-US"/>
        </w:rPr>
        <w:t xml:space="preserve">2.1.2. </w:t>
      </w:r>
      <w:r w:rsidR="00746DC1" w:rsidRPr="009D2C3B">
        <w:rPr>
          <w:sz w:val="28"/>
          <w:szCs w:val="28"/>
          <w:lang w:val="en"/>
        </w:rPr>
        <w:t xml:space="preserve">The following criteria of </w:t>
      </w:r>
      <w:r w:rsidR="009A71A2">
        <w:rPr>
          <w:sz w:val="28"/>
          <w:szCs w:val="28"/>
          <w:lang w:val="en"/>
        </w:rPr>
        <w:t xml:space="preserve">application </w:t>
      </w:r>
      <w:r w:rsidR="00746DC1" w:rsidRPr="009D2C3B">
        <w:rPr>
          <w:sz w:val="28"/>
          <w:szCs w:val="28"/>
          <w:lang w:val="en"/>
        </w:rPr>
        <w:t xml:space="preserve">evaluation are used in the competitive bidding by accounting for the requirements of the Methodology: </w:t>
      </w:r>
    </w:p>
    <w:p w:rsidR="00746DC1" w:rsidRPr="009D2C3B" w:rsidRDefault="00746DC1" w:rsidP="009D2C3B">
      <w:pPr>
        <w:widowControl w:val="0"/>
        <w:numPr>
          <w:ilvl w:val="0"/>
          <w:numId w:val="49"/>
        </w:numPr>
        <w:shd w:val="clear" w:color="auto" w:fill="FFFFFF"/>
        <w:tabs>
          <w:tab w:val="left" w:pos="1418"/>
        </w:tabs>
        <w:spacing w:before="0" w:line="240" w:lineRule="auto"/>
        <w:ind w:hanging="720"/>
        <w:contextualSpacing/>
        <w:rPr>
          <w:sz w:val="28"/>
          <w:szCs w:val="28"/>
          <w:lang w:val="en"/>
        </w:rPr>
      </w:pPr>
      <w:r w:rsidRPr="009D2C3B">
        <w:rPr>
          <w:sz w:val="28"/>
          <w:szCs w:val="28"/>
          <w:lang w:val="en"/>
        </w:rPr>
        <w:t>cost criteria of evaluation:</w:t>
      </w:r>
    </w:p>
    <w:p w:rsidR="00746DC1" w:rsidRPr="009D2C3B" w:rsidRDefault="00746DC1" w:rsidP="00746DC1">
      <w:pPr>
        <w:widowControl w:val="0"/>
        <w:shd w:val="clear" w:color="auto" w:fill="FFFFFF"/>
        <w:tabs>
          <w:tab w:val="left" w:pos="1418"/>
        </w:tabs>
        <w:spacing w:before="0" w:line="240" w:lineRule="auto"/>
        <w:ind w:firstLine="709"/>
        <w:rPr>
          <w:sz w:val="28"/>
          <w:szCs w:val="28"/>
          <w:lang w:val="en-US"/>
        </w:rPr>
      </w:pPr>
      <w:r w:rsidRPr="009D2C3B">
        <w:rPr>
          <w:sz w:val="28"/>
          <w:szCs w:val="28"/>
          <w:lang w:val="en"/>
        </w:rPr>
        <w:t>a)</w:t>
      </w:r>
      <w:r w:rsidRPr="009D2C3B">
        <w:rPr>
          <w:sz w:val="28"/>
          <w:szCs w:val="28"/>
          <w:lang w:val="en"/>
        </w:rPr>
        <w:tab/>
      </w:r>
      <w:proofErr w:type="gramStart"/>
      <w:r w:rsidRPr="009D2C3B">
        <w:rPr>
          <w:sz w:val="28"/>
          <w:szCs w:val="28"/>
          <w:lang w:val="en"/>
        </w:rPr>
        <w:t>contract</w:t>
      </w:r>
      <w:proofErr w:type="gramEnd"/>
      <w:r w:rsidRPr="009D2C3B">
        <w:rPr>
          <w:sz w:val="28"/>
          <w:szCs w:val="28"/>
          <w:lang w:val="en"/>
        </w:rPr>
        <w:t xml:space="preserve"> price, unit price of products;</w:t>
      </w:r>
    </w:p>
    <w:p w:rsidR="00746DC1" w:rsidRPr="009D2C3B" w:rsidRDefault="00746DC1" w:rsidP="00746DC1">
      <w:pPr>
        <w:widowControl w:val="0"/>
        <w:shd w:val="clear" w:color="auto" w:fill="FFFFFF"/>
        <w:tabs>
          <w:tab w:val="left" w:pos="1418"/>
        </w:tabs>
        <w:spacing w:before="0" w:line="240" w:lineRule="auto"/>
        <w:ind w:firstLine="709"/>
        <w:rPr>
          <w:sz w:val="28"/>
          <w:szCs w:val="28"/>
          <w:lang w:val="en-US"/>
        </w:rPr>
      </w:pPr>
      <w:r w:rsidRPr="009D2C3B">
        <w:rPr>
          <w:sz w:val="28"/>
          <w:szCs w:val="28"/>
          <w:lang w:val="en"/>
        </w:rPr>
        <w:t>b)</w:t>
      </w:r>
      <w:r w:rsidRPr="009D2C3B">
        <w:rPr>
          <w:sz w:val="28"/>
          <w:szCs w:val="28"/>
          <w:lang w:val="en"/>
        </w:rPr>
        <w:tab/>
      </w:r>
      <w:proofErr w:type="gramStart"/>
      <w:r w:rsidRPr="009D2C3B">
        <w:rPr>
          <w:sz w:val="28"/>
          <w:szCs w:val="28"/>
          <w:lang w:val="en"/>
        </w:rPr>
        <w:t>the</w:t>
      </w:r>
      <w:proofErr w:type="gramEnd"/>
      <w:r w:rsidRPr="009D2C3B">
        <w:rPr>
          <w:sz w:val="28"/>
          <w:szCs w:val="28"/>
          <w:lang w:val="en"/>
        </w:rPr>
        <w:t xml:space="preserve"> term of goods delivery, performance of works, rendering of services;</w:t>
      </w:r>
    </w:p>
    <w:p w:rsidR="00746DC1" w:rsidRPr="009D2C3B" w:rsidRDefault="00746DC1" w:rsidP="00746DC1">
      <w:pPr>
        <w:widowControl w:val="0"/>
        <w:shd w:val="clear" w:color="auto" w:fill="FFFFFF"/>
        <w:tabs>
          <w:tab w:val="left" w:pos="1418"/>
        </w:tabs>
        <w:spacing w:before="0" w:line="240" w:lineRule="auto"/>
        <w:ind w:firstLine="709"/>
        <w:rPr>
          <w:sz w:val="28"/>
          <w:szCs w:val="28"/>
          <w:lang w:val="en-US"/>
        </w:rPr>
      </w:pPr>
      <w:r w:rsidRPr="009D2C3B">
        <w:rPr>
          <w:sz w:val="28"/>
          <w:szCs w:val="28"/>
          <w:lang w:val="en"/>
        </w:rPr>
        <w:t>c)</w:t>
      </w:r>
      <w:r w:rsidRPr="009D2C3B">
        <w:rPr>
          <w:sz w:val="28"/>
          <w:szCs w:val="28"/>
          <w:lang w:val="en"/>
        </w:rPr>
        <w:tab/>
      </w:r>
      <w:proofErr w:type="gramStart"/>
      <w:r w:rsidRPr="009D2C3B">
        <w:rPr>
          <w:sz w:val="28"/>
          <w:szCs w:val="28"/>
          <w:lang w:val="en"/>
        </w:rPr>
        <w:t>conditions</w:t>
      </w:r>
      <w:proofErr w:type="gramEnd"/>
      <w:r w:rsidRPr="009D2C3B">
        <w:rPr>
          <w:sz w:val="28"/>
          <w:szCs w:val="28"/>
          <w:lang w:val="en"/>
        </w:rPr>
        <w:t xml:space="preserve"> of payment for goods, works, services;</w:t>
      </w:r>
    </w:p>
    <w:p w:rsidR="00746DC1" w:rsidRPr="009D2C3B" w:rsidRDefault="00746DC1" w:rsidP="009D2C3B">
      <w:pPr>
        <w:widowControl w:val="0"/>
        <w:numPr>
          <w:ilvl w:val="0"/>
          <w:numId w:val="49"/>
        </w:numPr>
        <w:shd w:val="clear" w:color="auto" w:fill="FFFFFF"/>
        <w:tabs>
          <w:tab w:val="left" w:pos="1418"/>
        </w:tabs>
        <w:spacing w:before="0" w:line="240" w:lineRule="auto"/>
        <w:ind w:hanging="720"/>
        <w:contextualSpacing/>
        <w:rPr>
          <w:bCs/>
          <w:sz w:val="28"/>
          <w:szCs w:val="28"/>
          <w:lang w:val="en-US"/>
        </w:rPr>
      </w:pPr>
      <w:r w:rsidRPr="009D2C3B">
        <w:rPr>
          <w:sz w:val="28"/>
          <w:szCs w:val="28"/>
          <w:lang w:val="en"/>
        </w:rPr>
        <w:t>non-cost criteria of evaluation:</w:t>
      </w:r>
    </w:p>
    <w:p w:rsidR="00746DC1" w:rsidRPr="009D2C3B" w:rsidRDefault="00746DC1" w:rsidP="00746DC1">
      <w:pPr>
        <w:widowControl w:val="0"/>
        <w:shd w:val="clear" w:color="auto" w:fill="FFFFFF"/>
        <w:tabs>
          <w:tab w:val="left" w:pos="1418"/>
        </w:tabs>
        <w:spacing w:before="0" w:line="240" w:lineRule="auto"/>
        <w:ind w:firstLine="709"/>
        <w:rPr>
          <w:sz w:val="28"/>
          <w:szCs w:val="28"/>
          <w:lang w:val="en-US"/>
        </w:rPr>
      </w:pPr>
      <w:r w:rsidRPr="009D2C3B">
        <w:rPr>
          <w:sz w:val="28"/>
          <w:szCs w:val="28"/>
          <w:lang w:val="en"/>
        </w:rPr>
        <w:t>a)</w:t>
      </w:r>
      <w:r w:rsidRPr="009D2C3B">
        <w:rPr>
          <w:sz w:val="28"/>
          <w:szCs w:val="28"/>
          <w:lang w:val="en"/>
        </w:rPr>
        <w:tab/>
        <w:t>qualification of the participant of competitive bidding,</w:t>
      </w:r>
      <w:r w:rsidRPr="009D2C3B">
        <w:rPr>
          <w:sz w:val="28"/>
          <w:lang w:val="en"/>
        </w:rPr>
        <w:t xml:space="preserve"> </w:t>
      </w:r>
      <w:r w:rsidRPr="009D2C3B">
        <w:rPr>
          <w:sz w:val="28"/>
          <w:szCs w:val="28"/>
          <w:lang w:val="en"/>
        </w:rPr>
        <w:t>as well as of its subcontractors (joint</w:t>
      </w:r>
      <w:r w:rsidR="00B163DC">
        <w:rPr>
          <w:sz w:val="28"/>
          <w:szCs w:val="28"/>
          <w:lang w:val="en"/>
        </w:rPr>
        <w:t xml:space="preserve"> </w:t>
      </w:r>
      <w:r w:rsidRPr="009D2C3B">
        <w:rPr>
          <w:sz w:val="28"/>
          <w:szCs w:val="28"/>
          <w:lang w:val="en"/>
        </w:rPr>
        <w:t>contractors) (if engagement of them is stipulated), including the following sub</w:t>
      </w:r>
      <w:r w:rsidR="00B163DC">
        <w:rPr>
          <w:sz w:val="28"/>
          <w:szCs w:val="28"/>
          <w:lang w:val="en"/>
        </w:rPr>
        <w:t>-</w:t>
      </w:r>
      <w:r w:rsidRPr="009D2C3B">
        <w:rPr>
          <w:sz w:val="28"/>
          <w:szCs w:val="28"/>
          <w:lang w:val="en"/>
        </w:rPr>
        <w:t>criteria: experience, availability of material and technical resources, availability of human resources, presence and level of implementation of effective quality management system (management, support and control), additional sub</w:t>
      </w:r>
      <w:r w:rsidR="00B163DC">
        <w:rPr>
          <w:sz w:val="28"/>
          <w:szCs w:val="28"/>
          <w:lang w:val="en"/>
        </w:rPr>
        <w:t>-</w:t>
      </w:r>
      <w:r w:rsidRPr="009D2C3B">
        <w:rPr>
          <w:sz w:val="28"/>
          <w:szCs w:val="28"/>
          <w:lang w:val="en"/>
        </w:rPr>
        <w:t>criteria (in procurement of work performance, service rendering by requesting the proposals);</w:t>
      </w:r>
    </w:p>
    <w:p w:rsidR="00746DC1" w:rsidRPr="009D2C3B" w:rsidRDefault="00746DC1" w:rsidP="00746DC1">
      <w:pPr>
        <w:widowControl w:val="0"/>
        <w:shd w:val="clear" w:color="auto" w:fill="FFFFFF"/>
        <w:tabs>
          <w:tab w:val="left" w:pos="1418"/>
        </w:tabs>
        <w:spacing w:before="0" w:line="240" w:lineRule="auto"/>
        <w:ind w:firstLine="709"/>
        <w:rPr>
          <w:sz w:val="28"/>
          <w:szCs w:val="28"/>
          <w:lang w:val="en-US"/>
        </w:rPr>
      </w:pPr>
      <w:r w:rsidRPr="009D2C3B">
        <w:rPr>
          <w:sz w:val="28"/>
          <w:szCs w:val="28"/>
          <w:lang w:val="en"/>
        </w:rPr>
        <w:t>b)</w:t>
      </w:r>
      <w:r w:rsidRPr="009D2C3B">
        <w:rPr>
          <w:sz w:val="28"/>
          <w:szCs w:val="28"/>
          <w:lang w:val="en"/>
        </w:rPr>
        <w:tab/>
      </w:r>
      <w:proofErr w:type="gramStart"/>
      <w:r w:rsidRPr="009D2C3B">
        <w:rPr>
          <w:sz w:val="28"/>
          <w:szCs w:val="28"/>
          <w:lang w:val="en"/>
        </w:rPr>
        <w:t>experience</w:t>
      </w:r>
      <w:proofErr w:type="gramEnd"/>
      <w:r w:rsidRPr="009D2C3B">
        <w:rPr>
          <w:sz w:val="28"/>
          <w:szCs w:val="28"/>
          <w:lang w:val="en"/>
        </w:rPr>
        <w:t xml:space="preserve"> in manufacture of the equipment;</w:t>
      </w:r>
    </w:p>
    <w:p w:rsidR="00746DC1" w:rsidRPr="009D2C3B" w:rsidRDefault="00746DC1" w:rsidP="00746DC1">
      <w:pPr>
        <w:widowControl w:val="0"/>
        <w:shd w:val="clear" w:color="auto" w:fill="FFFFFF"/>
        <w:tabs>
          <w:tab w:val="left" w:pos="1418"/>
        </w:tabs>
        <w:spacing w:before="0" w:line="240" w:lineRule="auto"/>
        <w:ind w:firstLine="709"/>
        <w:rPr>
          <w:sz w:val="28"/>
          <w:szCs w:val="28"/>
          <w:lang w:val="en-US"/>
        </w:rPr>
      </w:pPr>
      <w:r w:rsidRPr="009D2C3B">
        <w:rPr>
          <w:sz w:val="28"/>
          <w:szCs w:val="28"/>
          <w:lang w:val="en"/>
        </w:rPr>
        <w:t>c)</w:t>
      </w:r>
      <w:r w:rsidRPr="009D2C3B">
        <w:rPr>
          <w:sz w:val="28"/>
          <w:szCs w:val="28"/>
          <w:lang w:val="en"/>
        </w:rPr>
        <w:tab/>
      </w:r>
      <w:proofErr w:type="gramStart"/>
      <w:r w:rsidRPr="009D2C3B">
        <w:rPr>
          <w:sz w:val="28"/>
          <w:szCs w:val="28"/>
          <w:lang w:val="en"/>
        </w:rPr>
        <w:t>functional</w:t>
      </w:r>
      <w:proofErr w:type="gramEnd"/>
      <w:r w:rsidRPr="009D2C3B">
        <w:rPr>
          <w:sz w:val="28"/>
          <w:szCs w:val="28"/>
          <w:lang w:val="en"/>
        </w:rPr>
        <w:t xml:space="preserve"> specifics (consumer properties) and qualitative characteristics of goods;</w:t>
      </w:r>
    </w:p>
    <w:p w:rsidR="00746DC1" w:rsidRPr="009D2C3B" w:rsidRDefault="00746DC1" w:rsidP="00746DC1">
      <w:pPr>
        <w:widowControl w:val="0"/>
        <w:shd w:val="clear" w:color="auto" w:fill="FFFFFF"/>
        <w:tabs>
          <w:tab w:val="left" w:pos="1418"/>
        </w:tabs>
        <w:spacing w:before="0" w:line="240" w:lineRule="auto"/>
        <w:ind w:firstLine="709"/>
        <w:rPr>
          <w:sz w:val="28"/>
          <w:szCs w:val="28"/>
          <w:lang w:val="en-US"/>
        </w:rPr>
      </w:pPr>
      <w:r w:rsidRPr="009D2C3B">
        <w:rPr>
          <w:sz w:val="28"/>
          <w:szCs w:val="28"/>
          <w:lang w:val="en"/>
        </w:rPr>
        <w:t>d)</w:t>
      </w:r>
      <w:r w:rsidRPr="009D2C3B">
        <w:rPr>
          <w:sz w:val="28"/>
          <w:szCs w:val="28"/>
          <w:lang w:val="en"/>
        </w:rPr>
        <w:tab/>
      </w:r>
      <w:proofErr w:type="gramStart"/>
      <w:r w:rsidRPr="009D2C3B">
        <w:rPr>
          <w:sz w:val="28"/>
          <w:szCs w:val="28"/>
          <w:lang w:val="en"/>
        </w:rPr>
        <w:t>certificate</w:t>
      </w:r>
      <w:proofErr w:type="gramEnd"/>
      <w:r w:rsidRPr="009D2C3B">
        <w:rPr>
          <w:sz w:val="28"/>
          <w:szCs w:val="28"/>
          <w:lang w:val="en"/>
        </w:rPr>
        <w:t xml:space="preserve"> of manufacturer;</w:t>
      </w:r>
    </w:p>
    <w:p w:rsidR="00746DC1" w:rsidRPr="009D2C3B" w:rsidRDefault="00746DC1" w:rsidP="00746DC1">
      <w:pPr>
        <w:widowControl w:val="0"/>
        <w:shd w:val="clear" w:color="auto" w:fill="FFFFFF"/>
        <w:tabs>
          <w:tab w:val="left" w:pos="1418"/>
        </w:tabs>
        <w:spacing w:before="0" w:line="240" w:lineRule="auto"/>
        <w:ind w:firstLine="709"/>
        <w:rPr>
          <w:sz w:val="28"/>
          <w:szCs w:val="28"/>
          <w:lang w:val="en-US"/>
        </w:rPr>
      </w:pPr>
      <w:r w:rsidRPr="009D2C3B">
        <w:rPr>
          <w:sz w:val="28"/>
          <w:szCs w:val="28"/>
          <w:lang w:val="en"/>
        </w:rPr>
        <w:t>e)</w:t>
      </w:r>
      <w:r w:rsidRPr="009D2C3B">
        <w:rPr>
          <w:sz w:val="28"/>
          <w:szCs w:val="28"/>
          <w:lang w:val="en"/>
        </w:rPr>
        <w:tab/>
      </w:r>
      <w:proofErr w:type="gramStart"/>
      <w:r w:rsidRPr="009D2C3B">
        <w:rPr>
          <w:sz w:val="28"/>
          <w:szCs w:val="28"/>
          <w:lang w:val="en"/>
        </w:rPr>
        <w:t>quality</w:t>
      </w:r>
      <w:proofErr w:type="gramEnd"/>
      <w:r w:rsidRPr="009D2C3B">
        <w:rPr>
          <w:sz w:val="28"/>
          <w:szCs w:val="28"/>
          <w:lang w:val="en"/>
        </w:rPr>
        <w:t xml:space="preserve"> of the technical proposal</w:t>
      </w:r>
      <w:r w:rsidRPr="009D2C3B">
        <w:rPr>
          <w:sz w:val="28"/>
          <w:lang w:val="en"/>
        </w:rPr>
        <w:t xml:space="preserve"> </w:t>
      </w:r>
      <w:r w:rsidRPr="009D2C3B">
        <w:rPr>
          <w:sz w:val="28"/>
          <w:szCs w:val="28"/>
          <w:lang w:val="en"/>
        </w:rPr>
        <w:t>of the participant of competitive bidding in case of work, services procurement;</w:t>
      </w:r>
    </w:p>
    <w:p w:rsidR="00746DC1" w:rsidRPr="009D2C3B" w:rsidRDefault="00746DC1" w:rsidP="00746DC1">
      <w:pPr>
        <w:widowControl w:val="0"/>
        <w:shd w:val="clear" w:color="auto" w:fill="FFFFFF"/>
        <w:tabs>
          <w:tab w:val="left" w:pos="1418"/>
        </w:tabs>
        <w:spacing w:before="0" w:line="240" w:lineRule="auto"/>
        <w:ind w:firstLine="709"/>
        <w:rPr>
          <w:sz w:val="28"/>
          <w:szCs w:val="28"/>
          <w:lang w:val="en-US"/>
        </w:rPr>
      </w:pPr>
      <w:r w:rsidRPr="009D2C3B">
        <w:rPr>
          <w:sz w:val="28"/>
          <w:szCs w:val="28"/>
          <w:lang w:val="en"/>
        </w:rPr>
        <w:t>f)</w:t>
      </w:r>
      <w:r w:rsidRPr="009D2C3B">
        <w:rPr>
          <w:sz w:val="28"/>
          <w:szCs w:val="28"/>
          <w:lang w:val="en"/>
        </w:rPr>
        <w:tab/>
      </w:r>
      <w:proofErr w:type="gramStart"/>
      <w:r w:rsidRPr="009D2C3B">
        <w:rPr>
          <w:sz w:val="28"/>
          <w:szCs w:val="28"/>
          <w:lang w:val="en"/>
        </w:rPr>
        <w:t>other</w:t>
      </w:r>
      <w:proofErr w:type="gramEnd"/>
      <w:r w:rsidRPr="009D2C3B">
        <w:rPr>
          <w:sz w:val="28"/>
          <w:szCs w:val="28"/>
          <w:lang w:val="en"/>
        </w:rPr>
        <w:t xml:space="preserve"> evaluation criteria specified in the administrative documents of the CEO of ROSATOM published at the official procurement portal.</w:t>
      </w:r>
    </w:p>
    <w:p w:rsidR="00746DC1" w:rsidRPr="009D2C3B" w:rsidRDefault="009C6717" w:rsidP="00746DC1">
      <w:pPr>
        <w:widowControl w:val="0"/>
        <w:shd w:val="clear" w:color="auto" w:fill="FFFFFF"/>
        <w:tabs>
          <w:tab w:val="left" w:pos="1418"/>
        </w:tabs>
        <w:spacing w:before="0" w:line="240" w:lineRule="auto"/>
        <w:ind w:firstLine="709"/>
        <w:rPr>
          <w:sz w:val="28"/>
          <w:szCs w:val="28"/>
          <w:lang w:val="en-US"/>
        </w:rPr>
      </w:pPr>
      <w:r>
        <w:rPr>
          <w:sz w:val="28"/>
          <w:szCs w:val="28"/>
          <w:lang w:val="en"/>
        </w:rPr>
        <w:t xml:space="preserve">2.1.3. </w:t>
      </w:r>
      <w:r w:rsidR="00746DC1" w:rsidRPr="009D2C3B">
        <w:rPr>
          <w:sz w:val="28"/>
          <w:szCs w:val="28"/>
          <w:lang w:val="en"/>
        </w:rPr>
        <w:t>The list of criteria (sub</w:t>
      </w:r>
      <w:r w:rsidR="00B163DC">
        <w:rPr>
          <w:sz w:val="28"/>
          <w:szCs w:val="28"/>
          <w:lang w:val="en"/>
        </w:rPr>
        <w:t>-</w:t>
      </w:r>
      <w:r w:rsidR="00746DC1" w:rsidRPr="009D2C3B">
        <w:rPr>
          <w:sz w:val="28"/>
          <w:szCs w:val="28"/>
          <w:lang w:val="en"/>
        </w:rPr>
        <w:t>criteria) is defined for each competitive bidding individually. The criterion "Contract price, product unit price" shall be an obligatory criterion in all cases.</w:t>
      </w:r>
    </w:p>
    <w:p w:rsidR="00746DC1" w:rsidRPr="009D2C3B" w:rsidRDefault="00827FC7" w:rsidP="00746DC1">
      <w:pPr>
        <w:widowControl w:val="0"/>
        <w:shd w:val="clear" w:color="auto" w:fill="FFFFFF"/>
        <w:tabs>
          <w:tab w:val="left" w:pos="1418"/>
        </w:tabs>
        <w:spacing w:before="0" w:line="240" w:lineRule="auto"/>
        <w:ind w:firstLine="709"/>
        <w:rPr>
          <w:sz w:val="28"/>
          <w:szCs w:val="28"/>
          <w:lang w:val="en-US"/>
        </w:rPr>
      </w:pPr>
      <w:r>
        <w:rPr>
          <w:sz w:val="28"/>
          <w:szCs w:val="28"/>
          <w:lang w:val="en"/>
        </w:rPr>
        <w:t>In addition</w:t>
      </w:r>
      <w:r w:rsidR="00746DC1" w:rsidRPr="009D2C3B">
        <w:rPr>
          <w:sz w:val="28"/>
          <w:szCs w:val="28"/>
          <w:lang w:val="en"/>
        </w:rPr>
        <w:t xml:space="preserve">, the procurement documentation shall establish at least two criteria of evaluation. Excluding such competitive bidding process as auction, reverse auction, price inquiry, </w:t>
      </w:r>
      <w:proofErr w:type="gramStart"/>
      <w:r w:rsidR="00746DC1" w:rsidRPr="009D2C3B">
        <w:rPr>
          <w:sz w:val="28"/>
          <w:szCs w:val="28"/>
          <w:lang w:val="en"/>
        </w:rPr>
        <w:t>which shall have the only criterion for evaluation with the significance (weight) of 100% - the contract price (product unit price).</w:t>
      </w:r>
      <w:proofErr w:type="gramEnd"/>
    </w:p>
    <w:p w:rsidR="00746DC1" w:rsidRPr="009D2C3B" w:rsidRDefault="009C6717" w:rsidP="00746DC1">
      <w:pPr>
        <w:widowControl w:val="0"/>
        <w:shd w:val="clear" w:color="auto" w:fill="FFFFFF"/>
        <w:tabs>
          <w:tab w:val="left" w:pos="1418"/>
        </w:tabs>
        <w:spacing w:before="0" w:line="240" w:lineRule="auto"/>
        <w:ind w:firstLine="709"/>
        <w:rPr>
          <w:sz w:val="28"/>
          <w:szCs w:val="28"/>
          <w:lang w:val="en-US"/>
        </w:rPr>
      </w:pPr>
      <w:r>
        <w:rPr>
          <w:sz w:val="28"/>
          <w:szCs w:val="28"/>
          <w:lang w:val="en"/>
        </w:rPr>
        <w:t xml:space="preserve">2.1.4. </w:t>
      </w:r>
      <w:r w:rsidR="00746DC1" w:rsidRPr="009D2C3B">
        <w:rPr>
          <w:sz w:val="28"/>
          <w:szCs w:val="28"/>
          <w:lang w:val="en"/>
        </w:rPr>
        <w:t>The possible criteria (sub</w:t>
      </w:r>
      <w:r w:rsidR="00B163DC">
        <w:rPr>
          <w:sz w:val="28"/>
          <w:szCs w:val="28"/>
          <w:lang w:val="en"/>
        </w:rPr>
        <w:t>-</w:t>
      </w:r>
      <w:r w:rsidR="00746DC1" w:rsidRPr="009D2C3B">
        <w:rPr>
          <w:sz w:val="28"/>
          <w:szCs w:val="28"/>
          <w:lang w:val="en"/>
        </w:rPr>
        <w:t xml:space="preserve">criteria) of evaluation of the competitive bidding participants’ </w:t>
      </w:r>
      <w:r w:rsidR="009A71A2">
        <w:rPr>
          <w:sz w:val="28"/>
          <w:szCs w:val="28"/>
          <w:lang w:val="en"/>
        </w:rPr>
        <w:t>applications</w:t>
      </w:r>
      <w:r w:rsidR="002D09F9" w:rsidRPr="009D2C3B">
        <w:rPr>
          <w:sz w:val="28"/>
          <w:szCs w:val="28"/>
          <w:lang w:val="en"/>
        </w:rPr>
        <w:t xml:space="preserve"> </w:t>
      </w:r>
      <w:r w:rsidR="00746DC1" w:rsidRPr="009D2C3B">
        <w:rPr>
          <w:sz w:val="28"/>
          <w:szCs w:val="28"/>
          <w:lang w:val="en"/>
        </w:rPr>
        <w:t>shall be corrected at the execution of certain competitive bidding. Every criterion (sub</w:t>
      </w:r>
      <w:r w:rsidR="00B163DC">
        <w:rPr>
          <w:sz w:val="28"/>
          <w:szCs w:val="28"/>
          <w:lang w:val="en"/>
        </w:rPr>
        <w:t>-</w:t>
      </w:r>
      <w:r w:rsidR="00746DC1" w:rsidRPr="009D2C3B">
        <w:rPr>
          <w:sz w:val="28"/>
          <w:szCs w:val="28"/>
          <w:lang w:val="en"/>
        </w:rPr>
        <w:t xml:space="preserve">criterion) of </w:t>
      </w:r>
      <w:r w:rsidR="009A71A2">
        <w:rPr>
          <w:sz w:val="28"/>
          <w:szCs w:val="28"/>
          <w:lang w:val="en"/>
        </w:rPr>
        <w:t xml:space="preserve">application </w:t>
      </w:r>
      <w:r w:rsidR="00746DC1" w:rsidRPr="009D2C3B">
        <w:rPr>
          <w:sz w:val="28"/>
          <w:szCs w:val="28"/>
          <w:lang w:val="en"/>
        </w:rPr>
        <w:t>evaluation established in the procurement documentation shall be accompanied by the procedure (methodology) of evaluation under the said criterion (sub</w:t>
      </w:r>
      <w:r w:rsidR="00B163DC">
        <w:rPr>
          <w:sz w:val="28"/>
          <w:szCs w:val="28"/>
          <w:lang w:val="en"/>
        </w:rPr>
        <w:t>-</w:t>
      </w:r>
      <w:r w:rsidR="00746DC1" w:rsidRPr="009D2C3B">
        <w:rPr>
          <w:sz w:val="28"/>
          <w:szCs w:val="28"/>
          <w:lang w:val="en"/>
        </w:rPr>
        <w:t>criterion).</w:t>
      </w:r>
    </w:p>
    <w:p w:rsidR="00F80493" w:rsidRPr="00961624" w:rsidRDefault="00F80493" w:rsidP="00746DC1">
      <w:pPr>
        <w:widowControl w:val="0"/>
        <w:shd w:val="clear" w:color="auto" w:fill="FFFFFF"/>
        <w:tabs>
          <w:tab w:val="left" w:pos="1418"/>
        </w:tabs>
        <w:spacing w:before="0" w:line="240" w:lineRule="auto"/>
        <w:ind w:firstLine="709"/>
        <w:rPr>
          <w:sz w:val="28"/>
          <w:szCs w:val="28"/>
          <w:lang w:val="en-GB"/>
        </w:rPr>
      </w:pPr>
      <w:r>
        <w:rPr>
          <w:sz w:val="28"/>
          <w:szCs w:val="28"/>
          <w:lang w:val="en"/>
        </w:rPr>
        <w:t>2.1.5. When</w:t>
      </w:r>
      <w:r w:rsidR="00961624">
        <w:rPr>
          <w:sz w:val="28"/>
          <w:szCs w:val="28"/>
          <w:lang w:val="en"/>
        </w:rPr>
        <w:t xml:space="preserve"> </w:t>
      </w:r>
      <w:r w:rsidR="00961624">
        <w:rPr>
          <w:sz w:val="28"/>
          <w:szCs w:val="28"/>
          <w:lang w:val="en-GB"/>
        </w:rPr>
        <w:t>holding a tender or a request for proposals based on information found in Negative Reputation Rating (</w:t>
      </w:r>
      <w:r w:rsidR="00961624" w:rsidRPr="00961624">
        <w:rPr>
          <w:sz w:val="28"/>
          <w:szCs w:val="28"/>
          <w:lang w:val="en-GB"/>
        </w:rPr>
        <w:t>http://rdr.rosatom.ru</w:t>
      </w:r>
      <w:r w:rsidR="00961624">
        <w:rPr>
          <w:sz w:val="28"/>
          <w:szCs w:val="28"/>
          <w:lang w:val="en-GB"/>
        </w:rPr>
        <w:t>)</w:t>
      </w:r>
      <w:r w:rsidR="00B56D8E">
        <w:rPr>
          <w:sz w:val="28"/>
          <w:szCs w:val="28"/>
          <w:lang w:val="en-GB"/>
        </w:rPr>
        <w:t xml:space="preserve">, the </w:t>
      </w:r>
      <w:r w:rsidR="006F62C6">
        <w:rPr>
          <w:sz w:val="28"/>
          <w:szCs w:val="28"/>
          <w:lang w:val="en-GB"/>
        </w:rPr>
        <w:t>Final application rating</w:t>
      </w:r>
      <w:r w:rsidR="00B56D8E">
        <w:rPr>
          <w:sz w:val="28"/>
          <w:szCs w:val="28"/>
          <w:lang w:val="en-GB"/>
        </w:rPr>
        <w:t xml:space="preserve"> shall be determined as prescribed by item 2.3.3, sub-section 2.3 hereof, which </w:t>
      </w:r>
      <w:r w:rsidR="00B56D8E">
        <w:rPr>
          <w:sz w:val="28"/>
          <w:szCs w:val="28"/>
          <w:lang w:val="en-GB"/>
        </w:rPr>
        <w:lastRenderedPageBreak/>
        <w:t>shall be incorporated in the procurement documentation.</w:t>
      </w:r>
      <w:r w:rsidR="00961624">
        <w:rPr>
          <w:sz w:val="28"/>
          <w:szCs w:val="28"/>
          <w:lang w:val="en-GB"/>
        </w:rPr>
        <w:t xml:space="preserve"> </w:t>
      </w:r>
    </w:p>
    <w:p w:rsidR="00746DC1" w:rsidRPr="009D2C3B" w:rsidRDefault="00F80493" w:rsidP="00746DC1">
      <w:pPr>
        <w:widowControl w:val="0"/>
        <w:shd w:val="clear" w:color="auto" w:fill="FFFFFF"/>
        <w:tabs>
          <w:tab w:val="left" w:pos="1418"/>
        </w:tabs>
        <w:spacing w:before="0" w:line="240" w:lineRule="auto"/>
        <w:ind w:firstLine="709"/>
        <w:rPr>
          <w:sz w:val="28"/>
          <w:szCs w:val="28"/>
          <w:lang w:val="en"/>
        </w:rPr>
      </w:pPr>
      <w:r>
        <w:rPr>
          <w:sz w:val="28"/>
          <w:szCs w:val="28"/>
          <w:lang w:val="en"/>
        </w:rPr>
        <w:t xml:space="preserve">2.1.6. </w:t>
      </w:r>
      <w:r w:rsidR="005B5D22" w:rsidRPr="005B5D22">
        <w:rPr>
          <w:sz w:val="28"/>
          <w:szCs w:val="28"/>
          <w:lang w:val="en"/>
        </w:rPr>
        <w:t>Upon holding special bidding general principles of establishing criteria and methodology of evaluation are applied.</w:t>
      </w:r>
    </w:p>
    <w:p w:rsidR="00746DC1" w:rsidRPr="009D2C3B" w:rsidRDefault="009D2C3B" w:rsidP="009D2C3B">
      <w:pPr>
        <w:pStyle w:val="a8"/>
        <w:spacing w:line="240" w:lineRule="auto"/>
        <w:ind w:left="567" w:firstLine="0"/>
        <w:rPr>
          <w:bCs w:val="0"/>
          <w:iCs/>
          <w:sz w:val="28"/>
          <w:szCs w:val="28"/>
        </w:rPr>
      </w:pPr>
      <w:r w:rsidRPr="009D2C3B">
        <w:rPr>
          <w:bCs w:val="0"/>
          <w:iCs/>
          <w:sz w:val="28"/>
          <w:szCs w:val="28"/>
          <w:lang w:val="en"/>
        </w:rPr>
        <w:t xml:space="preserve">2.2 </w:t>
      </w:r>
      <w:r w:rsidR="00746DC1" w:rsidRPr="009D2C3B">
        <w:rPr>
          <w:bCs w:val="0"/>
          <w:iCs/>
          <w:sz w:val="28"/>
          <w:szCs w:val="28"/>
          <w:lang w:val="en"/>
        </w:rPr>
        <w:t>Terms and definitions</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6662"/>
      </w:tblGrid>
      <w:tr w:rsidR="009D2C3B" w:rsidRPr="009D2C3B" w:rsidTr="00746DC1">
        <w:tc>
          <w:tcPr>
            <w:tcW w:w="3970" w:type="dxa"/>
          </w:tcPr>
          <w:p w:rsidR="00746DC1" w:rsidRPr="009D2C3B" w:rsidRDefault="00746DC1" w:rsidP="00746DC1">
            <w:pPr>
              <w:spacing w:after="120" w:line="240" w:lineRule="auto"/>
              <w:textAlignment w:val="top"/>
              <w:rPr>
                <w:rFonts w:eastAsia="MS Mincho"/>
                <w:sz w:val="28"/>
              </w:rPr>
            </w:pPr>
            <w:r w:rsidRPr="009D2C3B">
              <w:rPr>
                <w:rFonts w:eastAsia="MS Mincho"/>
                <w:sz w:val="28"/>
                <w:lang w:val="en"/>
              </w:rPr>
              <w:t>Term</w:t>
            </w:r>
          </w:p>
        </w:tc>
        <w:tc>
          <w:tcPr>
            <w:tcW w:w="6662" w:type="dxa"/>
          </w:tcPr>
          <w:p w:rsidR="00746DC1" w:rsidRPr="009D2C3B" w:rsidRDefault="00746DC1" w:rsidP="00746DC1">
            <w:pPr>
              <w:spacing w:after="120" w:line="240" w:lineRule="auto"/>
              <w:textAlignment w:val="top"/>
              <w:rPr>
                <w:rFonts w:eastAsia="MS Mincho"/>
                <w:sz w:val="28"/>
              </w:rPr>
            </w:pPr>
            <w:r w:rsidRPr="009D2C3B">
              <w:rPr>
                <w:rFonts w:eastAsia="MS Mincho"/>
                <w:sz w:val="28"/>
                <w:lang w:val="en"/>
              </w:rPr>
              <w:t>Definition</w:t>
            </w:r>
          </w:p>
        </w:tc>
      </w:tr>
      <w:tr w:rsidR="009D2C3B" w:rsidRPr="00E26769" w:rsidTr="00746DC1">
        <w:tc>
          <w:tcPr>
            <w:tcW w:w="3970" w:type="dxa"/>
          </w:tcPr>
          <w:p w:rsidR="00746DC1" w:rsidRPr="009D2C3B" w:rsidRDefault="00746DC1">
            <w:pPr>
              <w:spacing w:before="100" w:beforeAutospacing="1" w:after="100" w:afterAutospacing="1" w:line="240" w:lineRule="auto"/>
              <w:jc w:val="left"/>
              <w:textAlignment w:val="top"/>
              <w:rPr>
                <w:rFonts w:eastAsia="MS Mincho"/>
                <w:sz w:val="28"/>
                <w:lang w:val="en-US"/>
              </w:rPr>
            </w:pPr>
            <w:r w:rsidRPr="009D2C3B">
              <w:rPr>
                <w:sz w:val="28"/>
                <w:lang w:val="en"/>
              </w:rPr>
              <w:t xml:space="preserve">Evaluated price of the </w:t>
            </w:r>
            <w:r w:rsidR="009A71A2">
              <w:rPr>
                <w:sz w:val="28"/>
                <w:lang w:val="en"/>
              </w:rPr>
              <w:t xml:space="preserve">application </w:t>
            </w:r>
            <w:r w:rsidRPr="009D2C3B">
              <w:rPr>
                <w:sz w:val="28"/>
                <w:lang w:val="en"/>
              </w:rPr>
              <w:t>proposed by the participant of competitive bidding</w:t>
            </w:r>
          </w:p>
        </w:tc>
        <w:tc>
          <w:tcPr>
            <w:tcW w:w="6662" w:type="dxa"/>
          </w:tcPr>
          <w:p w:rsidR="00746DC1" w:rsidRPr="009D2C3B" w:rsidRDefault="00746DC1">
            <w:pPr>
              <w:spacing w:before="100" w:beforeAutospacing="1" w:after="100" w:afterAutospacing="1" w:line="240" w:lineRule="auto"/>
              <w:textAlignment w:val="top"/>
              <w:rPr>
                <w:rFonts w:eastAsia="MS Mincho"/>
                <w:sz w:val="28"/>
                <w:lang w:val="en-US"/>
              </w:rPr>
            </w:pPr>
            <w:r w:rsidRPr="009D2C3B">
              <w:rPr>
                <w:sz w:val="28"/>
                <w:lang w:val="en"/>
              </w:rPr>
              <w:t xml:space="preserve">The sum of the price of the evaluated </w:t>
            </w:r>
            <w:r w:rsidR="009A71A2">
              <w:rPr>
                <w:sz w:val="28"/>
                <w:lang w:val="en"/>
              </w:rPr>
              <w:t xml:space="preserve">application </w:t>
            </w:r>
            <w:r w:rsidRPr="009D2C3B">
              <w:rPr>
                <w:sz w:val="28"/>
                <w:lang w:val="en"/>
              </w:rPr>
              <w:t xml:space="preserve">and price adjustments which are calculated according to value criteria. The addition of the </w:t>
            </w:r>
            <w:r w:rsidR="009A71A2">
              <w:rPr>
                <w:sz w:val="28"/>
                <w:lang w:val="en"/>
              </w:rPr>
              <w:t xml:space="preserve">application </w:t>
            </w:r>
            <w:r w:rsidRPr="009D2C3B">
              <w:rPr>
                <w:sz w:val="28"/>
                <w:lang w:val="en"/>
              </w:rPr>
              <w:t xml:space="preserve">price to the price adjustments on the basis of the value criteria shall be performed before applying the weight factor of the criterion. The evaluated price of the </w:t>
            </w:r>
            <w:r w:rsidR="009A71A2">
              <w:rPr>
                <w:sz w:val="28"/>
                <w:lang w:val="en"/>
              </w:rPr>
              <w:t xml:space="preserve">application </w:t>
            </w:r>
            <w:r w:rsidRPr="009D2C3B">
              <w:rPr>
                <w:sz w:val="28"/>
                <w:lang w:val="en"/>
              </w:rPr>
              <w:t xml:space="preserve">proposed by the participant of competitive bidding is subject to application of the weight factor of "Contract price, product unit price" criterion. The evaluated price shall be applied only in order to evaluate the </w:t>
            </w:r>
            <w:r w:rsidR="009A71A2">
              <w:rPr>
                <w:sz w:val="28"/>
                <w:lang w:val="en"/>
              </w:rPr>
              <w:t>applications</w:t>
            </w:r>
            <w:r w:rsidR="002D09F9" w:rsidRPr="009D2C3B">
              <w:rPr>
                <w:sz w:val="28"/>
                <w:lang w:val="en"/>
              </w:rPr>
              <w:t xml:space="preserve"> </w:t>
            </w:r>
            <w:r w:rsidR="002D09F9">
              <w:rPr>
                <w:sz w:val="28"/>
                <w:lang w:val="en"/>
              </w:rPr>
              <w:t xml:space="preserve">submitted </w:t>
            </w:r>
            <w:r w:rsidRPr="009D2C3B">
              <w:rPr>
                <w:sz w:val="28"/>
                <w:lang w:val="en"/>
              </w:rPr>
              <w:t>by participants of competitive bidding and shall not affect the price of the concluded contract.</w:t>
            </w:r>
          </w:p>
        </w:tc>
      </w:tr>
      <w:tr w:rsidR="009D2C3B" w:rsidRPr="00E26769" w:rsidTr="00746DC1">
        <w:tc>
          <w:tcPr>
            <w:tcW w:w="3970" w:type="dxa"/>
          </w:tcPr>
          <w:p w:rsidR="00746DC1" w:rsidRPr="009D2C3B" w:rsidRDefault="00746DC1" w:rsidP="00746DC1">
            <w:pPr>
              <w:spacing w:before="100" w:beforeAutospacing="1" w:after="100" w:afterAutospacing="1" w:line="240" w:lineRule="auto"/>
              <w:jc w:val="left"/>
              <w:textAlignment w:val="top"/>
              <w:rPr>
                <w:sz w:val="28"/>
              </w:rPr>
            </w:pPr>
            <w:r w:rsidRPr="009D2C3B">
              <w:rPr>
                <w:sz w:val="28"/>
                <w:lang w:val="en"/>
              </w:rPr>
              <w:t>Value criterion of evaluation</w:t>
            </w:r>
          </w:p>
        </w:tc>
        <w:tc>
          <w:tcPr>
            <w:tcW w:w="6662" w:type="dxa"/>
          </w:tcPr>
          <w:p w:rsidR="00746DC1" w:rsidRPr="009D2C3B" w:rsidRDefault="00746DC1" w:rsidP="00746DC1">
            <w:pPr>
              <w:spacing w:before="100" w:beforeAutospacing="1" w:after="100" w:afterAutospacing="1" w:line="240" w:lineRule="auto"/>
              <w:textAlignment w:val="top"/>
              <w:rPr>
                <w:sz w:val="28"/>
                <w:lang w:val="en-US"/>
              </w:rPr>
            </w:pPr>
            <w:r w:rsidRPr="009D2C3B">
              <w:rPr>
                <w:sz w:val="28"/>
                <w:lang w:val="en"/>
              </w:rPr>
              <w:t>The criterion evaluated together with the price in money terms</w:t>
            </w:r>
          </w:p>
        </w:tc>
      </w:tr>
      <w:tr w:rsidR="009D2C3B" w:rsidRPr="00E26769" w:rsidTr="00746DC1">
        <w:tc>
          <w:tcPr>
            <w:tcW w:w="3970" w:type="dxa"/>
          </w:tcPr>
          <w:p w:rsidR="00746DC1" w:rsidRPr="009D2C3B" w:rsidRDefault="00746DC1" w:rsidP="00746DC1">
            <w:pPr>
              <w:spacing w:before="100" w:beforeAutospacing="1" w:after="100" w:afterAutospacing="1" w:line="240" w:lineRule="auto"/>
              <w:jc w:val="left"/>
              <w:textAlignment w:val="top"/>
              <w:rPr>
                <w:sz w:val="28"/>
              </w:rPr>
            </w:pPr>
            <w:r w:rsidRPr="009D2C3B">
              <w:rPr>
                <w:sz w:val="28"/>
                <w:lang w:val="en"/>
              </w:rPr>
              <w:t>Score criterion of evaluation</w:t>
            </w:r>
          </w:p>
        </w:tc>
        <w:tc>
          <w:tcPr>
            <w:tcW w:w="6662" w:type="dxa"/>
          </w:tcPr>
          <w:p w:rsidR="00746DC1" w:rsidRPr="009D2C3B" w:rsidRDefault="00746DC1" w:rsidP="00746DC1">
            <w:pPr>
              <w:spacing w:before="100" w:beforeAutospacing="1" w:after="100" w:afterAutospacing="1" w:line="240" w:lineRule="auto"/>
              <w:textAlignment w:val="top"/>
              <w:rPr>
                <w:sz w:val="28"/>
                <w:lang w:val="en-US"/>
              </w:rPr>
            </w:pPr>
            <w:r w:rsidRPr="009D2C3B">
              <w:rPr>
                <w:sz w:val="28"/>
                <w:lang w:val="en"/>
              </w:rPr>
              <w:t>The criterion, evaluation result of which is expressed in scores</w:t>
            </w:r>
          </w:p>
        </w:tc>
      </w:tr>
      <w:tr w:rsidR="009D2C3B" w:rsidRPr="00E26769" w:rsidTr="00746DC1">
        <w:tc>
          <w:tcPr>
            <w:tcW w:w="3970" w:type="dxa"/>
          </w:tcPr>
          <w:p w:rsidR="00746DC1" w:rsidRPr="009D2C3B" w:rsidRDefault="00746DC1" w:rsidP="00746DC1">
            <w:pPr>
              <w:spacing w:before="100" w:beforeAutospacing="1" w:after="100" w:afterAutospacing="1" w:line="240" w:lineRule="auto"/>
              <w:jc w:val="left"/>
              <w:textAlignment w:val="top"/>
              <w:rPr>
                <w:sz w:val="28"/>
                <w:lang w:val="en-US"/>
              </w:rPr>
            </w:pPr>
            <w:r w:rsidRPr="009D2C3B">
              <w:rPr>
                <w:sz w:val="28"/>
                <w:lang w:val="en"/>
              </w:rPr>
              <w:t>The significance of a criterion (</w:t>
            </w:r>
            <w:proofErr w:type="spellStart"/>
            <w:r w:rsidRPr="009D2C3B">
              <w:rPr>
                <w:sz w:val="28"/>
                <w:lang w:val="en"/>
              </w:rPr>
              <w:t>subcriterion</w:t>
            </w:r>
            <w:proofErr w:type="spellEnd"/>
            <w:r w:rsidRPr="009D2C3B">
              <w:rPr>
                <w:sz w:val="28"/>
                <w:lang w:val="en"/>
              </w:rPr>
              <w:t>)</w:t>
            </w:r>
          </w:p>
        </w:tc>
        <w:tc>
          <w:tcPr>
            <w:tcW w:w="6662" w:type="dxa"/>
          </w:tcPr>
          <w:p w:rsidR="00746DC1" w:rsidRPr="009D2C3B" w:rsidRDefault="00746DC1">
            <w:pPr>
              <w:spacing w:before="100" w:beforeAutospacing="1" w:after="100" w:afterAutospacing="1" w:line="240" w:lineRule="auto"/>
              <w:textAlignment w:val="top"/>
              <w:rPr>
                <w:sz w:val="28"/>
                <w:lang w:val="en-US"/>
              </w:rPr>
            </w:pPr>
            <w:r w:rsidRPr="009D2C3B">
              <w:rPr>
                <w:sz w:val="28"/>
                <w:lang w:val="en"/>
              </w:rPr>
              <w:t>The weight of the respective criterion (</w:t>
            </w:r>
            <w:proofErr w:type="spellStart"/>
            <w:r w:rsidRPr="009D2C3B">
              <w:rPr>
                <w:sz w:val="28"/>
                <w:lang w:val="en"/>
              </w:rPr>
              <w:t>subcriterion</w:t>
            </w:r>
            <w:proofErr w:type="spellEnd"/>
            <w:r w:rsidRPr="009D2C3B">
              <w:rPr>
                <w:sz w:val="28"/>
                <w:lang w:val="en"/>
              </w:rPr>
              <w:t xml:space="preserve">) in the system of evaluation and comparison of </w:t>
            </w:r>
            <w:r w:rsidR="009A71A2">
              <w:rPr>
                <w:sz w:val="28"/>
                <w:lang w:val="en"/>
              </w:rPr>
              <w:t>applications</w:t>
            </w:r>
            <w:r w:rsidRPr="009D2C3B">
              <w:rPr>
                <w:sz w:val="28"/>
                <w:lang w:val="en"/>
              </w:rPr>
              <w:t>, expressed as a percentage</w:t>
            </w:r>
          </w:p>
        </w:tc>
      </w:tr>
      <w:tr w:rsidR="009D2C3B" w:rsidRPr="00E26769" w:rsidTr="00746DC1">
        <w:tc>
          <w:tcPr>
            <w:tcW w:w="3970" w:type="dxa"/>
          </w:tcPr>
          <w:p w:rsidR="00746DC1" w:rsidRPr="009D2C3B" w:rsidRDefault="00746DC1" w:rsidP="00746DC1">
            <w:pPr>
              <w:spacing w:before="100" w:beforeAutospacing="1" w:after="100" w:afterAutospacing="1" w:line="240" w:lineRule="auto"/>
              <w:jc w:val="left"/>
              <w:textAlignment w:val="top"/>
              <w:rPr>
                <w:sz w:val="28"/>
                <w:lang w:val="en-US"/>
              </w:rPr>
            </w:pPr>
            <w:r w:rsidRPr="009D2C3B">
              <w:rPr>
                <w:sz w:val="28"/>
                <w:lang w:val="en"/>
              </w:rPr>
              <w:t>The weight factor of a criterion (</w:t>
            </w:r>
            <w:proofErr w:type="spellStart"/>
            <w:r w:rsidRPr="009D2C3B">
              <w:rPr>
                <w:sz w:val="28"/>
                <w:lang w:val="en"/>
              </w:rPr>
              <w:t>subcriterion</w:t>
            </w:r>
            <w:proofErr w:type="spellEnd"/>
            <w:r w:rsidRPr="009D2C3B">
              <w:rPr>
                <w:sz w:val="28"/>
                <w:lang w:val="en"/>
              </w:rPr>
              <w:t>)</w:t>
            </w:r>
          </w:p>
        </w:tc>
        <w:tc>
          <w:tcPr>
            <w:tcW w:w="6662" w:type="dxa"/>
          </w:tcPr>
          <w:p w:rsidR="00746DC1" w:rsidRPr="009D2C3B" w:rsidRDefault="00746DC1">
            <w:pPr>
              <w:spacing w:before="100" w:beforeAutospacing="1" w:after="100" w:afterAutospacing="1" w:line="240" w:lineRule="auto"/>
              <w:textAlignment w:val="top"/>
              <w:rPr>
                <w:bCs/>
                <w:sz w:val="28"/>
                <w:lang w:val="en-US"/>
              </w:rPr>
            </w:pPr>
            <w:r w:rsidRPr="009D2C3B">
              <w:rPr>
                <w:sz w:val="28"/>
                <w:lang w:val="en"/>
              </w:rPr>
              <w:t>The weight of the respective criterion (</w:t>
            </w:r>
            <w:proofErr w:type="spellStart"/>
            <w:r w:rsidRPr="009D2C3B">
              <w:rPr>
                <w:sz w:val="28"/>
                <w:lang w:val="en"/>
              </w:rPr>
              <w:t>subcriterion</w:t>
            </w:r>
            <w:proofErr w:type="spellEnd"/>
            <w:r w:rsidRPr="009D2C3B">
              <w:rPr>
                <w:sz w:val="28"/>
                <w:lang w:val="en"/>
              </w:rPr>
              <w:t xml:space="preserve">) in the system of evaluation and comparison of </w:t>
            </w:r>
            <w:r w:rsidR="009A71A2">
              <w:rPr>
                <w:sz w:val="28"/>
                <w:lang w:val="en"/>
              </w:rPr>
              <w:t>applications</w:t>
            </w:r>
            <w:r w:rsidRPr="009D2C3B">
              <w:rPr>
                <w:sz w:val="28"/>
                <w:lang w:val="en"/>
              </w:rPr>
              <w:t>, fractional (the significance of the criterion/100)</w:t>
            </w:r>
          </w:p>
        </w:tc>
      </w:tr>
      <w:tr w:rsidR="009D2C3B" w:rsidRPr="00E26769" w:rsidTr="00746DC1">
        <w:tc>
          <w:tcPr>
            <w:tcW w:w="3970" w:type="dxa"/>
          </w:tcPr>
          <w:p w:rsidR="00746DC1" w:rsidRPr="009D2C3B" w:rsidRDefault="00746DC1" w:rsidP="00746DC1">
            <w:pPr>
              <w:spacing w:before="100" w:beforeAutospacing="1" w:after="100" w:afterAutospacing="1" w:line="240" w:lineRule="auto"/>
              <w:jc w:val="left"/>
              <w:textAlignment w:val="top"/>
              <w:rPr>
                <w:sz w:val="28"/>
              </w:rPr>
            </w:pPr>
            <w:r w:rsidRPr="009D2C3B">
              <w:rPr>
                <w:sz w:val="28"/>
                <w:lang w:val="en"/>
              </w:rPr>
              <w:t>Evaluation</w:t>
            </w:r>
          </w:p>
        </w:tc>
        <w:tc>
          <w:tcPr>
            <w:tcW w:w="6662" w:type="dxa"/>
          </w:tcPr>
          <w:p w:rsidR="00746DC1" w:rsidRPr="009D2C3B" w:rsidRDefault="00746DC1">
            <w:pPr>
              <w:spacing w:before="100" w:beforeAutospacing="1" w:after="100" w:afterAutospacing="1" w:line="240" w:lineRule="auto"/>
              <w:textAlignment w:val="top"/>
              <w:rPr>
                <w:sz w:val="28"/>
                <w:lang w:val="en-US"/>
              </w:rPr>
            </w:pPr>
            <w:r w:rsidRPr="009D2C3B">
              <w:rPr>
                <w:sz w:val="28"/>
                <w:lang w:val="en"/>
              </w:rPr>
              <w:t xml:space="preserve">The process of evaluation and comparing the </w:t>
            </w:r>
            <w:r w:rsidR="009A71A2">
              <w:rPr>
                <w:sz w:val="28"/>
                <w:lang w:val="en"/>
              </w:rPr>
              <w:t>applications</w:t>
            </w:r>
            <w:r w:rsidR="002D09F9" w:rsidRPr="009D2C3B">
              <w:rPr>
                <w:sz w:val="28"/>
                <w:lang w:val="en"/>
              </w:rPr>
              <w:t xml:space="preserve"> </w:t>
            </w:r>
            <w:r w:rsidRPr="009D2C3B">
              <w:rPr>
                <w:sz w:val="28"/>
                <w:lang w:val="en"/>
              </w:rPr>
              <w:t xml:space="preserve">in compliance with the provisions of </w:t>
            </w:r>
            <w:r w:rsidR="007B02A4">
              <w:rPr>
                <w:sz w:val="28"/>
                <w:lang w:val="en"/>
              </w:rPr>
              <w:t>this</w:t>
            </w:r>
            <w:r w:rsidRPr="009D2C3B">
              <w:rPr>
                <w:sz w:val="28"/>
                <w:lang w:val="en"/>
              </w:rPr>
              <w:t xml:space="preserve"> methodology</w:t>
            </w:r>
          </w:p>
        </w:tc>
      </w:tr>
      <w:tr w:rsidR="009D2C3B" w:rsidRPr="00E26769" w:rsidTr="00746DC1">
        <w:tc>
          <w:tcPr>
            <w:tcW w:w="3970" w:type="dxa"/>
          </w:tcPr>
          <w:p w:rsidR="00746DC1" w:rsidRPr="009D2C3B" w:rsidRDefault="00746DC1" w:rsidP="00746DC1">
            <w:pPr>
              <w:spacing w:before="100" w:beforeAutospacing="1" w:after="100" w:afterAutospacing="1" w:line="240" w:lineRule="auto"/>
              <w:jc w:val="left"/>
              <w:textAlignment w:val="top"/>
              <w:rPr>
                <w:sz w:val="28"/>
              </w:rPr>
            </w:pPr>
            <w:r w:rsidRPr="009D2C3B">
              <w:rPr>
                <w:sz w:val="28"/>
                <w:lang w:val="en"/>
              </w:rPr>
              <w:t>Score</w:t>
            </w:r>
          </w:p>
        </w:tc>
        <w:tc>
          <w:tcPr>
            <w:tcW w:w="6662" w:type="dxa"/>
          </w:tcPr>
          <w:p w:rsidR="00746DC1" w:rsidRPr="009D2C3B" w:rsidRDefault="00746DC1">
            <w:pPr>
              <w:spacing w:before="100" w:beforeAutospacing="1" w:after="100" w:afterAutospacing="1" w:line="240" w:lineRule="auto"/>
              <w:textAlignment w:val="top"/>
              <w:rPr>
                <w:sz w:val="28"/>
                <w:lang w:val="en-US"/>
              </w:rPr>
            </w:pPr>
            <w:r w:rsidRPr="009D2C3B">
              <w:rPr>
                <w:sz w:val="28"/>
                <w:lang w:val="en"/>
              </w:rPr>
              <w:t xml:space="preserve">A numerical expression of the </w:t>
            </w:r>
            <w:r w:rsidR="009A71A2">
              <w:rPr>
                <w:sz w:val="28"/>
                <w:lang w:val="en"/>
              </w:rPr>
              <w:t>applications</w:t>
            </w:r>
            <w:r w:rsidR="002D09F9">
              <w:rPr>
                <w:sz w:val="28"/>
                <w:lang w:val="en"/>
              </w:rPr>
              <w:t>’</w:t>
            </w:r>
            <w:r w:rsidR="002D09F9" w:rsidRPr="009D2C3B">
              <w:rPr>
                <w:sz w:val="28"/>
                <w:lang w:val="en"/>
              </w:rPr>
              <w:t xml:space="preserve"> </w:t>
            </w:r>
            <w:r w:rsidRPr="009D2C3B">
              <w:rPr>
                <w:sz w:val="28"/>
                <w:lang w:val="en"/>
              </w:rPr>
              <w:t>rating obtained as a result of evaluation</w:t>
            </w:r>
          </w:p>
        </w:tc>
      </w:tr>
      <w:tr w:rsidR="009D2C3B" w:rsidRPr="00E26769" w:rsidTr="00746DC1">
        <w:tc>
          <w:tcPr>
            <w:tcW w:w="3970" w:type="dxa"/>
          </w:tcPr>
          <w:p w:rsidR="00746DC1" w:rsidRPr="009D2C3B" w:rsidRDefault="00175CE8" w:rsidP="00175CE8">
            <w:pPr>
              <w:spacing w:before="100" w:beforeAutospacing="1" w:after="100" w:afterAutospacing="1" w:line="240" w:lineRule="auto"/>
              <w:jc w:val="left"/>
              <w:textAlignment w:val="top"/>
              <w:rPr>
                <w:sz w:val="28"/>
                <w:lang w:val="en-US"/>
              </w:rPr>
            </w:pPr>
            <w:r>
              <w:rPr>
                <w:sz w:val="28"/>
                <w:lang w:val="en"/>
              </w:rPr>
              <w:t>A</w:t>
            </w:r>
            <w:r w:rsidR="009A71A2">
              <w:rPr>
                <w:sz w:val="28"/>
                <w:lang w:val="en"/>
              </w:rPr>
              <w:t>pplication</w:t>
            </w:r>
            <w:r w:rsidR="002D09F9" w:rsidRPr="009D2C3B">
              <w:rPr>
                <w:sz w:val="28"/>
                <w:lang w:val="en"/>
              </w:rPr>
              <w:t xml:space="preserve"> </w:t>
            </w:r>
            <w:r w:rsidR="00746DC1" w:rsidRPr="009D2C3B">
              <w:rPr>
                <w:sz w:val="28"/>
                <w:lang w:val="en"/>
              </w:rPr>
              <w:t xml:space="preserve">rating </w:t>
            </w:r>
          </w:p>
        </w:tc>
        <w:tc>
          <w:tcPr>
            <w:tcW w:w="6662" w:type="dxa"/>
          </w:tcPr>
          <w:p w:rsidR="00746DC1" w:rsidRPr="009D2C3B" w:rsidRDefault="005B3CB3" w:rsidP="005E0267">
            <w:pPr>
              <w:spacing w:before="100" w:beforeAutospacing="1" w:after="100" w:afterAutospacing="1" w:line="240" w:lineRule="auto"/>
              <w:textAlignment w:val="top"/>
              <w:rPr>
                <w:sz w:val="28"/>
                <w:lang w:val="en-US"/>
              </w:rPr>
            </w:pPr>
            <w:r w:rsidRPr="009D2C3B">
              <w:rPr>
                <w:sz w:val="28"/>
                <w:lang w:val="en"/>
              </w:rPr>
              <w:t xml:space="preserve">The sum of </w:t>
            </w:r>
            <w:r w:rsidR="005E0267">
              <w:rPr>
                <w:sz w:val="28"/>
                <w:lang w:val="en"/>
              </w:rPr>
              <w:t>scores</w:t>
            </w:r>
            <w:r w:rsidRPr="009D2C3B">
              <w:rPr>
                <w:sz w:val="28"/>
                <w:lang w:val="en"/>
              </w:rPr>
              <w:t xml:space="preserve"> under each criterion (sub</w:t>
            </w:r>
            <w:r w:rsidR="00175CE8">
              <w:rPr>
                <w:sz w:val="28"/>
                <w:lang w:val="en"/>
              </w:rPr>
              <w:t>-</w:t>
            </w:r>
            <w:r w:rsidRPr="009D2C3B">
              <w:rPr>
                <w:sz w:val="28"/>
                <w:lang w:val="en"/>
              </w:rPr>
              <w:t xml:space="preserve">criterion) of </w:t>
            </w:r>
            <w:r>
              <w:rPr>
                <w:sz w:val="28"/>
                <w:lang w:val="en"/>
              </w:rPr>
              <w:t xml:space="preserve">application </w:t>
            </w:r>
            <w:r w:rsidRPr="009D2C3B">
              <w:rPr>
                <w:sz w:val="28"/>
                <w:lang w:val="en"/>
              </w:rPr>
              <w:t>evaluation taking in account the weight factors</w:t>
            </w:r>
          </w:p>
        </w:tc>
      </w:tr>
      <w:tr w:rsidR="009D2C3B" w:rsidRPr="00E26769" w:rsidTr="00746DC1">
        <w:tc>
          <w:tcPr>
            <w:tcW w:w="3970" w:type="dxa"/>
          </w:tcPr>
          <w:p w:rsidR="00746DC1" w:rsidRPr="00292C03" w:rsidRDefault="006F62C6" w:rsidP="006831B6">
            <w:pPr>
              <w:spacing w:before="100" w:beforeAutospacing="1" w:after="100" w:afterAutospacing="1" w:line="240" w:lineRule="auto"/>
              <w:jc w:val="left"/>
              <w:textAlignment w:val="top"/>
              <w:rPr>
                <w:sz w:val="28"/>
                <w:lang w:val="en-GB"/>
              </w:rPr>
            </w:pPr>
            <w:r>
              <w:rPr>
                <w:sz w:val="28"/>
                <w:lang w:val="en"/>
              </w:rPr>
              <w:t>Final application rating</w:t>
            </w:r>
          </w:p>
        </w:tc>
        <w:tc>
          <w:tcPr>
            <w:tcW w:w="6662" w:type="dxa"/>
          </w:tcPr>
          <w:p w:rsidR="00746DC1" w:rsidRPr="009D2C3B" w:rsidRDefault="00746DC1" w:rsidP="00122DD9">
            <w:pPr>
              <w:spacing w:before="100" w:beforeAutospacing="1" w:after="100" w:afterAutospacing="1" w:line="240" w:lineRule="auto"/>
              <w:textAlignment w:val="top"/>
              <w:rPr>
                <w:sz w:val="28"/>
                <w:lang w:val="en-US"/>
              </w:rPr>
            </w:pPr>
            <w:r w:rsidRPr="009D2C3B">
              <w:rPr>
                <w:sz w:val="28"/>
                <w:lang w:val="en"/>
              </w:rPr>
              <w:t xml:space="preserve">The </w:t>
            </w:r>
            <w:r w:rsidR="00175CE8">
              <w:rPr>
                <w:sz w:val="28"/>
                <w:lang w:val="en"/>
              </w:rPr>
              <w:t>A</w:t>
            </w:r>
            <w:r w:rsidR="006F62C6">
              <w:rPr>
                <w:sz w:val="28"/>
                <w:lang w:val="en"/>
              </w:rPr>
              <w:t>pplication</w:t>
            </w:r>
            <w:r w:rsidR="005E0267">
              <w:rPr>
                <w:sz w:val="28"/>
                <w:lang w:val="en"/>
              </w:rPr>
              <w:t xml:space="preserve"> rating adjusted based on </w:t>
            </w:r>
            <w:r w:rsidR="00023035">
              <w:rPr>
                <w:sz w:val="28"/>
                <w:lang w:val="en"/>
              </w:rPr>
              <w:t xml:space="preserve">information found in </w:t>
            </w:r>
            <w:r w:rsidR="00023035">
              <w:rPr>
                <w:sz w:val="28"/>
                <w:szCs w:val="28"/>
                <w:lang w:val="en-GB"/>
              </w:rPr>
              <w:t xml:space="preserve">Negative Reputation Rating posted at the official website </w:t>
            </w:r>
            <w:r w:rsidR="00542869" w:rsidRPr="00961624">
              <w:rPr>
                <w:sz w:val="28"/>
                <w:szCs w:val="28"/>
                <w:lang w:val="en-GB"/>
              </w:rPr>
              <w:t>http://rdr.rosatom.ru</w:t>
            </w:r>
            <w:r w:rsidR="005E0267">
              <w:rPr>
                <w:sz w:val="28"/>
                <w:lang w:val="en"/>
              </w:rPr>
              <w:t xml:space="preserve"> </w:t>
            </w:r>
          </w:p>
        </w:tc>
      </w:tr>
      <w:tr w:rsidR="009D2C3B" w:rsidRPr="00E26769" w:rsidTr="00746DC1">
        <w:tc>
          <w:tcPr>
            <w:tcW w:w="3970" w:type="dxa"/>
          </w:tcPr>
          <w:p w:rsidR="00746DC1" w:rsidRPr="009D2C3B" w:rsidRDefault="00746DC1" w:rsidP="00746DC1">
            <w:pPr>
              <w:spacing w:before="100" w:beforeAutospacing="1" w:after="100" w:afterAutospacing="1" w:line="240" w:lineRule="auto"/>
              <w:jc w:val="left"/>
              <w:textAlignment w:val="top"/>
              <w:rPr>
                <w:sz w:val="28"/>
                <w:lang w:val="en-US"/>
              </w:rPr>
            </w:pPr>
            <w:r w:rsidRPr="009D2C3B">
              <w:rPr>
                <w:sz w:val="28"/>
                <w:lang w:val="en"/>
              </w:rPr>
              <w:t>The participant of competitive bidding (the participant of competitive bidding)</w:t>
            </w:r>
          </w:p>
        </w:tc>
        <w:tc>
          <w:tcPr>
            <w:tcW w:w="6662" w:type="dxa"/>
          </w:tcPr>
          <w:p w:rsidR="00746DC1" w:rsidRPr="009D2C3B" w:rsidRDefault="00746DC1" w:rsidP="00746DC1">
            <w:pPr>
              <w:spacing w:before="100" w:beforeAutospacing="1" w:after="100" w:afterAutospacing="1" w:line="240" w:lineRule="auto"/>
              <w:textAlignment w:val="top"/>
              <w:rPr>
                <w:sz w:val="28"/>
                <w:lang w:val="en-US"/>
              </w:rPr>
            </w:pPr>
            <w:r w:rsidRPr="009D2C3B">
              <w:rPr>
                <w:sz w:val="28"/>
                <w:lang w:val="en"/>
              </w:rPr>
              <w:t>For the evaluation order, the participant shall be regarded in relation to whom the tendering committee has taken the decision to allow for participation in a competitive bidding</w:t>
            </w:r>
          </w:p>
        </w:tc>
      </w:tr>
      <w:tr w:rsidR="009D2C3B" w:rsidRPr="00E26769" w:rsidTr="00746DC1">
        <w:tc>
          <w:tcPr>
            <w:tcW w:w="3970" w:type="dxa"/>
          </w:tcPr>
          <w:p w:rsidR="00746DC1" w:rsidRPr="009D2C3B" w:rsidRDefault="00746DC1" w:rsidP="00746DC1">
            <w:pPr>
              <w:spacing w:before="100" w:beforeAutospacing="1" w:after="100" w:afterAutospacing="1" w:line="240" w:lineRule="auto"/>
              <w:jc w:val="left"/>
              <w:textAlignment w:val="top"/>
              <w:rPr>
                <w:sz w:val="28"/>
              </w:rPr>
            </w:pPr>
            <w:r w:rsidRPr="009D2C3B">
              <w:rPr>
                <w:sz w:val="28"/>
                <w:lang w:val="en"/>
              </w:rPr>
              <w:t>The certification system (System)</w:t>
            </w:r>
          </w:p>
        </w:tc>
        <w:tc>
          <w:tcPr>
            <w:tcW w:w="6662" w:type="dxa"/>
          </w:tcPr>
          <w:p w:rsidR="00746DC1" w:rsidRPr="009D2C3B" w:rsidRDefault="00746DC1" w:rsidP="00746DC1">
            <w:pPr>
              <w:spacing w:before="100" w:beforeAutospacing="1" w:after="100" w:afterAutospacing="1" w:line="240" w:lineRule="auto"/>
              <w:textAlignment w:val="top"/>
              <w:rPr>
                <w:sz w:val="28"/>
                <w:lang w:val="en-US"/>
              </w:rPr>
            </w:pPr>
            <w:r w:rsidRPr="009D2C3B">
              <w:rPr>
                <w:sz w:val="28"/>
                <w:lang w:val="en"/>
              </w:rPr>
              <w:t xml:space="preserve">The voluntary certification system of NPP equipment manufacturers production for the compliance with </w:t>
            </w:r>
            <w:r w:rsidRPr="009D2C3B">
              <w:rPr>
                <w:sz w:val="28"/>
                <w:lang w:val="en"/>
              </w:rPr>
              <w:lastRenderedPageBreak/>
              <w:t>requirements of the operational organization "</w:t>
            </w:r>
            <w:proofErr w:type="spellStart"/>
            <w:r w:rsidRPr="009D2C3B">
              <w:rPr>
                <w:sz w:val="28"/>
                <w:lang w:val="en"/>
              </w:rPr>
              <w:t>Rosenergoatom</w:t>
            </w:r>
            <w:proofErr w:type="spellEnd"/>
            <w:r w:rsidRPr="009D2C3B">
              <w:rPr>
                <w:sz w:val="28"/>
                <w:lang w:val="en"/>
              </w:rPr>
              <w:t xml:space="preserve"> Concern" OJSC (registered under No РОСС RU.З1086.04ЖИЧ0 in the Unified Register of voluntary certification systems)</w:t>
            </w:r>
          </w:p>
        </w:tc>
      </w:tr>
      <w:tr w:rsidR="009D2C3B" w:rsidRPr="00E26769" w:rsidTr="00746DC1">
        <w:tc>
          <w:tcPr>
            <w:tcW w:w="3970" w:type="dxa"/>
          </w:tcPr>
          <w:p w:rsidR="00746DC1" w:rsidRPr="009D2C3B" w:rsidRDefault="00746DC1" w:rsidP="00746DC1">
            <w:pPr>
              <w:spacing w:before="100" w:beforeAutospacing="1" w:after="100" w:afterAutospacing="1" w:line="240" w:lineRule="auto"/>
              <w:jc w:val="left"/>
              <w:textAlignment w:val="top"/>
              <w:rPr>
                <w:sz w:val="28"/>
              </w:rPr>
            </w:pPr>
            <w:r w:rsidRPr="009D2C3B">
              <w:rPr>
                <w:sz w:val="28"/>
                <w:lang w:val="en"/>
              </w:rPr>
              <w:lastRenderedPageBreak/>
              <w:t>The certified manufacturer</w:t>
            </w:r>
          </w:p>
        </w:tc>
        <w:tc>
          <w:tcPr>
            <w:tcW w:w="6662" w:type="dxa"/>
          </w:tcPr>
          <w:p w:rsidR="00746DC1" w:rsidRPr="009D2C3B" w:rsidRDefault="00746DC1" w:rsidP="00746DC1">
            <w:pPr>
              <w:spacing w:before="100" w:beforeAutospacing="1" w:after="100" w:afterAutospacing="1" w:line="240" w:lineRule="auto"/>
              <w:textAlignment w:val="top"/>
              <w:rPr>
                <w:sz w:val="28"/>
                <w:lang w:val="en-US"/>
              </w:rPr>
            </w:pPr>
            <w:r w:rsidRPr="009D2C3B">
              <w:rPr>
                <w:sz w:val="28"/>
                <w:lang w:val="en"/>
              </w:rPr>
              <w:t xml:space="preserve">The manufacturer whose production is certified in the System for equipment with safety class as per NP-001-97 (OPB 88/97) no lower than the procured one, and identical by type, including the main technical characteristics (e.g. shutoff gate valve DN 50 ... 300 mm, Pp from 2.5 to 10.0 MPa, t to 350°С). </w:t>
            </w:r>
            <w:proofErr w:type="gramStart"/>
            <w:r w:rsidRPr="009D2C3B">
              <w:rPr>
                <w:sz w:val="28"/>
                <w:lang w:val="en"/>
              </w:rPr>
              <w:t>nomenclature</w:t>
            </w:r>
            <w:proofErr w:type="gramEnd"/>
            <w:r w:rsidRPr="009D2C3B">
              <w:rPr>
                <w:sz w:val="28"/>
                <w:lang w:val="en"/>
              </w:rPr>
              <w:t xml:space="preserve"> group (e.g. pipeline fittings).</w:t>
            </w:r>
          </w:p>
        </w:tc>
      </w:tr>
    </w:tbl>
    <w:p w:rsidR="00746DC1" w:rsidRPr="009D2C3B" w:rsidRDefault="00746DC1" w:rsidP="00746DC1">
      <w:pPr>
        <w:pStyle w:val="a8"/>
        <w:spacing w:line="240" w:lineRule="auto"/>
        <w:ind w:left="1287" w:firstLine="0"/>
        <w:rPr>
          <w:bCs w:val="0"/>
          <w:sz w:val="28"/>
          <w:szCs w:val="28"/>
          <w:lang w:val="en-US"/>
        </w:rPr>
      </w:pPr>
    </w:p>
    <w:p w:rsidR="00746DC1" w:rsidRPr="009D2C3B" w:rsidRDefault="00746DC1" w:rsidP="009D2C3B">
      <w:pPr>
        <w:pStyle w:val="21"/>
        <w:keepLines w:val="0"/>
        <w:numPr>
          <w:ilvl w:val="0"/>
          <w:numId w:val="51"/>
        </w:numPr>
        <w:spacing w:before="120" w:after="120" w:line="240" w:lineRule="auto"/>
        <w:ind w:left="0" w:firstLine="709"/>
        <w:rPr>
          <w:rFonts w:ascii="Times New Roman" w:eastAsia="Times New Roman" w:hAnsi="Times New Roman" w:cs="Times New Roman"/>
          <w:b w:val="0"/>
          <w:iCs/>
          <w:color w:val="auto"/>
          <w:sz w:val="28"/>
          <w:szCs w:val="28"/>
          <w:lang w:val="en-US"/>
        </w:rPr>
      </w:pPr>
      <w:r w:rsidRPr="009D2C3B">
        <w:rPr>
          <w:rFonts w:ascii="Times New Roman" w:eastAsia="Times New Roman" w:hAnsi="Times New Roman" w:cs="Times New Roman"/>
          <w:b w:val="0"/>
          <w:iCs/>
          <w:color w:val="auto"/>
          <w:sz w:val="28"/>
          <w:szCs w:val="28"/>
          <w:lang w:val="en-US"/>
        </w:rPr>
        <w:t>The procedure for establishing criteria, significance of criteria and methodology of evaluation for procurement of work, except for the work specified in subsection 1.5</w:t>
      </w:r>
      <w:r w:rsidR="00175CE8">
        <w:rPr>
          <w:rFonts w:ascii="Times New Roman" w:eastAsia="Times New Roman" w:hAnsi="Times New Roman" w:cs="Times New Roman"/>
          <w:b w:val="0"/>
          <w:iCs/>
          <w:color w:val="auto"/>
          <w:sz w:val="28"/>
          <w:szCs w:val="28"/>
          <w:lang w:val="en-US"/>
        </w:rPr>
        <w:t xml:space="preserve">, as well as the procedure for determining </w:t>
      </w:r>
      <w:r w:rsidR="006F62C6">
        <w:rPr>
          <w:rFonts w:ascii="Times New Roman" w:eastAsia="Times New Roman" w:hAnsi="Times New Roman" w:cs="Times New Roman"/>
          <w:b w:val="0"/>
          <w:iCs/>
          <w:color w:val="auto"/>
          <w:sz w:val="28"/>
          <w:szCs w:val="28"/>
          <w:lang w:val="en-US"/>
        </w:rPr>
        <w:t>Final application rating.</w:t>
      </w:r>
    </w:p>
    <w:p w:rsidR="00746DC1" w:rsidRPr="009D2C3B" w:rsidRDefault="00746DC1" w:rsidP="009D2C3B">
      <w:pPr>
        <w:pStyle w:val="21"/>
        <w:keepLines w:val="0"/>
        <w:numPr>
          <w:ilvl w:val="2"/>
          <w:numId w:val="121"/>
        </w:numPr>
        <w:spacing w:before="120" w:after="120" w:line="240" w:lineRule="auto"/>
        <w:rPr>
          <w:rFonts w:ascii="Times New Roman" w:eastAsia="Times New Roman" w:hAnsi="Times New Roman" w:cs="Times New Roman"/>
          <w:b w:val="0"/>
          <w:iCs/>
          <w:color w:val="auto"/>
          <w:sz w:val="28"/>
          <w:szCs w:val="28"/>
          <w:lang w:val="en-US"/>
        </w:rPr>
      </w:pPr>
      <w:r w:rsidRPr="009D2C3B">
        <w:rPr>
          <w:rFonts w:ascii="Times New Roman" w:eastAsia="Times New Roman" w:hAnsi="Times New Roman" w:cs="Times New Roman"/>
          <w:b w:val="0"/>
          <w:iCs/>
          <w:color w:val="auto"/>
          <w:sz w:val="28"/>
          <w:szCs w:val="28"/>
          <w:lang w:val="en-US"/>
        </w:rPr>
        <w:t>The evaluation criteria and their significance</w:t>
      </w:r>
    </w:p>
    <w:p w:rsidR="00746DC1" w:rsidRPr="009D2C3B" w:rsidRDefault="00746DC1" w:rsidP="00746DC1">
      <w:pPr>
        <w:spacing w:before="0" w:line="240" w:lineRule="auto"/>
        <w:ind w:firstLine="708"/>
        <w:rPr>
          <w:rFonts w:eastAsia="Arial Unicode MS"/>
          <w:sz w:val="28"/>
          <w:lang w:val="en-US"/>
        </w:rPr>
      </w:pPr>
      <w:r w:rsidRPr="009D2C3B">
        <w:rPr>
          <w:rFonts w:eastAsia="Arial Unicode MS"/>
          <w:sz w:val="28"/>
          <w:lang w:val="en"/>
        </w:rPr>
        <w:t>For procurement of works, only the following evaluation criteria (sub</w:t>
      </w:r>
      <w:r w:rsidR="00B163DC">
        <w:rPr>
          <w:rFonts w:eastAsia="Arial Unicode MS"/>
          <w:sz w:val="28"/>
          <w:lang w:val="en"/>
        </w:rPr>
        <w:t>-</w:t>
      </w:r>
      <w:r w:rsidRPr="009D2C3B">
        <w:rPr>
          <w:rFonts w:eastAsia="Arial Unicode MS"/>
          <w:sz w:val="28"/>
          <w:lang w:val="en"/>
        </w:rPr>
        <w:t xml:space="preserve">criteria) shall be established, with the specified weight value: </w:t>
      </w:r>
    </w:p>
    <w:p w:rsidR="00746DC1" w:rsidRPr="009D2C3B" w:rsidRDefault="00746DC1" w:rsidP="00746DC1">
      <w:pPr>
        <w:numPr>
          <w:ilvl w:val="0"/>
          <w:numId w:val="53"/>
        </w:numPr>
        <w:tabs>
          <w:tab w:val="left" w:pos="1134"/>
        </w:tabs>
        <w:spacing w:before="0" w:line="240" w:lineRule="auto"/>
        <w:ind w:right="68"/>
        <w:contextualSpacing/>
        <w:rPr>
          <w:bCs/>
          <w:sz w:val="28"/>
          <w:szCs w:val="28"/>
          <w:lang w:val="en-US"/>
        </w:rPr>
      </w:pPr>
      <w:proofErr w:type="gramStart"/>
      <w:r w:rsidRPr="009D2C3B">
        <w:rPr>
          <w:sz w:val="28"/>
          <w:szCs w:val="28"/>
          <w:lang w:val="en"/>
        </w:rPr>
        <w:t>contract</w:t>
      </w:r>
      <w:proofErr w:type="gramEnd"/>
      <w:r w:rsidRPr="009D2C3B">
        <w:rPr>
          <w:sz w:val="28"/>
          <w:szCs w:val="28"/>
          <w:lang w:val="en"/>
        </w:rPr>
        <w:t xml:space="preserve"> price</w:t>
      </w:r>
      <w:r w:rsidRPr="009D2C3B">
        <w:rPr>
          <w:b/>
          <w:bCs/>
          <w:i/>
          <w:iCs/>
          <w:lang w:val="en"/>
        </w:rPr>
        <w:t>, product unit price</w:t>
      </w:r>
      <w:r w:rsidRPr="009D2C3B">
        <w:rPr>
          <w:sz w:val="28"/>
          <w:szCs w:val="28"/>
          <w:lang w:val="en"/>
        </w:rPr>
        <w:t xml:space="preserve"> (significance of criterion Ц </w:t>
      </w:r>
      <w:proofErr w:type="spellStart"/>
      <w:r w:rsidRPr="009D2C3B">
        <w:rPr>
          <w:sz w:val="28"/>
          <w:szCs w:val="28"/>
          <w:vertAlign w:val="subscript"/>
          <w:lang w:val="en"/>
        </w:rPr>
        <w:t>i</w:t>
      </w:r>
      <w:proofErr w:type="spellEnd"/>
      <w:r w:rsidRPr="009D2C3B">
        <w:rPr>
          <w:sz w:val="28"/>
          <w:szCs w:val="28"/>
          <w:lang w:val="en"/>
        </w:rPr>
        <w:t xml:space="preserve"> (ОЦ </w:t>
      </w:r>
      <w:proofErr w:type="spellStart"/>
      <w:r w:rsidRPr="009D2C3B">
        <w:rPr>
          <w:sz w:val="28"/>
          <w:szCs w:val="28"/>
          <w:vertAlign w:val="subscript"/>
          <w:lang w:val="en"/>
        </w:rPr>
        <w:t>i</w:t>
      </w:r>
      <w:proofErr w:type="spellEnd"/>
      <w:r w:rsidRPr="009D2C3B">
        <w:rPr>
          <w:sz w:val="28"/>
          <w:szCs w:val="28"/>
          <w:lang w:val="en"/>
        </w:rPr>
        <w:t>) – 95%);</w:t>
      </w:r>
    </w:p>
    <w:p w:rsidR="00746DC1" w:rsidRPr="009D2C3B" w:rsidRDefault="00746DC1" w:rsidP="00746DC1">
      <w:pPr>
        <w:numPr>
          <w:ilvl w:val="0"/>
          <w:numId w:val="53"/>
        </w:numPr>
        <w:tabs>
          <w:tab w:val="left" w:pos="1134"/>
        </w:tabs>
        <w:spacing w:before="0" w:line="240" w:lineRule="auto"/>
        <w:ind w:right="68"/>
        <w:rPr>
          <w:sz w:val="28"/>
          <w:szCs w:val="28"/>
        </w:rPr>
      </w:pPr>
      <w:r w:rsidRPr="009D2C3B">
        <w:rPr>
          <w:sz w:val="28"/>
          <w:szCs w:val="28"/>
          <w:lang w:val="en"/>
        </w:rPr>
        <w:t xml:space="preserve">deadline for works performance; </w:t>
      </w:r>
    </w:p>
    <w:p w:rsidR="00746DC1" w:rsidRPr="009D2C3B" w:rsidRDefault="00746DC1" w:rsidP="00746DC1">
      <w:pPr>
        <w:tabs>
          <w:tab w:val="num" w:pos="0"/>
          <w:tab w:val="left" w:pos="1134"/>
        </w:tabs>
        <w:spacing w:before="0" w:line="240" w:lineRule="auto"/>
        <w:ind w:right="68" w:firstLine="709"/>
        <w:rPr>
          <w:lang w:val="en-US"/>
        </w:rPr>
      </w:pPr>
      <w:r w:rsidRPr="009D2C3B">
        <w:rPr>
          <w:b/>
          <w:bCs/>
          <w:i/>
          <w:iCs/>
          <w:lang w:val="en"/>
        </w:rPr>
        <w:t xml:space="preserve">If this criterion is applied, then the Customer’s written justification of the necessity to apply this evaluation criterion must be attached to the procurement </w:t>
      </w:r>
      <w:r w:rsidR="000F126B" w:rsidRPr="009D2C3B">
        <w:rPr>
          <w:b/>
          <w:bCs/>
          <w:i/>
          <w:iCs/>
          <w:lang w:val="en"/>
        </w:rPr>
        <w:t>document</w:t>
      </w:r>
      <w:r w:rsidR="000F126B">
        <w:rPr>
          <w:b/>
          <w:bCs/>
          <w:i/>
          <w:iCs/>
          <w:lang w:val="en"/>
        </w:rPr>
        <w:t>ation</w:t>
      </w:r>
      <w:r w:rsidRPr="009D2C3B">
        <w:rPr>
          <w:b/>
          <w:bCs/>
          <w:i/>
          <w:iCs/>
          <w:lang w:val="en"/>
        </w:rPr>
        <w:t xml:space="preserve">. This criterion may be only cost-based, and no weight value of this criterion shall be established. </w:t>
      </w:r>
    </w:p>
    <w:p w:rsidR="00746DC1" w:rsidRPr="009D2C3B" w:rsidRDefault="00746DC1" w:rsidP="00746DC1">
      <w:pPr>
        <w:numPr>
          <w:ilvl w:val="0"/>
          <w:numId w:val="53"/>
        </w:numPr>
        <w:tabs>
          <w:tab w:val="left" w:pos="1134"/>
        </w:tabs>
        <w:spacing w:before="0" w:line="240" w:lineRule="auto"/>
        <w:ind w:right="68"/>
        <w:rPr>
          <w:sz w:val="28"/>
          <w:szCs w:val="28"/>
          <w:lang w:val="en-US"/>
        </w:rPr>
      </w:pPr>
      <w:r w:rsidRPr="009D2C3B">
        <w:rPr>
          <w:sz w:val="28"/>
          <w:szCs w:val="28"/>
          <w:lang w:val="en"/>
        </w:rPr>
        <w:t>conditions of payment for works;</w:t>
      </w:r>
    </w:p>
    <w:p w:rsidR="00746DC1" w:rsidRPr="009D2C3B" w:rsidRDefault="00746DC1" w:rsidP="00746DC1">
      <w:pPr>
        <w:tabs>
          <w:tab w:val="num" w:pos="0"/>
          <w:tab w:val="left" w:pos="1134"/>
        </w:tabs>
        <w:spacing w:before="0" w:line="240" w:lineRule="auto"/>
        <w:ind w:right="68" w:firstLine="709"/>
        <w:rPr>
          <w:b/>
          <w:i/>
          <w:lang w:val="en-US"/>
        </w:rPr>
      </w:pPr>
      <w:r w:rsidRPr="009D2C3B">
        <w:rPr>
          <w:b/>
          <w:bCs/>
          <w:i/>
          <w:iCs/>
          <w:lang w:val="en"/>
        </w:rPr>
        <w:t>It is applied in the cases when the customer allows the participants of competitive bidding to propose</w:t>
      </w:r>
      <w:r w:rsidR="002D09F9">
        <w:rPr>
          <w:b/>
          <w:bCs/>
          <w:i/>
          <w:iCs/>
          <w:lang w:val="en"/>
        </w:rPr>
        <w:t xml:space="preserve"> an</w:t>
      </w:r>
      <w:r w:rsidRPr="009D2C3B">
        <w:rPr>
          <w:b/>
          <w:bCs/>
          <w:i/>
          <w:iCs/>
          <w:lang w:val="en"/>
        </w:rPr>
        <w:t xml:space="preserve"> amount of advance payment and to specify it in the </w:t>
      </w:r>
      <w:r w:rsidR="009A71A2">
        <w:rPr>
          <w:b/>
          <w:bCs/>
          <w:i/>
          <w:iCs/>
          <w:lang w:val="en"/>
        </w:rPr>
        <w:t>application.</w:t>
      </w:r>
      <w:r w:rsidRPr="009D2C3B">
        <w:rPr>
          <w:b/>
          <w:bCs/>
          <w:i/>
          <w:iCs/>
          <w:lang w:val="en"/>
        </w:rPr>
        <w:t xml:space="preserve"> This criterion may be only cost-based, and no weight value of this criterion shall be established. </w:t>
      </w:r>
    </w:p>
    <w:p w:rsidR="005B5D22" w:rsidRPr="005B5D22" w:rsidRDefault="005B5D22" w:rsidP="00BB3B55">
      <w:pPr>
        <w:pStyle w:val="a8"/>
        <w:numPr>
          <w:ilvl w:val="0"/>
          <w:numId w:val="53"/>
        </w:numPr>
        <w:spacing w:line="240" w:lineRule="auto"/>
        <w:ind w:left="0" w:firstLine="709"/>
        <w:jc w:val="left"/>
        <w:rPr>
          <w:lang w:val="en-US" w:eastAsia="en-US"/>
        </w:rPr>
      </w:pPr>
      <w:proofErr w:type="gramStart"/>
      <w:r w:rsidRPr="00BB3B55">
        <w:rPr>
          <w:sz w:val="28"/>
          <w:szCs w:val="28"/>
          <w:lang w:val="en" w:eastAsia="en-US"/>
        </w:rPr>
        <w:t>qualification</w:t>
      </w:r>
      <w:proofErr w:type="gramEnd"/>
      <w:r w:rsidRPr="00BB3B55">
        <w:rPr>
          <w:sz w:val="28"/>
          <w:szCs w:val="28"/>
          <w:lang w:val="en" w:eastAsia="en-US"/>
        </w:rPr>
        <w:t xml:space="preserve"> of the participant of competitive bidding (significance of criterion </w:t>
      </w:r>
      <w:proofErr w:type="spellStart"/>
      <w:r w:rsidRPr="00BB3B55">
        <w:rPr>
          <w:sz w:val="28"/>
          <w:szCs w:val="28"/>
          <w:lang w:val="en" w:eastAsia="en-US"/>
        </w:rPr>
        <w:t>Kv</w:t>
      </w:r>
      <w:proofErr w:type="spellEnd"/>
      <w:r w:rsidRPr="00BB3B55">
        <w:rPr>
          <w:sz w:val="28"/>
          <w:szCs w:val="28"/>
          <w:lang w:val="en" w:eastAsia="en-US"/>
        </w:rPr>
        <w:t xml:space="preserve"> </w:t>
      </w:r>
      <w:proofErr w:type="spellStart"/>
      <w:r w:rsidRPr="00BB3B55">
        <w:rPr>
          <w:sz w:val="28"/>
          <w:szCs w:val="28"/>
          <w:vertAlign w:val="subscript"/>
          <w:lang w:val="en" w:eastAsia="en-US"/>
        </w:rPr>
        <w:t>i</w:t>
      </w:r>
      <w:proofErr w:type="spellEnd"/>
      <w:r w:rsidRPr="00BB3B55">
        <w:rPr>
          <w:sz w:val="28"/>
          <w:szCs w:val="28"/>
          <w:lang w:val="en" w:eastAsia="en-US"/>
        </w:rPr>
        <w:t xml:space="preserve"> is 5%)</w:t>
      </w:r>
      <w:r w:rsidRPr="005B5D22">
        <w:rPr>
          <w:lang w:val="en" w:eastAsia="en-US"/>
        </w:rPr>
        <w:t xml:space="preserve"> </w:t>
      </w:r>
      <w:r w:rsidRPr="00BB3B55">
        <w:rPr>
          <w:b/>
          <w:i/>
          <w:iCs/>
          <w:sz w:val="24"/>
          <w:szCs w:val="24"/>
          <w:lang w:val="en" w:eastAsia="en-US"/>
        </w:rPr>
        <w:t>(if not evaluated at the pre-qualification stage)</w:t>
      </w:r>
      <w:r w:rsidRPr="00BB3B55">
        <w:rPr>
          <w:sz w:val="24"/>
          <w:szCs w:val="24"/>
          <w:lang w:val="en" w:eastAsia="en-US"/>
        </w:rPr>
        <w:t>,</w:t>
      </w:r>
      <w:r w:rsidRPr="005B5D22">
        <w:rPr>
          <w:lang w:val="en" w:eastAsia="en-US"/>
        </w:rPr>
        <w:t xml:space="preserve"> </w:t>
      </w:r>
      <w:r w:rsidRPr="00BB3B55">
        <w:rPr>
          <w:sz w:val="28"/>
          <w:szCs w:val="28"/>
          <w:lang w:val="en" w:eastAsia="en-US"/>
        </w:rPr>
        <w:t>including</w:t>
      </w:r>
      <w:r w:rsidRPr="005B5D22">
        <w:rPr>
          <w:lang w:val="en" w:eastAsia="en-US"/>
        </w:rPr>
        <w:t>:</w:t>
      </w:r>
    </w:p>
    <w:p w:rsidR="00746DC1" w:rsidRPr="00292C03" w:rsidRDefault="005B5D22" w:rsidP="006831B6">
      <w:pPr>
        <w:numPr>
          <w:ilvl w:val="3"/>
          <w:numId w:val="129"/>
        </w:numPr>
        <w:tabs>
          <w:tab w:val="num" w:pos="1418"/>
        </w:tabs>
        <w:spacing w:before="0" w:line="240" w:lineRule="auto"/>
        <w:ind w:left="0" w:right="68" w:firstLine="709"/>
        <w:jc w:val="left"/>
        <w:rPr>
          <w:rFonts w:eastAsia="Arial Unicode MS"/>
          <w:sz w:val="28"/>
          <w:lang w:val="en"/>
        </w:rPr>
      </w:pPr>
      <w:r w:rsidRPr="00BB3B55">
        <w:rPr>
          <w:sz w:val="28"/>
          <w:szCs w:val="28"/>
          <w:lang w:val="en" w:eastAsia="en-US"/>
        </w:rPr>
        <w:t>experience of the participant of competitive bidding (significance of sub</w:t>
      </w:r>
      <w:r w:rsidR="00B163DC">
        <w:rPr>
          <w:sz w:val="28"/>
          <w:szCs w:val="28"/>
          <w:lang w:val="en" w:eastAsia="en-US"/>
        </w:rPr>
        <w:t>-</w:t>
      </w:r>
      <w:r w:rsidRPr="00BB3B55">
        <w:rPr>
          <w:sz w:val="28"/>
          <w:szCs w:val="28"/>
          <w:lang w:val="en" w:eastAsia="en-US"/>
        </w:rPr>
        <w:t xml:space="preserve">criterion О </w:t>
      </w:r>
      <w:proofErr w:type="spellStart"/>
      <w:r w:rsidRPr="00BB3B55">
        <w:rPr>
          <w:sz w:val="28"/>
          <w:szCs w:val="28"/>
          <w:vertAlign w:val="subscript"/>
          <w:lang w:val="en" w:eastAsia="en-US"/>
        </w:rPr>
        <w:t>i</w:t>
      </w:r>
      <w:proofErr w:type="spellEnd"/>
      <w:r w:rsidRPr="00BB3B55">
        <w:rPr>
          <w:sz w:val="28"/>
          <w:szCs w:val="28"/>
          <w:lang w:val="en" w:eastAsia="en-US"/>
        </w:rPr>
        <w:t xml:space="preserve"> is 100% </w:t>
      </w:r>
    </w:p>
    <w:p w:rsidR="00746DC1" w:rsidRPr="009D2C3B" w:rsidRDefault="00746DC1" w:rsidP="00746DC1">
      <w:pPr>
        <w:tabs>
          <w:tab w:val="left" w:pos="1134"/>
          <w:tab w:val="num" w:pos="3589"/>
        </w:tabs>
        <w:spacing w:before="0" w:line="240" w:lineRule="auto"/>
        <w:ind w:right="68" w:firstLine="709"/>
        <w:rPr>
          <w:rFonts w:eastAsia="Arial Unicode MS"/>
          <w:sz w:val="28"/>
          <w:lang w:val="en"/>
        </w:rPr>
      </w:pPr>
      <w:r w:rsidRPr="009D2C3B">
        <w:rPr>
          <w:rFonts w:eastAsia="Arial Unicode MS"/>
          <w:sz w:val="28"/>
          <w:lang w:val="en"/>
        </w:rPr>
        <w:t>The establishment of other criteria (sub</w:t>
      </w:r>
      <w:r w:rsidR="00B163DC">
        <w:rPr>
          <w:rFonts w:eastAsia="Arial Unicode MS"/>
          <w:sz w:val="28"/>
          <w:lang w:val="en"/>
        </w:rPr>
        <w:t>-</w:t>
      </w:r>
      <w:r w:rsidRPr="009D2C3B">
        <w:rPr>
          <w:rFonts w:eastAsia="Arial Unicode MS"/>
          <w:sz w:val="28"/>
          <w:lang w:val="en"/>
        </w:rPr>
        <w:t xml:space="preserve">criteria) and other weight values is not allowed. </w:t>
      </w:r>
    </w:p>
    <w:p w:rsidR="00746DC1" w:rsidRPr="009D2C3B" w:rsidRDefault="00746DC1" w:rsidP="009D2C3B">
      <w:pPr>
        <w:pStyle w:val="a8"/>
        <w:keepNext/>
        <w:numPr>
          <w:ilvl w:val="2"/>
          <w:numId w:val="122"/>
        </w:numPr>
        <w:tabs>
          <w:tab w:val="left" w:pos="1418"/>
        </w:tabs>
        <w:spacing w:before="120" w:after="120" w:line="240" w:lineRule="auto"/>
        <w:outlineLvl w:val="2"/>
        <w:rPr>
          <w:rFonts w:eastAsiaTheme="majorEastAsia"/>
          <w:sz w:val="28"/>
          <w:szCs w:val="28"/>
          <w:lang w:val="en-US"/>
        </w:rPr>
      </w:pPr>
      <w:r w:rsidRPr="009D2C3B">
        <w:rPr>
          <w:rFonts w:eastAsiaTheme="majorEastAsia"/>
          <w:sz w:val="28"/>
          <w:szCs w:val="28"/>
          <w:lang w:val="en"/>
        </w:rPr>
        <w:t xml:space="preserve">Methodology of </w:t>
      </w:r>
      <w:r w:rsidR="009A71A2">
        <w:rPr>
          <w:rFonts w:eastAsiaTheme="majorEastAsia"/>
          <w:sz w:val="28"/>
          <w:szCs w:val="28"/>
          <w:lang w:val="en"/>
        </w:rPr>
        <w:t xml:space="preserve">application </w:t>
      </w:r>
      <w:r w:rsidRPr="009D2C3B">
        <w:rPr>
          <w:rFonts w:eastAsiaTheme="majorEastAsia"/>
          <w:sz w:val="28"/>
          <w:szCs w:val="28"/>
          <w:lang w:val="en"/>
        </w:rPr>
        <w:t xml:space="preserve">evaluation </w:t>
      </w:r>
    </w:p>
    <w:p w:rsidR="00746DC1" w:rsidRPr="009D2C3B" w:rsidRDefault="00746DC1" w:rsidP="00746DC1">
      <w:pPr>
        <w:widowControl w:val="0"/>
        <w:shd w:val="clear" w:color="auto" w:fill="FFFFFF"/>
        <w:tabs>
          <w:tab w:val="num" w:pos="0"/>
          <w:tab w:val="left" w:pos="1134"/>
          <w:tab w:val="left" w:pos="1418"/>
        </w:tabs>
        <w:spacing w:before="0" w:line="240" w:lineRule="auto"/>
        <w:ind w:firstLine="709"/>
        <w:rPr>
          <w:sz w:val="28"/>
          <w:szCs w:val="28"/>
          <w:lang w:val="en-US"/>
        </w:rPr>
      </w:pPr>
      <w:r w:rsidRPr="009D2C3B">
        <w:rPr>
          <w:sz w:val="28"/>
          <w:szCs w:val="28"/>
          <w:lang w:val="en"/>
        </w:rPr>
        <w:t xml:space="preserve">The rating of </w:t>
      </w:r>
      <w:r w:rsidR="009A71A2" w:rsidRPr="009A71A2">
        <w:rPr>
          <w:sz w:val="28"/>
          <w:szCs w:val="28"/>
          <w:lang w:val="en"/>
        </w:rPr>
        <w:t>an application</w:t>
      </w:r>
      <w:r w:rsidR="009A71A2" w:rsidRPr="009A71A2" w:rsidDel="002D09F9">
        <w:rPr>
          <w:sz w:val="28"/>
          <w:szCs w:val="28"/>
          <w:lang w:val="en"/>
        </w:rPr>
        <w:t xml:space="preserve"> </w:t>
      </w:r>
      <w:r w:rsidRPr="009D2C3B">
        <w:rPr>
          <w:sz w:val="28"/>
          <w:szCs w:val="28"/>
          <w:lang w:val="en"/>
        </w:rPr>
        <w:t xml:space="preserve">proposed by </w:t>
      </w:r>
      <w:r w:rsidR="002D09F9">
        <w:rPr>
          <w:sz w:val="28"/>
          <w:szCs w:val="28"/>
          <w:lang w:val="en"/>
        </w:rPr>
        <w:t>a</w:t>
      </w:r>
      <w:r w:rsidR="002D09F9" w:rsidRPr="009D2C3B">
        <w:rPr>
          <w:sz w:val="28"/>
          <w:szCs w:val="28"/>
          <w:lang w:val="en"/>
        </w:rPr>
        <w:t xml:space="preserve"> </w:t>
      </w:r>
      <w:r w:rsidRPr="009D2C3B">
        <w:rPr>
          <w:sz w:val="28"/>
          <w:szCs w:val="28"/>
          <w:lang w:val="en"/>
        </w:rPr>
        <w:t>participant of competitive bidding is a numerical score resulting from evaluation based on criteria (sub</w:t>
      </w:r>
      <w:r w:rsidR="00B163DC">
        <w:rPr>
          <w:sz w:val="28"/>
          <w:szCs w:val="28"/>
          <w:lang w:val="en"/>
        </w:rPr>
        <w:t>-</w:t>
      </w:r>
      <w:r w:rsidRPr="009D2C3B">
        <w:rPr>
          <w:sz w:val="28"/>
          <w:szCs w:val="28"/>
          <w:lang w:val="en"/>
        </w:rPr>
        <w:t>criteria) and according to the significance (weight) of such criteria (sub</w:t>
      </w:r>
      <w:r w:rsidR="00B163DC">
        <w:rPr>
          <w:sz w:val="28"/>
          <w:szCs w:val="28"/>
          <w:lang w:val="en"/>
        </w:rPr>
        <w:t>-</w:t>
      </w:r>
      <w:r w:rsidRPr="009D2C3B">
        <w:rPr>
          <w:sz w:val="28"/>
          <w:szCs w:val="28"/>
          <w:lang w:val="en"/>
        </w:rPr>
        <w:t xml:space="preserve">criteria). </w:t>
      </w:r>
    </w:p>
    <w:p w:rsidR="00746DC1" w:rsidRPr="009D2C3B" w:rsidRDefault="00746DC1" w:rsidP="00746DC1">
      <w:pPr>
        <w:spacing w:before="0" w:line="240" w:lineRule="auto"/>
        <w:ind w:right="153" w:firstLine="709"/>
        <w:rPr>
          <w:bCs/>
          <w:sz w:val="28"/>
          <w:szCs w:val="28"/>
          <w:lang w:val="en-US"/>
        </w:rPr>
      </w:pPr>
      <w:r w:rsidRPr="009D2C3B">
        <w:rPr>
          <w:sz w:val="28"/>
          <w:szCs w:val="28"/>
          <w:lang w:val="en"/>
        </w:rPr>
        <w:t>If any criterion has sub</w:t>
      </w:r>
      <w:r w:rsidR="00B163DC">
        <w:rPr>
          <w:sz w:val="28"/>
          <w:szCs w:val="28"/>
          <w:lang w:val="en"/>
        </w:rPr>
        <w:t>-</w:t>
      </w:r>
      <w:r w:rsidRPr="009D2C3B">
        <w:rPr>
          <w:sz w:val="28"/>
          <w:szCs w:val="28"/>
          <w:lang w:val="en"/>
        </w:rPr>
        <w:t>criteria, then each sub</w:t>
      </w:r>
      <w:r w:rsidR="00B163DC">
        <w:rPr>
          <w:sz w:val="28"/>
          <w:szCs w:val="28"/>
          <w:lang w:val="en"/>
        </w:rPr>
        <w:t>-</w:t>
      </w:r>
      <w:r w:rsidRPr="009D2C3B">
        <w:rPr>
          <w:sz w:val="28"/>
          <w:szCs w:val="28"/>
          <w:lang w:val="en"/>
        </w:rPr>
        <w:t>criterion shall be given a score, and the total score for that criterion shall be determined as a sum of the scores of its sub</w:t>
      </w:r>
      <w:r w:rsidR="00B163DC">
        <w:rPr>
          <w:sz w:val="28"/>
          <w:szCs w:val="28"/>
          <w:lang w:val="en"/>
        </w:rPr>
        <w:t>-</w:t>
      </w:r>
      <w:r w:rsidRPr="009D2C3B">
        <w:rPr>
          <w:sz w:val="28"/>
          <w:szCs w:val="28"/>
          <w:lang w:val="en"/>
        </w:rPr>
        <w:t>criteria according to the significance (weight) of the sub</w:t>
      </w:r>
      <w:r w:rsidR="00B163DC">
        <w:rPr>
          <w:sz w:val="28"/>
          <w:szCs w:val="28"/>
          <w:lang w:val="en"/>
        </w:rPr>
        <w:t>-</w:t>
      </w:r>
      <w:r w:rsidRPr="009D2C3B">
        <w:rPr>
          <w:sz w:val="28"/>
          <w:szCs w:val="28"/>
          <w:lang w:val="en"/>
        </w:rPr>
        <w:t xml:space="preserve">criteria. </w:t>
      </w:r>
    </w:p>
    <w:p w:rsidR="00746DC1" w:rsidRPr="009D2C3B" w:rsidRDefault="00746DC1" w:rsidP="00746DC1">
      <w:pPr>
        <w:spacing w:before="0" w:line="240" w:lineRule="auto"/>
        <w:ind w:right="153" w:firstLine="709"/>
        <w:rPr>
          <w:sz w:val="28"/>
          <w:szCs w:val="28"/>
          <w:lang w:val="en-US"/>
        </w:rPr>
      </w:pPr>
      <w:r w:rsidRPr="009D2C3B">
        <w:rPr>
          <w:sz w:val="28"/>
          <w:szCs w:val="28"/>
          <w:lang w:val="en"/>
        </w:rPr>
        <w:t xml:space="preserve">The rating of </w:t>
      </w:r>
      <w:r w:rsidR="009A71A2">
        <w:rPr>
          <w:sz w:val="28"/>
          <w:szCs w:val="28"/>
          <w:lang w:val="en"/>
        </w:rPr>
        <w:t>an application</w:t>
      </w:r>
      <w:r w:rsidRPr="009D2C3B">
        <w:rPr>
          <w:sz w:val="28"/>
          <w:szCs w:val="28"/>
          <w:lang w:val="en"/>
        </w:rPr>
        <w:t xml:space="preserve"> proposed by the participant of competitive bidding "</w:t>
      </w:r>
      <w:proofErr w:type="spellStart"/>
      <w:r w:rsidRPr="009D2C3B">
        <w:rPr>
          <w:sz w:val="28"/>
          <w:szCs w:val="28"/>
          <w:lang w:val="en"/>
        </w:rPr>
        <w:t>i</w:t>
      </w:r>
      <w:proofErr w:type="spellEnd"/>
      <w:r w:rsidRPr="009D2C3B">
        <w:rPr>
          <w:sz w:val="28"/>
          <w:szCs w:val="28"/>
          <w:lang w:val="en"/>
        </w:rPr>
        <w:t xml:space="preserve">" shall be determined according to the following formula </w:t>
      </w:r>
      <w:r w:rsidRPr="009D2C3B">
        <w:rPr>
          <w:b/>
          <w:bCs/>
          <w:i/>
          <w:iCs/>
          <w:lang w:val="en"/>
        </w:rPr>
        <w:t>[all criteria established in the procurement documentation shall be specified]</w:t>
      </w:r>
      <w:r w:rsidRPr="009D2C3B">
        <w:rPr>
          <w:sz w:val="28"/>
          <w:szCs w:val="28"/>
          <w:lang w:val="en"/>
        </w:rPr>
        <w:t>:</w:t>
      </w:r>
    </w:p>
    <w:p w:rsidR="00746DC1" w:rsidRPr="009D2C3B" w:rsidRDefault="00746DC1" w:rsidP="00746DC1">
      <w:pPr>
        <w:spacing w:before="0" w:line="240" w:lineRule="auto"/>
        <w:ind w:right="153" w:firstLine="709"/>
        <w:rPr>
          <w:sz w:val="28"/>
          <w:szCs w:val="28"/>
          <w:lang w:val="en-US"/>
        </w:rPr>
      </w:pPr>
    </w:p>
    <w:p w:rsidR="00746DC1" w:rsidRPr="00292C03" w:rsidRDefault="00746DC1" w:rsidP="00746DC1">
      <w:pPr>
        <w:spacing w:before="0" w:line="240" w:lineRule="auto"/>
        <w:ind w:right="153" w:firstLine="709"/>
        <w:rPr>
          <w:sz w:val="28"/>
          <w:lang w:val="sv-SE"/>
        </w:rPr>
      </w:pPr>
      <w:r w:rsidRPr="00292C03">
        <w:rPr>
          <w:sz w:val="28"/>
          <w:lang w:val="sv-SE"/>
        </w:rPr>
        <w:lastRenderedPageBreak/>
        <w:t xml:space="preserve">R </w:t>
      </w:r>
      <w:r w:rsidRPr="00292C03">
        <w:rPr>
          <w:sz w:val="28"/>
          <w:vertAlign w:val="subscript"/>
          <w:lang w:val="sv-SE"/>
        </w:rPr>
        <w:t xml:space="preserve">i </w:t>
      </w:r>
      <w:r w:rsidRPr="00292C03">
        <w:rPr>
          <w:sz w:val="28"/>
          <w:lang w:val="sv-SE"/>
        </w:rPr>
        <w:t xml:space="preserve">= </w:t>
      </w:r>
      <w:r w:rsidRPr="009D2C3B">
        <w:rPr>
          <w:sz w:val="28"/>
          <w:szCs w:val="28"/>
          <w:lang w:val="en"/>
        </w:rPr>
        <w:t>БЦ</w:t>
      </w:r>
      <w:r w:rsidRPr="00292C03">
        <w:rPr>
          <w:sz w:val="28"/>
          <w:lang w:val="sv-SE"/>
        </w:rPr>
        <w:t xml:space="preserve"> </w:t>
      </w:r>
      <w:r w:rsidRPr="00292C03">
        <w:rPr>
          <w:sz w:val="28"/>
          <w:vertAlign w:val="subscript"/>
          <w:lang w:val="sv-SE"/>
        </w:rPr>
        <w:t xml:space="preserve">i </w:t>
      </w:r>
      <w:r w:rsidRPr="00292C03">
        <w:rPr>
          <w:sz w:val="28"/>
          <w:lang w:val="sv-SE"/>
        </w:rPr>
        <w:t>* V</w:t>
      </w:r>
      <w:r w:rsidRPr="009D2C3B">
        <w:rPr>
          <w:sz w:val="28"/>
          <w:szCs w:val="28"/>
          <w:vertAlign w:val="subscript"/>
          <w:lang w:val="en"/>
        </w:rPr>
        <w:t>ц</w:t>
      </w:r>
      <w:r w:rsidRPr="00292C03">
        <w:rPr>
          <w:sz w:val="28"/>
          <w:vertAlign w:val="subscript"/>
          <w:lang w:val="sv-SE"/>
        </w:rPr>
        <w:t xml:space="preserve"> </w:t>
      </w:r>
      <w:r w:rsidRPr="00292C03">
        <w:rPr>
          <w:sz w:val="28"/>
          <w:lang w:val="sv-SE"/>
        </w:rPr>
        <w:t xml:space="preserve">+ </w:t>
      </w:r>
      <w:proofErr w:type="spellStart"/>
      <w:r w:rsidRPr="009D2C3B">
        <w:rPr>
          <w:sz w:val="28"/>
          <w:szCs w:val="28"/>
          <w:lang w:val="en"/>
        </w:rPr>
        <w:t>БКв</w:t>
      </w:r>
      <w:proofErr w:type="spellEnd"/>
      <w:r w:rsidRPr="00292C03">
        <w:rPr>
          <w:sz w:val="28"/>
          <w:lang w:val="sv-SE"/>
        </w:rPr>
        <w:t xml:space="preserve"> </w:t>
      </w:r>
      <w:r w:rsidRPr="00292C03">
        <w:rPr>
          <w:sz w:val="28"/>
          <w:vertAlign w:val="subscript"/>
          <w:lang w:val="sv-SE"/>
        </w:rPr>
        <w:t xml:space="preserve">i </w:t>
      </w:r>
      <w:r w:rsidRPr="00292C03">
        <w:rPr>
          <w:sz w:val="28"/>
          <w:lang w:val="sv-SE"/>
        </w:rPr>
        <w:t>* V</w:t>
      </w:r>
      <w:proofErr w:type="spellStart"/>
      <w:r w:rsidRPr="009D2C3B">
        <w:rPr>
          <w:sz w:val="28"/>
          <w:szCs w:val="28"/>
          <w:vertAlign w:val="subscript"/>
          <w:lang w:val="en"/>
        </w:rPr>
        <w:t>Кв</w:t>
      </w:r>
      <w:proofErr w:type="spellEnd"/>
      <w:r w:rsidRPr="00292C03">
        <w:rPr>
          <w:sz w:val="28"/>
          <w:lang w:val="sv-SE"/>
        </w:rPr>
        <w:t>;</w:t>
      </w:r>
    </w:p>
    <w:p w:rsidR="00746DC1" w:rsidRPr="00292C03" w:rsidRDefault="00746DC1" w:rsidP="00746DC1">
      <w:pPr>
        <w:spacing w:before="0" w:line="240" w:lineRule="auto"/>
        <w:ind w:right="153" w:firstLine="709"/>
        <w:rPr>
          <w:sz w:val="28"/>
          <w:lang w:val="sv-SE"/>
        </w:rPr>
      </w:pPr>
    </w:p>
    <w:p w:rsidR="00746DC1" w:rsidRPr="009D2C3B" w:rsidRDefault="00746DC1" w:rsidP="00746DC1">
      <w:pPr>
        <w:spacing w:before="0" w:line="240" w:lineRule="auto"/>
        <w:ind w:right="153" w:firstLine="709"/>
        <w:rPr>
          <w:bCs/>
          <w:sz w:val="28"/>
          <w:szCs w:val="28"/>
          <w:lang w:val="en-US"/>
        </w:rPr>
      </w:pPr>
      <w:proofErr w:type="gramStart"/>
      <w:r w:rsidRPr="009D2C3B">
        <w:rPr>
          <w:sz w:val="28"/>
          <w:szCs w:val="28"/>
          <w:lang w:val="en"/>
        </w:rPr>
        <w:t>where</w:t>
      </w:r>
      <w:proofErr w:type="gramEnd"/>
      <w:r w:rsidRPr="009D2C3B">
        <w:rPr>
          <w:sz w:val="28"/>
          <w:szCs w:val="28"/>
          <w:lang w:val="en"/>
        </w:rPr>
        <w:t xml:space="preserve"> V is the significance (weight) of the respective criterion,</w:t>
      </w:r>
    </w:p>
    <w:p w:rsidR="00746DC1" w:rsidRPr="009D2C3B" w:rsidRDefault="00746DC1" w:rsidP="00746DC1">
      <w:pPr>
        <w:spacing w:before="0" w:line="240" w:lineRule="auto"/>
        <w:ind w:right="153" w:firstLine="709"/>
        <w:rPr>
          <w:sz w:val="28"/>
          <w:szCs w:val="28"/>
          <w:lang w:val="en-US"/>
        </w:rPr>
      </w:pPr>
      <w:r w:rsidRPr="009D2C3B">
        <w:rPr>
          <w:sz w:val="28"/>
          <w:szCs w:val="28"/>
          <w:lang w:val="en"/>
        </w:rPr>
        <w:t xml:space="preserve">БЦ, </w:t>
      </w:r>
      <w:proofErr w:type="spellStart"/>
      <w:r w:rsidRPr="009D2C3B">
        <w:rPr>
          <w:sz w:val="28"/>
          <w:szCs w:val="28"/>
          <w:lang w:val="en"/>
        </w:rPr>
        <w:t>БКв</w:t>
      </w:r>
      <w:proofErr w:type="spellEnd"/>
      <w:r w:rsidRPr="009D2C3B">
        <w:rPr>
          <w:sz w:val="28"/>
          <w:szCs w:val="28"/>
          <w:lang w:val="en"/>
        </w:rPr>
        <w:t xml:space="preserve"> are the scores (point) of the respective criterion. </w:t>
      </w:r>
    </w:p>
    <w:p w:rsidR="00746DC1" w:rsidRPr="009D2C3B" w:rsidRDefault="00746DC1" w:rsidP="00746DC1">
      <w:pPr>
        <w:spacing w:before="0" w:line="240" w:lineRule="auto"/>
        <w:ind w:right="153" w:firstLine="709"/>
        <w:rPr>
          <w:b/>
          <w:i/>
          <w:lang w:val="en-US"/>
        </w:rPr>
      </w:pPr>
      <w:r w:rsidRPr="009D2C3B">
        <w:rPr>
          <w:sz w:val="28"/>
          <w:szCs w:val="28"/>
          <w:lang w:val="en"/>
        </w:rPr>
        <w:t>The total significance of all criteria established in the procurement documentation shall be equal 100%. The highest numerical score for criteria Ц</w:t>
      </w:r>
      <w:r w:rsidRPr="009D2C3B">
        <w:rPr>
          <w:sz w:val="28"/>
          <w:szCs w:val="28"/>
          <w:vertAlign w:val="subscript"/>
          <w:lang w:val="en"/>
        </w:rPr>
        <w:t xml:space="preserve"> </w:t>
      </w:r>
      <w:proofErr w:type="spellStart"/>
      <w:r w:rsidRPr="009D2C3B">
        <w:rPr>
          <w:sz w:val="28"/>
          <w:szCs w:val="28"/>
          <w:vertAlign w:val="subscript"/>
          <w:lang w:val="en"/>
        </w:rPr>
        <w:t>i</w:t>
      </w:r>
      <w:proofErr w:type="spellEnd"/>
      <w:r w:rsidRPr="009D2C3B">
        <w:rPr>
          <w:sz w:val="28"/>
          <w:szCs w:val="28"/>
          <w:lang w:val="en"/>
        </w:rPr>
        <w:t xml:space="preserve">, </w:t>
      </w:r>
      <w:proofErr w:type="spellStart"/>
      <w:r w:rsidRPr="009D2C3B">
        <w:rPr>
          <w:sz w:val="28"/>
          <w:szCs w:val="28"/>
          <w:lang w:val="en"/>
        </w:rPr>
        <w:t>Кв</w:t>
      </w:r>
      <w:proofErr w:type="spellEnd"/>
      <w:r w:rsidRPr="009D2C3B">
        <w:rPr>
          <w:sz w:val="28"/>
          <w:szCs w:val="28"/>
          <w:lang w:val="en"/>
        </w:rPr>
        <w:t xml:space="preserve"> </w:t>
      </w:r>
      <w:proofErr w:type="spellStart"/>
      <w:r w:rsidRPr="009D2C3B">
        <w:rPr>
          <w:sz w:val="28"/>
          <w:szCs w:val="28"/>
          <w:vertAlign w:val="subscript"/>
          <w:lang w:val="en"/>
        </w:rPr>
        <w:t>i</w:t>
      </w:r>
      <w:proofErr w:type="spellEnd"/>
      <w:r w:rsidRPr="009D2C3B">
        <w:rPr>
          <w:sz w:val="28"/>
          <w:szCs w:val="28"/>
          <w:lang w:val="en"/>
        </w:rPr>
        <w:t xml:space="preserve"> is 100 points. </w:t>
      </w:r>
    </w:p>
    <w:p w:rsidR="00746DC1" w:rsidRPr="00D87879" w:rsidRDefault="00746DC1" w:rsidP="00746DC1">
      <w:pPr>
        <w:keepNext/>
        <w:numPr>
          <w:ilvl w:val="0"/>
          <w:numId w:val="54"/>
        </w:numPr>
        <w:tabs>
          <w:tab w:val="left" w:pos="1701"/>
        </w:tabs>
        <w:spacing w:after="120" w:line="240" w:lineRule="auto"/>
        <w:ind w:left="35" w:firstLine="1034"/>
        <w:outlineLvl w:val="2"/>
        <w:rPr>
          <w:rFonts w:eastAsiaTheme="majorEastAsia"/>
          <w:bCs/>
          <w:sz w:val="28"/>
          <w:szCs w:val="28"/>
          <w:lang w:val="en-US"/>
        </w:rPr>
      </w:pPr>
      <w:r w:rsidRPr="009D2C3B">
        <w:rPr>
          <w:rFonts w:eastAsiaTheme="majorEastAsia"/>
          <w:sz w:val="28"/>
          <w:szCs w:val="28"/>
          <w:lang w:val="en"/>
        </w:rPr>
        <w:t xml:space="preserve">Evaluation based on the criterion </w:t>
      </w:r>
      <w:r w:rsidRPr="009D2C3B">
        <w:rPr>
          <w:rFonts w:eastAsiaTheme="majorEastAsia"/>
          <w:b/>
          <w:bCs/>
          <w:i/>
          <w:iCs/>
          <w:sz w:val="28"/>
          <w:szCs w:val="28"/>
          <w:lang w:val="en"/>
        </w:rPr>
        <w:t>, product unit price</w:t>
      </w:r>
      <w:r w:rsidRPr="009D2C3B">
        <w:rPr>
          <w:rFonts w:eastAsiaTheme="majorEastAsia"/>
          <w:lang w:val="en"/>
        </w:rPr>
        <w:t xml:space="preserve">“ </w:t>
      </w:r>
      <w:r w:rsidRPr="009D2C3B">
        <w:rPr>
          <w:rFonts w:eastAsiaTheme="majorEastAsia"/>
          <w:b/>
          <w:bCs/>
          <w:i/>
          <w:iCs/>
          <w:lang w:val="en"/>
        </w:rPr>
        <w:t>taking in account the cost-based criterion/criteria “deadline for goods delivery, for work performance, for services rendering", “conditions of payment for goods, work, services"</w:t>
      </w:r>
    </w:p>
    <w:p w:rsidR="00D87879" w:rsidRPr="009D2C3B" w:rsidRDefault="00D87879" w:rsidP="00D87879">
      <w:pPr>
        <w:keepNext/>
        <w:tabs>
          <w:tab w:val="left" w:pos="1701"/>
        </w:tabs>
        <w:spacing w:after="120" w:line="240" w:lineRule="auto"/>
        <w:ind w:firstLine="1069"/>
        <w:outlineLvl w:val="2"/>
        <w:rPr>
          <w:rFonts w:eastAsiaTheme="majorEastAsia"/>
          <w:bCs/>
          <w:sz w:val="28"/>
          <w:szCs w:val="28"/>
          <w:lang w:val="en-US"/>
        </w:rPr>
      </w:pPr>
      <w:r w:rsidRPr="004B317E">
        <w:rPr>
          <w:rFonts w:eastAsiaTheme="majorEastAsia"/>
          <w:b/>
          <w:bCs/>
          <w:i/>
          <w:lang w:val="en-US"/>
        </w:rPr>
        <w:t>[</w:t>
      </w:r>
      <w:proofErr w:type="gramStart"/>
      <w:r w:rsidRPr="004B317E">
        <w:rPr>
          <w:rFonts w:eastAsiaTheme="majorEastAsia"/>
          <w:b/>
          <w:bCs/>
          <w:i/>
          <w:lang w:val="en-US"/>
        </w:rPr>
        <w:t>if</w:t>
      </w:r>
      <w:proofErr w:type="gramEnd"/>
      <w:r w:rsidRPr="004B317E">
        <w:rPr>
          <w:rFonts w:eastAsiaTheme="majorEastAsia"/>
          <w:b/>
          <w:bCs/>
          <w:i/>
          <w:lang w:val="en-US"/>
        </w:rPr>
        <w:t xml:space="preserve"> Government Resolution No. 925 applies to the Customer]</w:t>
      </w:r>
      <w:r w:rsidRPr="00D87879">
        <w:rPr>
          <w:rFonts w:eastAsiaTheme="majorEastAsia"/>
          <w:b/>
          <w:bCs/>
          <w:i/>
          <w:sz w:val="28"/>
          <w:szCs w:val="28"/>
          <w:lang w:val="en-US"/>
        </w:rPr>
        <w:t xml:space="preserve"> </w:t>
      </w:r>
      <w:r w:rsidRPr="00D87879">
        <w:rPr>
          <w:rFonts w:eastAsiaTheme="majorEastAsia"/>
          <w:bCs/>
          <w:sz w:val="28"/>
          <w:szCs w:val="28"/>
          <w:lang w:val="en-US"/>
        </w:rPr>
        <w:t xml:space="preserve">In case a priority is granted in accordance with Resolution of the Government of the Russian Federation No. 925 issued on September 16, 2016, evaluation and comparison of </w:t>
      </w:r>
      <w:r w:rsidR="009A71A2">
        <w:rPr>
          <w:rFonts w:eastAsiaTheme="majorEastAsia"/>
          <w:bCs/>
          <w:sz w:val="28"/>
          <w:szCs w:val="28"/>
          <w:lang w:val="en-US"/>
        </w:rPr>
        <w:t>applications</w:t>
      </w:r>
      <w:r w:rsidRPr="00D87879">
        <w:rPr>
          <w:rFonts w:eastAsiaTheme="majorEastAsia"/>
          <w:bCs/>
          <w:sz w:val="28"/>
          <w:szCs w:val="28"/>
          <w:lang w:val="en-US"/>
        </w:rPr>
        <w:t xml:space="preserve"> under the criterion "price of the contract, </w:t>
      </w:r>
      <w:r w:rsidRPr="00D87879">
        <w:rPr>
          <w:rFonts w:eastAsiaTheme="majorEastAsia"/>
          <w:b/>
          <w:bCs/>
          <w:i/>
          <w:sz w:val="28"/>
          <w:szCs w:val="28"/>
          <w:lang w:val="en-US"/>
        </w:rPr>
        <w:t>unit price</w:t>
      </w:r>
      <w:r w:rsidRPr="00D87879">
        <w:rPr>
          <w:rFonts w:eastAsiaTheme="majorEastAsia"/>
          <w:bCs/>
          <w:sz w:val="28"/>
          <w:szCs w:val="28"/>
          <w:lang w:val="en-US"/>
        </w:rPr>
        <w:t>" shall be carried out as per Part 2 thereof.</w:t>
      </w:r>
    </w:p>
    <w:p w:rsidR="00746DC1" w:rsidRPr="009D2C3B" w:rsidRDefault="00746DC1" w:rsidP="00746DC1">
      <w:pPr>
        <w:autoSpaceDE w:val="0"/>
        <w:autoSpaceDN w:val="0"/>
        <w:adjustRightInd w:val="0"/>
        <w:spacing w:before="0" w:line="240" w:lineRule="auto"/>
        <w:ind w:right="68" w:firstLine="709"/>
        <w:rPr>
          <w:b/>
          <w:i/>
          <w:lang w:val="en-US"/>
        </w:rPr>
      </w:pPr>
      <w:r w:rsidRPr="009D2C3B">
        <w:rPr>
          <w:b/>
          <w:bCs/>
          <w:i/>
          <w:iCs/>
          <w:lang w:val="en"/>
        </w:rPr>
        <w:t>*</w:t>
      </w:r>
      <w:r w:rsidRPr="009D2C3B">
        <w:rPr>
          <w:lang w:val="en"/>
        </w:rPr>
        <w:tab/>
      </w:r>
      <w:r w:rsidRPr="009D2C3B">
        <w:rPr>
          <w:b/>
          <w:bCs/>
          <w:i/>
          <w:iCs/>
          <w:lang w:val="en"/>
        </w:rPr>
        <w:t xml:space="preserve">When preparing the procurement documentation, the customer shall analyze intended purpose of the procured goods (work, services) in order to determine the customer's right to apply for VAT deduction in compliance with Article 171 of the Tax Code of the Russian Federation. If the customer has right to apply for VAT deduction in relation to the procured goods (works, services), then the </w:t>
      </w:r>
      <w:r w:rsidR="009A71A2">
        <w:rPr>
          <w:b/>
          <w:bCs/>
          <w:i/>
          <w:iCs/>
          <w:lang w:val="en"/>
        </w:rPr>
        <w:t xml:space="preserve">application </w:t>
      </w:r>
      <w:r w:rsidRPr="009D2C3B">
        <w:rPr>
          <w:b/>
          <w:bCs/>
          <w:i/>
          <w:iCs/>
          <w:lang w:val="en"/>
        </w:rPr>
        <w:t>prices of the participants of competitive bidding excluding VAT shall be used as the unified basis of comparison of price quotations, and the procurement documentation shall state the following:</w:t>
      </w:r>
    </w:p>
    <w:p w:rsidR="00746DC1" w:rsidRPr="009D2C3B" w:rsidRDefault="00746DC1" w:rsidP="00746DC1">
      <w:pPr>
        <w:autoSpaceDE w:val="0"/>
        <w:autoSpaceDN w:val="0"/>
        <w:adjustRightInd w:val="0"/>
        <w:spacing w:before="0" w:line="240" w:lineRule="auto"/>
        <w:ind w:right="68" w:firstLine="709"/>
        <w:rPr>
          <w:bCs/>
          <w:sz w:val="28"/>
          <w:szCs w:val="28"/>
          <w:lang w:val="en-US"/>
        </w:rPr>
      </w:pPr>
      <w:r w:rsidRPr="009D2C3B">
        <w:rPr>
          <w:sz w:val="28"/>
          <w:szCs w:val="28"/>
          <w:lang w:val="en"/>
        </w:rPr>
        <w:t xml:space="preserve">Due to the fact that in accordance with Article 171 of the Tax Code of the Russian Federation the customer has the right to apply for VAT deduction in relation to the procured </w:t>
      </w:r>
      <w:r w:rsidRPr="009D2C3B">
        <w:rPr>
          <w:b/>
          <w:bCs/>
          <w:i/>
          <w:iCs/>
          <w:lang w:val="en"/>
        </w:rPr>
        <w:t>goods (work, services)</w:t>
      </w:r>
      <w:r w:rsidRPr="009D2C3B">
        <w:rPr>
          <w:sz w:val="28"/>
          <w:szCs w:val="28"/>
          <w:lang w:val="en"/>
        </w:rPr>
        <w:t xml:space="preserve">, the unified basis of comparison of the price quotations shall be the following: excluding VAT. </w:t>
      </w:r>
    </w:p>
    <w:p w:rsidR="00746DC1" w:rsidRPr="009D2C3B" w:rsidRDefault="00746DC1" w:rsidP="00746DC1">
      <w:pPr>
        <w:autoSpaceDE w:val="0"/>
        <w:autoSpaceDN w:val="0"/>
        <w:adjustRightInd w:val="0"/>
        <w:spacing w:before="0" w:line="240" w:lineRule="auto"/>
        <w:ind w:right="68" w:firstLine="709"/>
        <w:rPr>
          <w:bCs/>
          <w:sz w:val="28"/>
          <w:szCs w:val="28"/>
          <w:lang w:val="en-US"/>
        </w:rPr>
      </w:pPr>
      <w:r w:rsidRPr="009D2C3B">
        <w:rPr>
          <w:sz w:val="28"/>
          <w:szCs w:val="28"/>
          <w:lang w:val="en"/>
        </w:rPr>
        <w:t xml:space="preserve">The price quotations proposed by the participants of competitive bidding shall be adjusted to the unified basis by deducting VAT amount from the prices proposed by the participants of competitive bidding which are VAT payers. </w:t>
      </w:r>
    </w:p>
    <w:p w:rsidR="00746DC1" w:rsidRPr="009D2C3B" w:rsidRDefault="00746DC1" w:rsidP="00746DC1">
      <w:pPr>
        <w:autoSpaceDE w:val="0"/>
        <w:autoSpaceDN w:val="0"/>
        <w:adjustRightInd w:val="0"/>
        <w:spacing w:before="0" w:line="240" w:lineRule="auto"/>
        <w:ind w:right="68" w:firstLine="709"/>
        <w:rPr>
          <w:b/>
          <w:i/>
          <w:lang w:val="en-US"/>
        </w:rPr>
      </w:pPr>
      <w:r w:rsidRPr="009D2C3B">
        <w:rPr>
          <w:b/>
          <w:bCs/>
          <w:i/>
          <w:iCs/>
          <w:lang w:val="en"/>
        </w:rPr>
        <w:t xml:space="preserve">If the customer has no right to apply for VAT deduction, then the </w:t>
      </w:r>
      <w:r w:rsidR="009A71A2">
        <w:rPr>
          <w:b/>
          <w:bCs/>
          <w:i/>
          <w:iCs/>
          <w:lang w:val="en"/>
        </w:rPr>
        <w:t xml:space="preserve">application </w:t>
      </w:r>
      <w:r w:rsidRPr="009D2C3B">
        <w:rPr>
          <w:b/>
          <w:bCs/>
          <w:i/>
          <w:iCs/>
          <w:lang w:val="en"/>
        </w:rPr>
        <w:t xml:space="preserve">prices proposed by the participants of competitive bidding including all taxes, levies and other charges in accordance with the legislation of the Russian Federation shall be used as the unified basis of comparison of price quotation. The established procedure shall be applied also in the cases when the intended purpose analysis results provide no opportunity to determine precisely whether the customer has the right to apply for VAT deduction, or whether VAT deduction is applied only with respect to a part of the procured goods (works, services). </w:t>
      </w:r>
    </w:p>
    <w:p w:rsidR="00746DC1" w:rsidRPr="009D2C3B" w:rsidRDefault="00746DC1" w:rsidP="00746DC1">
      <w:pPr>
        <w:autoSpaceDE w:val="0"/>
        <w:autoSpaceDN w:val="0"/>
        <w:adjustRightInd w:val="0"/>
        <w:spacing w:before="0" w:line="240" w:lineRule="auto"/>
        <w:ind w:right="68" w:firstLine="709"/>
        <w:rPr>
          <w:b/>
          <w:i/>
          <w:lang w:val="en-US"/>
        </w:rPr>
      </w:pPr>
      <w:r w:rsidRPr="009D2C3B">
        <w:rPr>
          <w:b/>
          <w:bCs/>
          <w:i/>
          <w:iCs/>
          <w:lang w:val="en"/>
        </w:rPr>
        <w:t xml:space="preserve">The procedure for determining and justification of the unified basis of comparison of price quotations should be specified in the procurement documentation. If the procurement documentation contains no information about the rules for determination of the unified basis of comparison of price quotations, then the comparison shall be carried out on the basis of the </w:t>
      </w:r>
      <w:r w:rsidR="009A71A2">
        <w:rPr>
          <w:b/>
          <w:bCs/>
          <w:i/>
          <w:iCs/>
          <w:lang w:val="en"/>
        </w:rPr>
        <w:t xml:space="preserve">application </w:t>
      </w:r>
      <w:r w:rsidRPr="009D2C3B">
        <w:rPr>
          <w:b/>
          <w:bCs/>
          <w:i/>
          <w:iCs/>
          <w:lang w:val="en"/>
        </w:rPr>
        <w:t>prices proposed by the participants of competitive bidding including all taxes, levies and other charges in accordance with the legislation of the Russian Federation.</w:t>
      </w:r>
    </w:p>
    <w:p w:rsidR="00746DC1" w:rsidRDefault="00746DC1" w:rsidP="00746DC1">
      <w:pPr>
        <w:autoSpaceDE w:val="0"/>
        <w:autoSpaceDN w:val="0"/>
        <w:adjustRightInd w:val="0"/>
        <w:spacing w:before="0" w:line="240" w:lineRule="auto"/>
        <w:ind w:right="68" w:firstLine="709"/>
        <w:rPr>
          <w:b/>
          <w:bCs/>
          <w:i/>
          <w:iCs/>
          <w:lang w:val="en"/>
        </w:rPr>
      </w:pPr>
      <w:r w:rsidRPr="009D2C3B">
        <w:rPr>
          <w:b/>
          <w:bCs/>
          <w:i/>
          <w:iCs/>
          <w:lang w:val="en"/>
        </w:rPr>
        <w:t xml:space="preserve">If evaluation based on the criterion "contract price" is carried out regardless of the cost-based criteria, then the following formula shall be used: </w:t>
      </w:r>
    </w:p>
    <w:p w:rsidR="009D2C3B" w:rsidRPr="009D2C3B" w:rsidRDefault="009D2C3B" w:rsidP="00746DC1">
      <w:pPr>
        <w:autoSpaceDE w:val="0"/>
        <w:autoSpaceDN w:val="0"/>
        <w:adjustRightInd w:val="0"/>
        <w:spacing w:before="0" w:line="240" w:lineRule="auto"/>
        <w:ind w:right="68" w:firstLine="709"/>
        <w:rPr>
          <w:b/>
          <w:i/>
          <w:lang w:val="en-US"/>
        </w:rPr>
      </w:pPr>
    </w:p>
    <w:p w:rsidR="00746DC1" w:rsidRPr="009D2C3B" w:rsidRDefault="00746DC1" w:rsidP="00746DC1">
      <w:pPr>
        <w:autoSpaceDE w:val="0"/>
        <w:autoSpaceDN w:val="0"/>
        <w:adjustRightInd w:val="0"/>
        <w:spacing w:before="0" w:line="240" w:lineRule="auto"/>
        <w:ind w:right="68" w:firstLine="709"/>
        <w:rPr>
          <w:b/>
          <w:i/>
          <w:lang w:val="en-US"/>
        </w:rPr>
      </w:pPr>
    </w:p>
    <w:tbl>
      <w:tblPr>
        <w:tblW w:w="0" w:type="auto"/>
        <w:jc w:val="center"/>
        <w:tblLook w:val="0000" w:firstRow="0" w:lastRow="0" w:firstColumn="0" w:lastColumn="0" w:noHBand="0" w:noVBand="0"/>
      </w:tblPr>
      <w:tblGrid>
        <w:gridCol w:w="1312"/>
        <w:gridCol w:w="1079"/>
        <w:gridCol w:w="1044"/>
      </w:tblGrid>
      <w:tr w:rsidR="009D2C3B" w:rsidRPr="009D2C3B" w:rsidTr="00746DC1">
        <w:trPr>
          <w:cantSplit/>
          <w:trHeight w:val="272"/>
          <w:jc w:val="center"/>
        </w:trPr>
        <w:tc>
          <w:tcPr>
            <w:tcW w:w="1312" w:type="dxa"/>
            <w:vMerge w:val="restart"/>
            <w:vAlign w:val="center"/>
          </w:tcPr>
          <w:p w:rsidR="00746DC1" w:rsidRPr="009D2C3B" w:rsidRDefault="00746DC1" w:rsidP="00746DC1">
            <w:pPr>
              <w:spacing w:before="0" w:line="240" w:lineRule="auto"/>
              <w:jc w:val="right"/>
              <w:rPr>
                <w:sz w:val="28"/>
                <w:szCs w:val="28"/>
                <w:lang w:val="en-US"/>
              </w:rPr>
            </w:pPr>
            <w:r w:rsidRPr="009D2C3B">
              <w:rPr>
                <w:sz w:val="28"/>
                <w:szCs w:val="28"/>
                <w:lang w:val="en"/>
              </w:rPr>
              <w:t xml:space="preserve">БЦ </w:t>
            </w:r>
            <w:proofErr w:type="spellStart"/>
            <w:r w:rsidRPr="009D2C3B">
              <w:rPr>
                <w:sz w:val="28"/>
                <w:szCs w:val="28"/>
                <w:vertAlign w:val="subscript"/>
                <w:lang w:val="en"/>
              </w:rPr>
              <w:t>i</w:t>
            </w:r>
            <w:proofErr w:type="spellEnd"/>
            <w:r w:rsidRPr="009D2C3B">
              <w:rPr>
                <w:sz w:val="28"/>
                <w:szCs w:val="28"/>
                <w:lang w:val="en"/>
              </w:rPr>
              <w:t xml:space="preserve"> =</w:t>
            </w:r>
          </w:p>
        </w:tc>
        <w:tc>
          <w:tcPr>
            <w:tcW w:w="1079" w:type="dxa"/>
            <w:tcBorders>
              <w:bottom w:val="single" w:sz="4" w:space="0" w:color="auto"/>
            </w:tcBorders>
          </w:tcPr>
          <w:p w:rsidR="00746DC1" w:rsidRPr="009D2C3B" w:rsidRDefault="00746DC1" w:rsidP="00746DC1">
            <w:pPr>
              <w:spacing w:before="0" w:line="240" w:lineRule="auto"/>
              <w:ind w:hanging="33"/>
              <w:jc w:val="center"/>
              <w:rPr>
                <w:sz w:val="28"/>
                <w:szCs w:val="28"/>
                <w:lang w:val="en-US"/>
              </w:rPr>
            </w:pPr>
            <w:r w:rsidRPr="009D2C3B">
              <w:rPr>
                <w:sz w:val="28"/>
                <w:szCs w:val="28"/>
                <w:lang w:val="en"/>
              </w:rPr>
              <w:t>Ц</w:t>
            </w:r>
            <w:r w:rsidRPr="009D2C3B">
              <w:rPr>
                <w:sz w:val="28"/>
                <w:szCs w:val="28"/>
                <w:vertAlign w:val="subscript"/>
                <w:lang w:val="en"/>
              </w:rPr>
              <w:t xml:space="preserve"> min </w:t>
            </w:r>
          </w:p>
        </w:tc>
        <w:tc>
          <w:tcPr>
            <w:tcW w:w="1044" w:type="dxa"/>
            <w:vMerge w:val="restart"/>
            <w:vAlign w:val="center"/>
          </w:tcPr>
          <w:p w:rsidR="00746DC1" w:rsidRPr="009D2C3B" w:rsidRDefault="00746DC1" w:rsidP="00746DC1">
            <w:pPr>
              <w:spacing w:before="0" w:line="240" w:lineRule="auto"/>
              <w:jc w:val="left"/>
              <w:rPr>
                <w:sz w:val="28"/>
                <w:szCs w:val="28"/>
                <w:lang w:val="en-US"/>
              </w:rPr>
            </w:pPr>
            <w:r w:rsidRPr="009D2C3B">
              <w:rPr>
                <w:sz w:val="28"/>
                <w:szCs w:val="28"/>
                <w:lang w:val="en"/>
              </w:rPr>
              <w:t>* 100</w:t>
            </w:r>
          </w:p>
        </w:tc>
      </w:tr>
      <w:tr w:rsidR="00746DC1" w:rsidRPr="009D2C3B" w:rsidTr="00746DC1">
        <w:trPr>
          <w:cantSplit/>
          <w:trHeight w:val="161"/>
          <w:jc w:val="center"/>
        </w:trPr>
        <w:tc>
          <w:tcPr>
            <w:tcW w:w="1312" w:type="dxa"/>
            <w:vMerge/>
          </w:tcPr>
          <w:p w:rsidR="00746DC1" w:rsidRPr="009D2C3B" w:rsidRDefault="00746DC1" w:rsidP="00746DC1">
            <w:pPr>
              <w:spacing w:before="0" w:line="240" w:lineRule="auto"/>
              <w:ind w:firstLine="709"/>
              <w:jc w:val="left"/>
              <w:rPr>
                <w:sz w:val="28"/>
                <w:szCs w:val="28"/>
                <w:lang w:val="en-US"/>
              </w:rPr>
            </w:pPr>
          </w:p>
        </w:tc>
        <w:tc>
          <w:tcPr>
            <w:tcW w:w="1079" w:type="dxa"/>
            <w:tcBorders>
              <w:top w:val="single" w:sz="4" w:space="0" w:color="auto"/>
            </w:tcBorders>
          </w:tcPr>
          <w:p w:rsidR="00746DC1" w:rsidRPr="009D2C3B" w:rsidRDefault="00746DC1" w:rsidP="00746DC1">
            <w:pPr>
              <w:spacing w:before="0" w:line="240" w:lineRule="auto"/>
              <w:ind w:firstLine="108"/>
              <w:jc w:val="center"/>
              <w:rPr>
                <w:sz w:val="28"/>
                <w:szCs w:val="28"/>
                <w:lang w:val="en-US"/>
              </w:rPr>
            </w:pPr>
            <w:r w:rsidRPr="009D2C3B">
              <w:rPr>
                <w:sz w:val="28"/>
                <w:szCs w:val="28"/>
                <w:lang w:val="en"/>
              </w:rPr>
              <w:t>Ц</w:t>
            </w:r>
            <w:r w:rsidRPr="009D2C3B">
              <w:rPr>
                <w:sz w:val="28"/>
                <w:szCs w:val="28"/>
                <w:vertAlign w:val="subscript"/>
                <w:lang w:val="en"/>
              </w:rPr>
              <w:t xml:space="preserve"> </w:t>
            </w:r>
            <w:proofErr w:type="spellStart"/>
            <w:r w:rsidRPr="009D2C3B">
              <w:rPr>
                <w:sz w:val="28"/>
                <w:szCs w:val="28"/>
                <w:vertAlign w:val="subscript"/>
                <w:lang w:val="en"/>
              </w:rPr>
              <w:t>i</w:t>
            </w:r>
            <w:proofErr w:type="spellEnd"/>
          </w:p>
        </w:tc>
        <w:tc>
          <w:tcPr>
            <w:tcW w:w="1044" w:type="dxa"/>
            <w:vMerge/>
          </w:tcPr>
          <w:p w:rsidR="00746DC1" w:rsidRPr="009D2C3B" w:rsidRDefault="00746DC1" w:rsidP="00746DC1">
            <w:pPr>
              <w:spacing w:before="0" w:line="240" w:lineRule="auto"/>
              <w:ind w:firstLine="709"/>
              <w:jc w:val="left"/>
              <w:rPr>
                <w:sz w:val="28"/>
                <w:szCs w:val="28"/>
                <w:lang w:val="en-US"/>
              </w:rPr>
            </w:pPr>
          </w:p>
        </w:tc>
      </w:tr>
    </w:tbl>
    <w:p w:rsidR="00746DC1" w:rsidRPr="009D2C3B" w:rsidRDefault="00746DC1" w:rsidP="00746DC1">
      <w:pPr>
        <w:tabs>
          <w:tab w:val="left" w:pos="0"/>
          <w:tab w:val="left" w:pos="1062"/>
          <w:tab w:val="left" w:pos="1985"/>
          <w:tab w:val="left" w:pos="2268"/>
        </w:tabs>
        <w:spacing w:before="0" w:line="240" w:lineRule="auto"/>
        <w:ind w:firstLine="709"/>
        <w:rPr>
          <w:sz w:val="28"/>
          <w:szCs w:val="28"/>
          <w:lang w:val="en-US"/>
        </w:rPr>
      </w:pPr>
    </w:p>
    <w:p w:rsidR="00746DC1" w:rsidRPr="009D2C3B" w:rsidRDefault="00746DC1" w:rsidP="00746DC1">
      <w:pPr>
        <w:tabs>
          <w:tab w:val="left" w:pos="0"/>
          <w:tab w:val="left" w:pos="1062"/>
          <w:tab w:val="left" w:pos="1985"/>
          <w:tab w:val="left" w:pos="2268"/>
        </w:tabs>
        <w:spacing w:before="0" w:line="240" w:lineRule="auto"/>
        <w:ind w:firstLine="709"/>
        <w:rPr>
          <w:sz w:val="28"/>
          <w:szCs w:val="28"/>
          <w:lang w:val="en-US"/>
        </w:rPr>
      </w:pPr>
      <w:proofErr w:type="gramStart"/>
      <w:r w:rsidRPr="009D2C3B">
        <w:rPr>
          <w:sz w:val="28"/>
          <w:szCs w:val="28"/>
          <w:lang w:val="en"/>
        </w:rPr>
        <w:t>where</w:t>
      </w:r>
      <w:proofErr w:type="gramEnd"/>
      <w:r w:rsidRPr="009D2C3B">
        <w:rPr>
          <w:sz w:val="28"/>
          <w:szCs w:val="28"/>
          <w:lang w:val="en"/>
        </w:rPr>
        <w:t>: БЦ</w:t>
      </w:r>
      <w:r w:rsidRPr="009D2C3B">
        <w:rPr>
          <w:sz w:val="28"/>
          <w:szCs w:val="28"/>
          <w:vertAlign w:val="subscript"/>
          <w:lang w:val="en"/>
        </w:rPr>
        <w:t xml:space="preserve"> </w:t>
      </w:r>
      <w:proofErr w:type="spellStart"/>
      <w:r w:rsidRPr="009D2C3B">
        <w:rPr>
          <w:sz w:val="28"/>
          <w:szCs w:val="28"/>
          <w:vertAlign w:val="subscript"/>
          <w:lang w:val="en"/>
        </w:rPr>
        <w:t>i</w:t>
      </w:r>
      <w:proofErr w:type="spellEnd"/>
      <w:r w:rsidRPr="009D2C3B">
        <w:rPr>
          <w:sz w:val="28"/>
          <w:szCs w:val="28"/>
          <w:vertAlign w:val="subscript"/>
          <w:lang w:val="en"/>
        </w:rPr>
        <w:t xml:space="preserve"> </w:t>
      </w:r>
      <w:r w:rsidRPr="009D2C3B">
        <w:rPr>
          <w:sz w:val="28"/>
          <w:szCs w:val="28"/>
          <w:lang w:val="en"/>
        </w:rPr>
        <w:tab/>
        <w:t xml:space="preserve">– </w:t>
      </w:r>
      <w:r w:rsidRPr="009D2C3B">
        <w:rPr>
          <w:sz w:val="28"/>
          <w:szCs w:val="28"/>
          <w:lang w:val="en"/>
        </w:rPr>
        <w:tab/>
        <w:t>evaluation based on the criterion "contract price</w:t>
      </w:r>
      <w:r w:rsidRPr="009D2C3B">
        <w:rPr>
          <w:lang w:val="en"/>
        </w:rPr>
        <w:t xml:space="preserve">, </w:t>
      </w:r>
      <w:r w:rsidRPr="009D2C3B">
        <w:rPr>
          <w:b/>
          <w:bCs/>
          <w:i/>
          <w:iCs/>
          <w:lang w:val="en"/>
        </w:rPr>
        <w:t>product unit price</w:t>
      </w:r>
      <w:r w:rsidRPr="009D2C3B">
        <w:rPr>
          <w:sz w:val="28"/>
          <w:szCs w:val="28"/>
          <w:lang w:val="en"/>
        </w:rPr>
        <w:t>" of the participant of competitive bidding "</w:t>
      </w:r>
      <w:proofErr w:type="spellStart"/>
      <w:r w:rsidRPr="009D2C3B">
        <w:rPr>
          <w:sz w:val="28"/>
          <w:szCs w:val="28"/>
          <w:lang w:val="en"/>
        </w:rPr>
        <w:t>i</w:t>
      </w:r>
      <w:proofErr w:type="spellEnd"/>
      <w:r w:rsidRPr="009D2C3B">
        <w:rPr>
          <w:sz w:val="28"/>
          <w:szCs w:val="28"/>
          <w:lang w:val="en"/>
        </w:rPr>
        <w:t>", in points,</w:t>
      </w:r>
    </w:p>
    <w:p w:rsidR="00746DC1" w:rsidRPr="009D2C3B" w:rsidRDefault="00746DC1" w:rsidP="00746DC1">
      <w:pPr>
        <w:tabs>
          <w:tab w:val="left" w:pos="0"/>
          <w:tab w:val="left" w:pos="1062"/>
          <w:tab w:val="left" w:pos="1134"/>
          <w:tab w:val="left" w:pos="1276"/>
          <w:tab w:val="left" w:pos="1843"/>
          <w:tab w:val="left" w:pos="2268"/>
        </w:tabs>
        <w:spacing w:before="0" w:line="240" w:lineRule="auto"/>
        <w:ind w:firstLine="709"/>
        <w:rPr>
          <w:sz w:val="28"/>
          <w:szCs w:val="28"/>
          <w:lang w:val="en-US"/>
        </w:rPr>
      </w:pPr>
      <w:r w:rsidRPr="009D2C3B">
        <w:rPr>
          <w:sz w:val="28"/>
          <w:szCs w:val="28"/>
          <w:lang w:val="en"/>
        </w:rPr>
        <w:t>Ц</w:t>
      </w:r>
      <w:r w:rsidRPr="009D2C3B">
        <w:rPr>
          <w:sz w:val="28"/>
          <w:szCs w:val="28"/>
          <w:vertAlign w:val="subscript"/>
          <w:lang w:val="en"/>
        </w:rPr>
        <w:t xml:space="preserve"> </w:t>
      </w:r>
      <w:proofErr w:type="spellStart"/>
      <w:r w:rsidRPr="009D2C3B">
        <w:rPr>
          <w:sz w:val="28"/>
          <w:szCs w:val="28"/>
          <w:vertAlign w:val="subscript"/>
          <w:lang w:val="en"/>
        </w:rPr>
        <w:t>i</w:t>
      </w:r>
      <w:proofErr w:type="spellEnd"/>
      <w:r w:rsidRPr="009D2C3B">
        <w:rPr>
          <w:sz w:val="28"/>
          <w:szCs w:val="28"/>
          <w:lang w:val="en"/>
        </w:rPr>
        <w:t xml:space="preserve"> </w:t>
      </w:r>
      <w:r w:rsidRPr="009D2C3B">
        <w:rPr>
          <w:sz w:val="28"/>
          <w:szCs w:val="28"/>
          <w:lang w:val="en"/>
        </w:rPr>
        <w:tab/>
        <w:t xml:space="preserve">– </w:t>
      </w:r>
      <w:r w:rsidRPr="009D2C3B">
        <w:rPr>
          <w:sz w:val="28"/>
          <w:szCs w:val="28"/>
          <w:lang w:val="en"/>
        </w:rPr>
        <w:tab/>
        <w:t xml:space="preserve">competitive bidding participant’s proposal of the contract price and of the product unit price specified in the </w:t>
      </w:r>
      <w:r w:rsidR="009A71A2">
        <w:rPr>
          <w:sz w:val="28"/>
          <w:szCs w:val="28"/>
          <w:lang w:val="en"/>
        </w:rPr>
        <w:t xml:space="preserve">application </w:t>
      </w:r>
      <w:r w:rsidRPr="009D2C3B">
        <w:rPr>
          <w:sz w:val="28"/>
          <w:szCs w:val="28"/>
          <w:lang w:val="en"/>
        </w:rPr>
        <w:t>proposed by the participant of competitive bidding "</w:t>
      </w:r>
      <w:proofErr w:type="spellStart"/>
      <w:r w:rsidRPr="009D2C3B">
        <w:rPr>
          <w:sz w:val="28"/>
          <w:szCs w:val="28"/>
          <w:lang w:val="en"/>
        </w:rPr>
        <w:t>i</w:t>
      </w:r>
      <w:proofErr w:type="spellEnd"/>
      <w:r w:rsidRPr="009D2C3B">
        <w:rPr>
          <w:sz w:val="28"/>
          <w:szCs w:val="28"/>
          <w:lang w:val="en"/>
        </w:rPr>
        <w:t>" which is adjusted to the unified basis of comparison of price quotations, in rub.,</w:t>
      </w:r>
    </w:p>
    <w:p w:rsidR="00746DC1" w:rsidRPr="009D2C3B" w:rsidRDefault="00746DC1" w:rsidP="00746DC1">
      <w:pPr>
        <w:tabs>
          <w:tab w:val="left" w:pos="0"/>
          <w:tab w:val="left" w:pos="1062"/>
          <w:tab w:val="left" w:pos="1276"/>
          <w:tab w:val="left" w:pos="1418"/>
          <w:tab w:val="left" w:pos="1843"/>
          <w:tab w:val="left" w:pos="2268"/>
        </w:tabs>
        <w:spacing w:before="0" w:line="240" w:lineRule="auto"/>
        <w:ind w:firstLine="709"/>
        <w:rPr>
          <w:sz w:val="28"/>
          <w:szCs w:val="28"/>
          <w:lang w:val="en-US"/>
        </w:rPr>
      </w:pPr>
      <w:r w:rsidRPr="009D2C3B">
        <w:rPr>
          <w:sz w:val="28"/>
          <w:szCs w:val="28"/>
          <w:lang w:val="en"/>
        </w:rPr>
        <w:t>Ц</w:t>
      </w:r>
      <w:r w:rsidRPr="009D2C3B">
        <w:rPr>
          <w:sz w:val="28"/>
          <w:szCs w:val="28"/>
          <w:vertAlign w:val="subscript"/>
          <w:lang w:val="en"/>
        </w:rPr>
        <w:t xml:space="preserve"> min</w:t>
      </w:r>
      <w:r w:rsidRPr="009D2C3B">
        <w:rPr>
          <w:sz w:val="28"/>
          <w:szCs w:val="28"/>
          <w:lang w:val="en"/>
        </w:rPr>
        <w:t xml:space="preserve"> </w:t>
      </w:r>
      <w:r w:rsidRPr="009D2C3B">
        <w:rPr>
          <w:sz w:val="28"/>
          <w:szCs w:val="28"/>
          <w:lang w:val="en"/>
        </w:rPr>
        <w:tab/>
        <w:t>–</w:t>
      </w:r>
      <w:r w:rsidRPr="009D2C3B">
        <w:rPr>
          <w:sz w:val="28"/>
          <w:szCs w:val="28"/>
          <w:lang w:val="en"/>
        </w:rPr>
        <w:tab/>
        <w:t xml:space="preserve">is the minimum contract price and the minimum product unit price specified in the </w:t>
      </w:r>
      <w:r w:rsidR="009A71A2">
        <w:rPr>
          <w:sz w:val="28"/>
          <w:szCs w:val="28"/>
          <w:lang w:val="en"/>
        </w:rPr>
        <w:t xml:space="preserve">application </w:t>
      </w:r>
      <w:r w:rsidRPr="009D2C3B">
        <w:rPr>
          <w:sz w:val="28"/>
          <w:szCs w:val="28"/>
          <w:lang w:val="en"/>
        </w:rPr>
        <w:t xml:space="preserve">proposed by the participant of competitive bidding allowed to participate in the competitive bidding </w:t>
      </w:r>
      <w:r w:rsidRPr="009D2C3B">
        <w:rPr>
          <w:b/>
          <w:bCs/>
          <w:i/>
          <w:iCs/>
          <w:lang w:val="en"/>
        </w:rPr>
        <w:t>which is adjusted to the unified basis of comparison of price quotations</w:t>
      </w:r>
      <w:r w:rsidRPr="009D2C3B">
        <w:rPr>
          <w:sz w:val="28"/>
          <w:szCs w:val="28"/>
          <w:lang w:val="en"/>
        </w:rPr>
        <w:t>, in rub.</w:t>
      </w:r>
    </w:p>
    <w:p w:rsidR="00746DC1" w:rsidRPr="009D2C3B" w:rsidRDefault="00746DC1" w:rsidP="00746DC1">
      <w:pPr>
        <w:autoSpaceDE w:val="0"/>
        <w:autoSpaceDN w:val="0"/>
        <w:adjustRightInd w:val="0"/>
        <w:spacing w:before="0" w:line="240" w:lineRule="auto"/>
        <w:ind w:right="68" w:firstLine="709"/>
        <w:rPr>
          <w:b/>
          <w:i/>
          <w:lang w:val="en-US"/>
        </w:rPr>
      </w:pPr>
      <w:r w:rsidRPr="009D2C3B">
        <w:rPr>
          <w:b/>
          <w:bCs/>
          <w:i/>
          <w:iCs/>
          <w:lang w:val="en"/>
        </w:rPr>
        <w:t xml:space="preserve">If the procurement documentation provides for application of cost-based criteria, then the following formula shall be used to carry out evaluation based on the criterion "contract price, product unit price”: </w:t>
      </w:r>
    </w:p>
    <w:p w:rsidR="00746DC1" w:rsidRPr="009D2C3B" w:rsidRDefault="00746DC1" w:rsidP="00746DC1">
      <w:pPr>
        <w:autoSpaceDE w:val="0"/>
        <w:autoSpaceDN w:val="0"/>
        <w:adjustRightInd w:val="0"/>
        <w:spacing w:before="0" w:line="240" w:lineRule="auto"/>
        <w:ind w:right="68" w:firstLine="709"/>
        <w:rPr>
          <w:b/>
          <w:i/>
          <w:lang w:val="en-US"/>
        </w:rPr>
      </w:pPr>
    </w:p>
    <w:tbl>
      <w:tblPr>
        <w:tblW w:w="0" w:type="auto"/>
        <w:jc w:val="center"/>
        <w:tblLook w:val="0000" w:firstRow="0" w:lastRow="0" w:firstColumn="0" w:lastColumn="0" w:noHBand="0" w:noVBand="0"/>
      </w:tblPr>
      <w:tblGrid>
        <w:gridCol w:w="2037"/>
        <w:gridCol w:w="640"/>
        <w:gridCol w:w="1365"/>
        <w:gridCol w:w="2744"/>
      </w:tblGrid>
      <w:tr w:rsidR="009D2C3B" w:rsidRPr="009D2C3B" w:rsidTr="00746DC1">
        <w:trPr>
          <w:cantSplit/>
          <w:trHeight w:val="243"/>
          <w:jc w:val="center"/>
        </w:trPr>
        <w:tc>
          <w:tcPr>
            <w:tcW w:w="2037" w:type="dxa"/>
            <w:vMerge w:val="restart"/>
            <w:vAlign w:val="center"/>
          </w:tcPr>
          <w:p w:rsidR="00746DC1" w:rsidRPr="009D2C3B" w:rsidRDefault="00746DC1" w:rsidP="00746DC1">
            <w:pPr>
              <w:spacing w:before="0" w:line="240" w:lineRule="auto"/>
              <w:jc w:val="left"/>
              <w:rPr>
                <w:sz w:val="28"/>
                <w:szCs w:val="28"/>
                <w:lang w:val="en-US"/>
              </w:rPr>
            </w:pPr>
            <w:r w:rsidRPr="009D2C3B">
              <w:rPr>
                <w:sz w:val="28"/>
                <w:szCs w:val="28"/>
                <w:lang w:val="en"/>
              </w:rPr>
              <w:t xml:space="preserve">БЦ </w:t>
            </w:r>
            <w:proofErr w:type="spellStart"/>
            <w:r w:rsidRPr="009D2C3B">
              <w:rPr>
                <w:sz w:val="28"/>
                <w:szCs w:val="28"/>
                <w:vertAlign w:val="subscript"/>
                <w:lang w:val="en"/>
              </w:rPr>
              <w:t>i</w:t>
            </w:r>
            <w:proofErr w:type="spellEnd"/>
          </w:p>
        </w:tc>
        <w:tc>
          <w:tcPr>
            <w:tcW w:w="640" w:type="dxa"/>
            <w:vMerge w:val="restart"/>
            <w:vAlign w:val="center"/>
          </w:tcPr>
          <w:p w:rsidR="00746DC1" w:rsidRPr="009D2C3B" w:rsidRDefault="00746DC1" w:rsidP="00746DC1">
            <w:pPr>
              <w:spacing w:before="0" w:line="240" w:lineRule="auto"/>
              <w:jc w:val="left"/>
              <w:rPr>
                <w:sz w:val="28"/>
                <w:szCs w:val="28"/>
                <w:lang w:val="en-US"/>
              </w:rPr>
            </w:pPr>
            <w:r w:rsidRPr="009D2C3B">
              <w:rPr>
                <w:sz w:val="28"/>
                <w:szCs w:val="28"/>
                <w:lang w:val="en"/>
              </w:rPr>
              <w:t>=</w:t>
            </w:r>
          </w:p>
        </w:tc>
        <w:tc>
          <w:tcPr>
            <w:tcW w:w="1365" w:type="dxa"/>
            <w:tcBorders>
              <w:bottom w:val="single" w:sz="4" w:space="0" w:color="auto"/>
            </w:tcBorders>
          </w:tcPr>
          <w:p w:rsidR="00746DC1" w:rsidRPr="009D2C3B" w:rsidRDefault="00746DC1" w:rsidP="00746DC1">
            <w:pPr>
              <w:spacing w:before="0" w:line="240" w:lineRule="auto"/>
              <w:jc w:val="center"/>
              <w:rPr>
                <w:sz w:val="28"/>
                <w:szCs w:val="28"/>
                <w:lang w:val="en-US"/>
              </w:rPr>
            </w:pPr>
            <w:r w:rsidRPr="009D2C3B">
              <w:rPr>
                <w:sz w:val="28"/>
                <w:szCs w:val="28"/>
                <w:lang w:val="en"/>
              </w:rPr>
              <w:t>OЦ</w:t>
            </w:r>
            <w:r w:rsidRPr="009D2C3B">
              <w:rPr>
                <w:sz w:val="28"/>
                <w:szCs w:val="28"/>
                <w:vertAlign w:val="subscript"/>
                <w:lang w:val="en"/>
              </w:rPr>
              <w:t xml:space="preserve"> min </w:t>
            </w:r>
          </w:p>
        </w:tc>
        <w:tc>
          <w:tcPr>
            <w:tcW w:w="2744" w:type="dxa"/>
            <w:vMerge w:val="restart"/>
            <w:vAlign w:val="center"/>
          </w:tcPr>
          <w:p w:rsidR="00746DC1" w:rsidRPr="009D2C3B" w:rsidRDefault="00746DC1" w:rsidP="00746DC1">
            <w:pPr>
              <w:spacing w:before="0" w:line="240" w:lineRule="auto"/>
              <w:ind w:firstLine="157"/>
              <w:jc w:val="left"/>
              <w:rPr>
                <w:sz w:val="28"/>
                <w:szCs w:val="28"/>
                <w:lang w:val="en-US"/>
              </w:rPr>
            </w:pPr>
            <w:r w:rsidRPr="009D2C3B">
              <w:rPr>
                <w:sz w:val="28"/>
                <w:szCs w:val="28"/>
                <w:lang w:val="en"/>
              </w:rPr>
              <w:t>* 100</w:t>
            </w:r>
          </w:p>
        </w:tc>
      </w:tr>
      <w:tr w:rsidR="00746DC1" w:rsidRPr="009D2C3B" w:rsidTr="00746DC1">
        <w:trPr>
          <w:cantSplit/>
          <w:jc w:val="center"/>
        </w:trPr>
        <w:tc>
          <w:tcPr>
            <w:tcW w:w="2037" w:type="dxa"/>
            <w:vMerge/>
          </w:tcPr>
          <w:p w:rsidR="00746DC1" w:rsidRPr="009D2C3B" w:rsidRDefault="00746DC1" w:rsidP="00746DC1">
            <w:pPr>
              <w:spacing w:before="0" w:line="240" w:lineRule="auto"/>
              <w:ind w:firstLine="709"/>
              <w:jc w:val="left"/>
              <w:rPr>
                <w:sz w:val="28"/>
                <w:szCs w:val="28"/>
                <w:lang w:val="en-US"/>
              </w:rPr>
            </w:pPr>
          </w:p>
        </w:tc>
        <w:tc>
          <w:tcPr>
            <w:tcW w:w="640" w:type="dxa"/>
            <w:vMerge/>
          </w:tcPr>
          <w:p w:rsidR="00746DC1" w:rsidRPr="009D2C3B" w:rsidRDefault="00746DC1" w:rsidP="00746DC1">
            <w:pPr>
              <w:spacing w:before="0" w:line="240" w:lineRule="auto"/>
              <w:ind w:firstLine="709"/>
              <w:jc w:val="left"/>
              <w:rPr>
                <w:sz w:val="28"/>
                <w:szCs w:val="28"/>
                <w:lang w:val="en-US"/>
              </w:rPr>
            </w:pPr>
          </w:p>
        </w:tc>
        <w:tc>
          <w:tcPr>
            <w:tcW w:w="1365" w:type="dxa"/>
            <w:tcBorders>
              <w:top w:val="single" w:sz="4" w:space="0" w:color="auto"/>
            </w:tcBorders>
          </w:tcPr>
          <w:p w:rsidR="00746DC1" w:rsidRPr="009D2C3B" w:rsidRDefault="00746DC1" w:rsidP="00746DC1">
            <w:pPr>
              <w:spacing w:before="0" w:line="240" w:lineRule="auto"/>
              <w:jc w:val="center"/>
              <w:rPr>
                <w:sz w:val="28"/>
                <w:szCs w:val="28"/>
                <w:lang w:val="en-US"/>
              </w:rPr>
            </w:pPr>
            <w:r w:rsidRPr="009D2C3B">
              <w:rPr>
                <w:sz w:val="28"/>
                <w:szCs w:val="28"/>
                <w:lang w:val="en"/>
              </w:rPr>
              <w:t>OЦ</w:t>
            </w:r>
            <w:r w:rsidRPr="009D2C3B">
              <w:rPr>
                <w:sz w:val="28"/>
                <w:szCs w:val="28"/>
                <w:vertAlign w:val="subscript"/>
                <w:lang w:val="en"/>
              </w:rPr>
              <w:t xml:space="preserve"> </w:t>
            </w:r>
            <w:proofErr w:type="spellStart"/>
            <w:r w:rsidRPr="009D2C3B">
              <w:rPr>
                <w:sz w:val="28"/>
                <w:szCs w:val="28"/>
                <w:vertAlign w:val="subscript"/>
                <w:lang w:val="en"/>
              </w:rPr>
              <w:t>i</w:t>
            </w:r>
            <w:proofErr w:type="spellEnd"/>
            <w:r w:rsidRPr="009D2C3B">
              <w:rPr>
                <w:sz w:val="28"/>
                <w:szCs w:val="28"/>
                <w:lang w:val="en"/>
              </w:rPr>
              <w:t xml:space="preserve"> </w:t>
            </w:r>
          </w:p>
        </w:tc>
        <w:tc>
          <w:tcPr>
            <w:tcW w:w="2744" w:type="dxa"/>
            <w:vMerge/>
          </w:tcPr>
          <w:p w:rsidR="00746DC1" w:rsidRPr="009D2C3B" w:rsidRDefault="00746DC1" w:rsidP="00746DC1">
            <w:pPr>
              <w:spacing w:before="0" w:line="240" w:lineRule="auto"/>
              <w:ind w:firstLine="709"/>
              <w:jc w:val="left"/>
              <w:rPr>
                <w:sz w:val="28"/>
                <w:szCs w:val="28"/>
                <w:lang w:val="en-US"/>
              </w:rPr>
            </w:pPr>
          </w:p>
        </w:tc>
      </w:tr>
    </w:tbl>
    <w:p w:rsidR="00746DC1" w:rsidRPr="009D2C3B" w:rsidRDefault="00746DC1" w:rsidP="00746DC1">
      <w:pPr>
        <w:tabs>
          <w:tab w:val="left" w:pos="-142"/>
          <w:tab w:val="left" w:pos="1276"/>
        </w:tabs>
        <w:spacing w:before="0" w:line="240" w:lineRule="auto"/>
        <w:ind w:firstLine="709"/>
        <w:rPr>
          <w:sz w:val="28"/>
          <w:szCs w:val="28"/>
          <w:lang w:val="en-US"/>
        </w:rPr>
      </w:pPr>
    </w:p>
    <w:p w:rsidR="00746DC1" w:rsidRPr="009D2C3B" w:rsidRDefault="00746DC1" w:rsidP="00746DC1">
      <w:pPr>
        <w:tabs>
          <w:tab w:val="left" w:pos="-142"/>
          <w:tab w:val="left" w:pos="1276"/>
        </w:tabs>
        <w:spacing w:before="0" w:line="240" w:lineRule="auto"/>
        <w:ind w:firstLine="709"/>
        <w:rPr>
          <w:sz w:val="28"/>
          <w:szCs w:val="28"/>
          <w:lang w:val="en-US"/>
        </w:rPr>
      </w:pPr>
      <w:proofErr w:type="gramStart"/>
      <w:r w:rsidRPr="009D2C3B">
        <w:rPr>
          <w:sz w:val="28"/>
          <w:szCs w:val="28"/>
          <w:lang w:val="en"/>
        </w:rPr>
        <w:t>where</w:t>
      </w:r>
      <w:proofErr w:type="gramEnd"/>
      <w:r w:rsidRPr="009D2C3B">
        <w:rPr>
          <w:sz w:val="28"/>
          <w:szCs w:val="28"/>
          <w:lang w:val="en"/>
        </w:rPr>
        <w:t>: ОЦ</w:t>
      </w:r>
      <w:r w:rsidRPr="009D2C3B">
        <w:rPr>
          <w:sz w:val="28"/>
          <w:szCs w:val="28"/>
          <w:vertAlign w:val="subscript"/>
          <w:lang w:val="en"/>
        </w:rPr>
        <w:t xml:space="preserve"> </w:t>
      </w:r>
      <w:proofErr w:type="spellStart"/>
      <w:r w:rsidRPr="009D2C3B">
        <w:rPr>
          <w:sz w:val="28"/>
          <w:szCs w:val="28"/>
          <w:vertAlign w:val="subscript"/>
          <w:lang w:val="en"/>
        </w:rPr>
        <w:t>i</w:t>
      </w:r>
      <w:proofErr w:type="spellEnd"/>
      <w:r w:rsidRPr="009D2C3B">
        <w:rPr>
          <w:sz w:val="28"/>
          <w:szCs w:val="28"/>
          <w:lang w:val="en"/>
        </w:rPr>
        <w:t xml:space="preserve"> </w:t>
      </w:r>
      <w:r w:rsidRPr="009D2C3B">
        <w:rPr>
          <w:sz w:val="28"/>
          <w:szCs w:val="28"/>
          <w:lang w:val="en"/>
        </w:rPr>
        <w:tab/>
        <w:t xml:space="preserve">– </w:t>
      </w:r>
      <w:r w:rsidRPr="009D2C3B">
        <w:rPr>
          <w:sz w:val="28"/>
          <w:szCs w:val="28"/>
          <w:lang w:val="en"/>
        </w:rPr>
        <w:tab/>
        <w:t xml:space="preserve">evaluated price of the </w:t>
      </w:r>
      <w:r w:rsidR="009A71A2">
        <w:rPr>
          <w:sz w:val="28"/>
          <w:szCs w:val="28"/>
          <w:lang w:val="en"/>
        </w:rPr>
        <w:t xml:space="preserve">application </w:t>
      </w:r>
      <w:r w:rsidRPr="009D2C3B">
        <w:rPr>
          <w:sz w:val="28"/>
          <w:szCs w:val="28"/>
          <w:lang w:val="en"/>
        </w:rPr>
        <w:t>proposed by the participant of competitive bidding, in rub.,</w:t>
      </w:r>
    </w:p>
    <w:p w:rsidR="00746DC1" w:rsidRPr="009D2C3B" w:rsidRDefault="00746DC1" w:rsidP="00746DC1">
      <w:pPr>
        <w:tabs>
          <w:tab w:val="left" w:pos="-142"/>
          <w:tab w:val="left" w:pos="1418"/>
        </w:tabs>
        <w:autoSpaceDE w:val="0"/>
        <w:autoSpaceDN w:val="0"/>
        <w:adjustRightInd w:val="0"/>
        <w:spacing w:before="0" w:line="240" w:lineRule="auto"/>
        <w:ind w:right="68" w:firstLine="709"/>
        <w:rPr>
          <w:sz w:val="28"/>
          <w:szCs w:val="28"/>
          <w:lang w:val="en-US"/>
        </w:rPr>
      </w:pPr>
      <w:r w:rsidRPr="009D2C3B">
        <w:rPr>
          <w:sz w:val="28"/>
          <w:szCs w:val="28"/>
          <w:lang w:val="en"/>
        </w:rPr>
        <w:t xml:space="preserve">ОЦ </w:t>
      </w:r>
      <w:r w:rsidRPr="009D2C3B">
        <w:rPr>
          <w:sz w:val="28"/>
          <w:szCs w:val="28"/>
          <w:vertAlign w:val="subscript"/>
          <w:lang w:val="en"/>
        </w:rPr>
        <w:t>min</w:t>
      </w:r>
      <w:r w:rsidRPr="009D2C3B">
        <w:rPr>
          <w:sz w:val="28"/>
          <w:szCs w:val="28"/>
          <w:lang w:val="en"/>
        </w:rPr>
        <w:t xml:space="preserve"> </w:t>
      </w:r>
      <w:r w:rsidRPr="009D2C3B">
        <w:rPr>
          <w:sz w:val="28"/>
          <w:szCs w:val="28"/>
          <w:lang w:val="en"/>
        </w:rPr>
        <w:tab/>
        <w:t>–</w:t>
      </w:r>
      <w:r w:rsidRPr="009D2C3B">
        <w:rPr>
          <w:sz w:val="28"/>
          <w:szCs w:val="28"/>
          <w:lang w:val="en"/>
        </w:rPr>
        <w:tab/>
        <w:t xml:space="preserve">is the </w:t>
      </w:r>
      <w:r w:rsidR="002D09F9">
        <w:rPr>
          <w:sz w:val="28"/>
          <w:szCs w:val="28"/>
          <w:lang w:val="en"/>
        </w:rPr>
        <w:t>lowest</w:t>
      </w:r>
      <w:r w:rsidR="002D09F9" w:rsidRPr="009D2C3B">
        <w:rPr>
          <w:sz w:val="28"/>
          <w:szCs w:val="28"/>
          <w:lang w:val="en"/>
        </w:rPr>
        <w:t xml:space="preserve"> </w:t>
      </w:r>
      <w:r w:rsidRPr="009D2C3B">
        <w:rPr>
          <w:sz w:val="28"/>
          <w:szCs w:val="28"/>
          <w:lang w:val="en"/>
        </w:rPr>
        <w:t xml:space="preserve">estimated value of </w:t>
      </w:r>
      <w:r w:rsidR="009A71A2" w:rsidRPr="009A71A2">
        <w:rPr>
          <w:sz w:val="28"/>
          <w:szCs w:val="28"/>
          <w:lang w:val="en"/>
        </w:rPr>
        <w:t>an application</w:t>
      </w:r>
      <w:r w:rsidR="009A71A2" w:rsidRPr="009A71A2" w:rsidDel="002D09F9">
        <w:rPr>
          <w:sz w:val="28"/>
          <w:szCs w:val="28"/>
          <w:lang w:val="en"/>
        </w:rPr>
        <w:t xml:space="preserve"> </w:t>
      </w:r>
      <w:r w:rsidRPr="009D2C3B">
        <w:rPr>
          <w:sz w:val="28"/>
          <w:szCs w:val="28"/>
          <w:lang w:val="en"/>
        </w:rPr>
        <w:t>from</w:t>
      </w:r>
      <w:r w:rsidR="002D09F9">
        <w:rPr>
          <w:sz w:val="28"/>
          <w:szCs w:val="28"/>
          <w:lang w:val="en"/>
        </w:rPr>
        <w:t xml:space="preserve"> among</w:t>
      </w:r>
      <w:r w:rsidRPr="009D2C3B">
        <w:rPr>
          <w:sz w:val="28"/>
          <w:szCs w:val="28"/>
          <w:lang w:val="en"/>
        </w:rPr>
        <w:t xml:space="preserve"> estimated values of the </w:t>
      </w:r>
      <w:r w:rsidR="009A71A2">
        <w:rPr>
          <w:sz w:val="28"/>
          <w:szCs w:val="28"/>
          <w:lang w:val="en"/>
        </w:rPr>
        <w:t>applications</w:t>
      </w:r>
      <w:r w:rsidR="002D09F9" w:rsidRPr="009D2C3B">
        <w:rPr>
          <w:sz w:val="28"/>
          <w:szCs w:val="28"/>
          <w:lang w:val="en"/>
        </w:rPr>
        <w:t xml:space="preserve"> </w:t>
      </w:r>
      <w:r w:rsidRPr="009D2C3B">
        <w:rPr>
          <w:sz w:val="28"/>
          <w:szCs w:val="28"/>
          <w:lang w:val="en"/>
        </w:rPr>
        <w:t xml:space="preserve">proposed by the participants of competitive bidding allowed to participate in the competitive bidding, in rub. </w:t>
      </w:r>
    </w:p>
    <w:p w:rsidR="00746DC1" w:rsidRPr="009D2C3B" w:rsidRDefault="00746DC1" w:rsidP="00746DC1">
      <w:pPr>
        <w:tabs>
          <w:tab w:val="left" w:pos="-142"/>
          <w:tab w:val="left" w:pos="1418"/>
        </w:tabs>
        <w:autoSpaceDE w:val="0"/>
        <w:autoSpaceDN w:val="0"/>
        <w:adjustRightInd w:val="0"/>
        <w:spacing w:before="0" w:line="240" w:lineRule="auto"/>
        <w:ind w:right="68" w:firstLine="709"/>
        <w:rPr>
          <w:sz w:val="28"/>
          <w:szCs w:val="28"/>
          <w:lang w:val="en-US"/>
        </w:rPr>
      </w:pPr>
    </w:p>
    <w:p w:rsidR="00746DC1" w:rsidRPr="00292C03" w:rsidRDefault="00746DC1" w:rsidP="00746DC1">
      <w:pPr>
        <w:tabs>
          <w:tab w:val="left" w:pos="-142"/>
          <w:tab w:val="left" w:pos="1128"/>
        </w:tabs>
        <w:spacing w:before="0" w:line="240" w:lineRule="auto"/>
        <w:ind w:firstLine="709"/>
        <w:jc w:val="center"/>
        <w:rPr>
          <w:sz w:val="28"/>
          <w:lang w:val="sv-SE"/>
        </w:rPr>
      </w:pPr>
      <w:r w:rsidRPr="009D2C3B">
        <w:rPr>
          <w:sz w:val="28"/>
          <w:szCs w:val="28"/>
          <w:lang w:val="en"/>
        </w:rPr>
        <w:t>ОЦ</w:t>
      </w:r>
      <w:r w:rsidRPr="00292C03">
        <w:rPr>
          <w:sz w:val="28"/>
          <w:vertAlign w:val="subscript"/>
          <w:lang w:val="sv-SE"/>
        </w:rPr>
        <w:t xml:space="preserve"> i </w:t>
      </w:r>
      <w:r w:rsidRPr="00292C03">
        <w:rPr>
          <w:sz w:val="28"/>
          <w:lang w:val="sv-SE"/>
        </w:rPr>
        <w:t xml:space="preserve">= </w:t>
      </w:r>
      <w:r w:rsidRPr="009D2C3B">
        <w:rPr>
          <w:sz w:val="28"/>
          <w:szCs w:val="28"/>
          <w:lang w:val="en"/>
        </w:rPr>
        <w:t>Ц</w:t>
      </w:r>
      <w:r w:rsidRPr="00292C03">
        <w:rPr>
          <w:sz w:val="28"/>
          <w:vertAlign w:val="subscript"/>
          <w:lang w:val="sv-SE"/>
        </w:rPr>
        <w:t xml:space="preserve"> i </w:t>
      </w:r>
      <w:r w:rsidRPr="00292C03">
        <w:rPr>
          <w:sz w:val="28"/>
          <w:lang w:val="sv-SE"/>
        </w:rPr>
        <w:t>+ O</w:t>
      </w:r>
      <w:r w:rsidRPr="009D2C3B">
        <w:rPr>
          <w:sz w:val="28"/>
          <w:szCs w:val="28"/>
          <w:lang w:val="en"/>
        </w:rPr>
        <w:t>Ц</w:t>
      </w:r>
      <w:r w:rsidRPr="00292C03">
        <w:rPr>
          <w:sz w:val="28"/>
          <w:lang w:val="sv-SE"/>
        </w:rPr>
        <w:t>C</w:t>
      </w:r>
      <w:r w:rsidRPr="00292C03">
        <w:rPr>
          <w:sz w:val="28"/>
          <w:vertAlign w:val="subscript"/>
          <w:lang w:val="sv-SE"/>
        </w:rPr>
        <w:t xml:space="preserve"> i </w:t>
      </w:r>
      <w:r w:rsidRPr="00292C03">
        <w:rPr>
          <w:sz w:val="28"/>
          <w:lang w:val="sv-SE"/>
        </w:rPr>
        <w:t>+ O</w:t>
      </w:r>
      <w:r w:rsidRPr="009D2C3B">
        <w:rPr>
          <w:sz w:val="28"/>
          <w:szCs w:val="28"/>
          <w:lang w:val="en"/>
        </w:rPr>
        <w:t>ЦП</w:t>
      </w:r>
      <w:r w:rsidRPr="00292C03">
        <w:rPr>
          <w:sz w:val="28"/>
          <w:vertAlign w:val="subscript"/>
          <w:lang w:val="sv-SE"/>
        </w:rPr>
        <w:t xml:space="preserve"> i </w:t>
      </w:r>
      <w:r w:rsidRPr="00292C03">
        <w:rPr>
          <w:i/>
          <w:lang w:val="sv-SE"/>
        </w:rPr>
        <w:t xml:space="preserve">+ </w:t>
      </w:r>
      <w:r w:rsidRPr="009D2C3B">
        <w:rPr>
          <w:i/>
          <w:iCs/>
          <w:lang w:val="en"/>
        </w:rPr>
        <w:t>ОЦ</w:t>
      </w:r>
      <w:r w:rsidRPr="00292C03">
        <w:rPr>
          <w:i/>
          <w:lang w:val="sv-SE"/>
        </w:rPr>
        <w:t>n</w:t>
      </w:r>
    </w:p>
    <w:p w:rsidR="00746DC1" w:rsidRPr="00292C03" w:rsidRDefault="00746DC1" w:rsidP="00746DC1">
      <w:pPr>
        <w:tabs>
          <w:tab w:val="left" w:pos="-142"/>
          <w:tab w:val="left" w:pos="1418"/>
          <w:tab w:val="left" w:pos="1701"/>
        </w:tabs>
        <w:spacing w:before="0" w:line="240" w:lineRule="auto"/>
        <w:ind w:firstLine="709"/>
        <w:rPr>
          <w:sz w:val="28"/>
          <w:lang w:val="sv-SE"/>
        </w:rPr>
      </w:pPr>
    </w:p>
    <w:p w:rsidR="00746DC1" w:rsidRPr="009D2C3B" w:rsidRDefault="00746DC1" w:rsidP="00746DC1">
      <w:pPr>
        <w:tabs>
          <w:tab w:val="left" w:pos="-142"/>
          <w:tab w:val="left" w:pos="1418"/>
          <w:tab w:val="left" w:pos="1701"/>
        </w:tabs>
        <w:spacing w:before="0" w:line="240" w:lineRule="auto"/>
        <w:ind w:firstLine="709"/>
        <w:rPr>
          <w:sz w:val="28"/>
          <w:szCs w:val="28"/>
          <w:lang w:val="en-US"/>
        </w:rPr>
      </w:pPr>
      <w:proofErr w:type="gramStart"/>
      <w:r w:rsidRPr="009D2C3B">
        <w:rPr>
          <w:sz w:val="28"/>
          <w:szCs w:val="28"/>
          <w:lang w:val="en"/>
        </w:rPr>
        <w:t>where</w:t>
      </w:r>
      <w:proofErr w:type="gramEnd"/>
      <w:r w:rsidRPr="009D2C3B">
        <w:rPr>
          <w:sz w:val="28"/>
          <w:szCs w:val="28"/>
          <w:lang w:val="en"/>
        </w:rPr>
        <w:t>: ОЦС</w:t>
      </w:r>
      <w:r w:rsidRPr="009D2C3B">
        <w:rPr>
          <w:sz w:val="28"/>
          <w:szCs w:val="28"/>
          <w:vertAlign w:val="subscript"/>
          <w:lang w:val="en"/>
        </w:rPr>
        <w:t xml:space="preserve"> </w:t>
      </w:r>
      <w:proofErr w:type="spellStart"/>
      <w:r w:rsidRPr="009D2C3B">
        <w:rPr>
          <w:sz w:val="28"/>
          <w:szCs w:val="28"/>
          <w:vertAlign w:val="subscript"/>
          <w:lang w:val="en"/>
        </w:rPr>
        <w:t>i</w:t>
      </w:r>
      <w:proofErr w:type="spellEnd"/>
      <w:r w:rsidRPr="009D2C3B">
        <w:rPr>
          <w:sz w:val="28"/>
          <w:szCs w:val="28"/>
          <w:vertAlign w:val="subscript"/>
          <w:lang w:val="en"/>
        </w:rPr>
        <w:t xml:space="preserve"> </w:t>
      </w:r>
      <w:r w:rsidRPr="009D2C3B">
        <w:rPr>
          <w:sz w:val="28"/>
          <w:szCs w:val="28"/>
          <w:lang w:val="en"/>
        </w:rPr>
        <w:tab/>
        <w:t>–</w:t>
      </w:r>
      <w:r w:rsidRPr="009D2C3B">
        <w:rPr>
          <w:sz w:val="28"/>
          <w:szCs w:val="28"/>
          <w:lang w:val="en"/>
        </w:rPr>
        <w:tab/>
        <w:t>is the price adjustment on the basis of the criterion “deadline for goods delivery, for work performance, for services rendering”, in rub.,</w:t>
      </w:r>
    </w:p>
    <w:p w:rsidR="00746DC1" w:rsidRPr="009D2C3B" w:rsidRDefault="00746DC1" w:rsidP="00746DC1">
      <w:pPr>
        <w:tabs>
          <w:tab w:val="left" w:pos="-142"/>
          <w:tab w:val="left" w:pos="1418"/>
          <w:tab w:val="left" w:pos="1701"/>
        </w:tabs>
        <w:spacing w:before="0" w:line="240" w:lineRule="auto"/>
        <w:ind w:firstLine="709"/>
        <w:rPr>
          <w:sz w:val="28"/>
          <w:szCs w:val="28"/>
          <w:lang w:val="en-US"/>
        </w:rPr>
      </w:pPr>
      <w:r w:rsidRPr="009D2C3B">
        <w:rPr>
          <w:sz w:val="28"/>
          <w:szCs w:val="28"/>
          <w:lang w:val="en"/>
        </w:rPr>
        <w:t>ОЦП</w:t>
      </w:r>
      <w:r w:rsidRPr="009D2C3B">
        <w:rPr>
          <w:sz w:val="28"/>
          <w:szCs w:val="28"/>
          <w:vertAlign w:val="subscript"/>
          <w:lang w:val="en"/>
        </w:rPr>
        <w:t xml:space="preserve"> </w:t>
      </w:r>
      <w:proofErr w:type="spellStart"/>
      <w:r w:rsidRPr="009D2C3B">
        <w:rPr>
          <w:sz w:val="28"/>
          <w:szCs w:val="28"/>
          <w:vertAlign w:val="subscript"/>
          <w:lang w:val="en"/>
        </w:rPr>
        <w:t>i</w:t>
      </w:r>
      <w:proofErr w:type="spellEnd"/>
      <w:r w:rsidRPr="009D2C3B">
        <w:rPr>
          <w:sz w:val="28"/>
          <w:szCs w:val="28"/>
          <w:vertAlign w:val="subscript"/>
          <w:lang w:val="en"/>
        </w:rPr>
        <w:t xml:space="preserve"> </w:t>
      </w:r>
      <w:r w:rsidRPr="009D2C3B">
        <w:rPr>
          <w:sz w:val="28"/>
          <w:szCs w:val="28"/>
          <w:lang w:val="en"/>
        </w:rPr>
        <w:tab/>
        <w:t>–</w:t>
      </w:r>
      <w:r w:rsidRPr="009D2C3B">
        <w:rPr>
          <w:sz w:val="28"/>
          <w:szCs w:val="28"/>
          <w:lang w:val="en"/>
        </w:rPr>
        <w:tab/>
        <w:t>is the price adjustment on the basis of the criterion “conditions of payment for goods, work, services”, in rub.</w:t>
      </w:r>
    </w:p>
    <w:p w:rsidR="00746DC1" w:rsidRPr="009D2C3B" w:rsidRDefault="00746DC1" w:rsidP="00746DC1">
      <w:pPr>
        <w:tabs>
          <w:tab w:val="left" w:pos="-142"/>
          <w:tab w:val="left" w:pos="1418"/>
          <w:tab w:val="left" w:pos="1701"/>
        </w:tabs>
        <w:spacing w:before="0" w:line="240" w:lineRule="auto"/>
        <w:ind w:firstLine="709"/>
        <w:rPr>
          <w:lang w:val="en-US"/>
        </w:rPr>
      </w:pPr>
      <w:proofErr w:type="spellStart"/>
      <w:r w:rsidRPr="009D2C3B">
        <w:rPr>
          <w:i/>
          <w:iCs/>
          <w:lang w:val="en"/>
        </w:rPr>
        <w:t>ОЦn</w:t>
      </w:r>
      <w:proofErr w:type="spellEnd"/>
      <w:r w:rsidRPr="009D2C3B">
        <w:rPr>
          <w:i/>
          <w:iCs/>
          <w:lang w:val="en"/>
        </w:rPr>
        <w:t xml:space="preserve"> are other price adjustments stipulated by the Standard (evaluation of lifecycle cost, etc.).</w:t>
      </w:r>
    </w:p>
    <w:p w:rsidR="00746DC1" w:rsidRPr="009D2C3B" w:rsidRDefault="00746DC1" w:rsidP="00746DC1">
      <w:pPr>
        <w:tabs>
          <w:tab w:val="left" w:pos="-142"/>
          <w:tab w:val="left" w:pos="1128"/>
        </w:tabs>
        <w:spacing w:before="0" w:line="240" w:lineRule="auto"/>
        <w:ind w:firstLine="709"/>
        <w:jc w:val="center"/>
        <w:rPr>
          <w:sz w:val="28"/>
          <w:szCs w:val="28"/>
          <w:lang w:val="en-US"/>
        </w:rPr>
      </w:pPr>
    </w:p>
    <w:p w:rsidR="00746DC1" w:rsidRPr="00292C03" w:rsidRDefault="00746DC1" w:rsidP="00746DC1">
      <w:pPr>
        <w:tabs>
          <w:tab w:val="left" w:pos="-142"/>
          <w:tab w:val="left" w:pos="1128"/>
        </w:tabs>
        <w:spacing w:before="0" w:line="240" w:lineRule="auto"/>
        <w:ind w:firstLine="709"/>
        <w:jc w:val="center"/>
        <w:rPr>
          <w:sz w:val="28"/>
          <w:lang w:val="sv-SE"/>
        </w:rPr>
      </w:pPr>
      <w:r w:rsidRPr="009D2C3B">
        <w:rPr>
          <w:sz w:val="28"/>
          <w:szCs w:val="28"/>
          <w:lang w:val="en"/>
        </w:rPr>
        <w:t>ОЦС</w:t>
      </w:r>
      <w:r w:rsidRPr="00292C03">
        <w:rPr>
          <w:sz w:val="28"/>
          <w:vertAlign w:val="subscript"/>
          <w:lang w:val="sv-SE"/>
        </w:rPr>
        <w:t xml:space="preserve"> i </w:t>
      </w:r>
      <w:r w:rsidRPr="00292C03">
        <w:rPr>
          <w:sz w:val="28"/>
          <w:lang w:val="sv-SE"/>
        </w:rPr>
        <w:t xml:space="preserve">= </w:t>
      </w:r>
      <w:r w:rsidRPr="009D2C3B">
        <w:rPr>
          <w:sz w:val="28"/>
          <w:szCs w:val="28"/>
          <w:lang w:val="en"/>
        </w:rPr>
        <w:t>Ц</w:t>
      </w:r>
      <w:r w:rsidRPr="00292C03">
        <w:rPr>
          <w:sz w:val="28"/>
          <w:vertAlign w:val="subscript"/>
          <w:lang w:val="sv-SE"/>
        </w:rPr>
        <w:t xml:space="preserve"> i </w:t>
      </w:r>
      <w:r w:rsidRPr="00292C03">
        <w:rPr>
          <w:sz w:val="28"/>
          <w:lang w:val="sv-SE"/>
        </w:rPr>
        <w:t>* M</w:t>
      </w:r>
      <w:r w:rsidRPr="00292C03">
        <w:rPr>
          <w:sz w:val="28"/>
          <w:vertAlign w:val="subscript"/>
          <w:lang w:val="sv-SE"/>
        </w:rPr>
        <w:t xml:space="preserve"> i </w:t>
      </w:r>
      <w:r w:rsidRPr="00292C03">
        <w:rPr>
          <w:sz w:val="28"/>
          <w:lang w:val="sv-SE"/>
        </w:rPr>
        <w:t>/100 * (C</w:t>
      </w:r>
      <w:r w:rsidRPr="00292C03">
        <w:rPr>
          <w:sz w:val="28"/>
          <w:vertAlign w:val="subscript"/>
          <w:lang w:val="sv-SE"/>
        </w:rPr>
        <w:t xml:space="preserve"> i </w:t>
      </w:r>
      <w:r w:rsidRPr="00292C03">
        <w:rPr>
          <w:sz w:val="28"/>
          <w:lang w:val="sv-SE"/>
        </w:rPr>
        <w:t xml:space="preserve">– </w:t>
      </w:r>
      <w:proofErr w:type="spellStart"/>
      <w:r w:rsidRPr="009D2C3B">
        <w:rPr>
          <w:sz w:val="28"/>
          <w:szCs w:val="28"/>
          <w:lang w:val="en"/>
        </w:rPr>
        <w:t>Ср</w:t>
      </w:r>
      <w:proofErr w:type="spellEnd"/>
      <w:r w:rsidRPr="00292C03">
        <w:rPr>
          <w:sz w:val="28"/>
          <w:vertAlign w:val="subscript"/>
          <w:lang w:val="sv-SE"/>
        </w:rPr>
        <w:t xml:space="preserve"> </w:t>
      </w:r>
      <w:proofErr w:type="gramStart"/>
      <w:r w:rsidRPr="00292C03">
        <w:rPr>
          <w:sz w:val="28"/>
          <w:vertAlign w:val="subscript"/>
          <w:lang w:val="sv-SE"/>
        </w:rPr>
        <w:t xml:space="preserve">min </w:t>
      </w:r>
      <w:r w:rsidRPr="00292C03">
        <w:rPr>
          <w:sz w:val="28"/>
          <w:lang w:val="sv-SE"/>
        </w:rPr>
        <w:t>)</w:t>
      </w:r>
      <w:proofErr w:type="gramEnd"/>
    </w:p>
    <w:p w:rsidR="00746DC1" w:rsidRPr="00292C03" w:rsidRDefault="00746DC1" w:rsidP="00746DC1">
      <w:pPr>
        <w:tabs>
          <w:tab w:val="left" w:pos="-142"/>
          <w:tab w:val="left" w:pos="1418"/>
          <w:tab w:val="left" w:pos="1701"/>
        </w:tabs>
        <w:spacing w:before="0" w:line="240" w:lineRule="auto"/>
        <w:ind w:right="68" w:firstLine="709"/>
        <w:rPr>
          <w:sz w:val="28"/>
          <w:lang w:val="sv-SE"/>
        </w:rPr>
      </w:pPr>
    </w:p>
    <w:p w:rsidR="00746DC1" w:rsidRPr="009D2C3B" w:rsidRDefault="00746DC1" w:rsidP="00746DC1">
      <w:pPr>
        <w:tabs>
          <w:tab w:val="left" w:pos="-142"/>
          <w:tab w:val="left" w:pos="1418"/>
          <w:tab w:val="left" w:pos="1701"/>
        </w:tabs>
        <w:spacing w:before="0" w:line="240" w:lineRule="auto"/>
        <w:ind w:right="68" w:firstLine="709"/>
        <w:rPr>
          <w:sz w:val="28"/>
          <w:szCs w:val="28"/>
          <w:lang w:val="en-US"/>
        </w:rPr>
      </w:pPr>
      <w:r w:rsidRPr="009D2C3B">
        <w:rPr>
          <w:sz w:val="28"/>
          <w:szCs w:val="28"/>
          <w:lang w:val="en"/>
        </w:rPr>
        <w:t>where: M</w:t>
      </w:r>
      <w:r w:rsidRPr="009D2C3B">
        <w:rPr>
          <w:sz w:val="28"/>
          <w:szCs w:val="28"/>
          <w:vertAlign w:val="subscript"/>
          <w:lang w:val="en"/>
        </w:rPr>
        <w:t xml:space="preserve"> </w:t>
      </w:r>
      <w:proofErr w:type="spellStart"/>
      <w:r w:rsidRPr="009D2C3B">
        <w:rPr>
          <w:sz w:val="28"/>
          <w:szCs w:val="28"/>
          <w:vertAlign w:val="subscript"/>
          <w:lang w:val="en"/>
        </w:rPr>
        <w:t>i</w:t>
      </w:r>
      <w:proofErr w:type="spellEnd"/>
      <w:r w:rsidRPr="009D2C3B">
        <w:rPr>
          <w:sz w:val="28"/>
          <w:szCs w:val="28"/>
          <w:lang w:val="en"/>
        </w:rPr>
        <w:t xml:space="preserve"> </w:t>
      </w:r>
      <w:r w:rsidRPr="009D2C3B">
        <w:rPr>
          <w:sz w:val="28"/>
          <w:szCs w:val="28"/>
          <w:lang w:val="en"/>
        </w:rPr>
        <w:tab/>
        <w:t>–</w:t>
      </w:r>
      <w:r w:rsidRPr="009D2C3B">
        <w:rPr>
          <w:sz w:val="28"/>
          <w:szCs w:val="28"/>
          <w:lang w:val="en"/>
        </w:rPr>
        <w:tab/>
        <w:t xml:space="preserve">is the amount of penalty specified in the draft contract and charged for delays in supply of goods, in performance of work and in rendering of services and specified in the procurement documentation for </w:t>
      </w:r>
      <w:r w:rsidRPr="009D2C3B">
        <w:rPr>
          <w:b/>
          <w:bCs/>
          <w:i/>
          <w:iCs/>
          <w:sz w:val="28"/>
          <w:szCs w:val="28"/>
          <w:lang w:val="en"/>
        </w:rPr>
        <w:t>the time measurement unit (year, month, day, hour)</w:t>
      </w:r>
      <w:r w:rsidRPr="009D2C3B">
        <w:rPr>
          <w:sz w:val="28"/>
          <w:szCs w:val="28"/>
          <w:lang w:val="en"/>
        </w:rPr>
        <w:t>, in % from the contract price,</w:t>
      </w:r>
    </w:p>
    <w:p w:rsidR="00746DC1" w:rsidRPr="009D2C3B" w:rsidRDefault="00746DC1" w:rsidP="00746DC1">
      <w:pPr>
        <w:tabs>
          <w:tab w:val="left" w:pos="-142"/>
          <w:tab w:val="left" w:pos="1276"/>
          <w:tab w:val="left" w:pos="1701"/>
        </w:tabs>
        <w:spacing w:before="0" w:line="240" w:lineRule="auto"/>
        <w:ind w:right="68" w:firstLine="709"/>
        <w:rPr>
          <w:b/>
          <w:bCs/>
          <w:i/>
          <w:sz w:val="28"/>
          <w:szCs w:val="28"/>
          <w:shd w:val="clear" w:color="auto" w:fill="FDE9D9"/>
          <w:lang w:val="en-US"/>
        </w:rPr>
      </w:pPr>
      <w:r w:rsidRPr="009D2C3B">
        <w:rPr>
          <w:sz w:val="28"/>
          <w:szCs w:val="28"/>
          <w:lang w:val="en"/>
        </w:rPr>
        <w:t>С</w:t>
      </w:r>
      <w:r w:rsidRPr="009D2C3B">
        <w:rPr>
          <w:sz w:val="28"/>
          <w:szCs w:val="28"/>
          <w:vertAlign w:val="subscript"/>
          <w:lang w:val="en"/>
        </w:rPr>
        <w:t xml:space="preserve"> </w:t>
      </w:r>
      <w:proofErr w:type="spellStart"/>
      <w:r w:rsidRPr="009D2C3B">
        <w:rPr>
          <w:sz w:val="28"/>
          <w:szCs w:val="28"/>
          <w:vertAlign w:val="subscript"/>
          <w:lang w:val="en"/>
        </w:rPr>
        <w:t>i</w:t>
      </w:r>
      <w:proofErr w:type="spellEnd"/>
      <w:r w:rsidRPr="009D2C3B">
        <w:rPr>
          <w:sz w:val="28"/>
          <w:szCs w:val="28"/>
          <w:lang w:val="en"/>
        </w:rPr>
        <w:t xml:space="preserve"> </w:t>
      </w:r>
      <w:r w:rsidRPr="009D2C3B">
        <w:rPr>
          <w:sz w:val="28"/>
          <w:szCs w:val="28"/>
          <w:lang w:val="en"/>
        </w:rPr>
        <w:tab/>
        <w:t>–</w:t>
      </w:r>
      <w:r w:rsidRPr="009D2C3B">
        <w:rPr>
          <w:sz w:val="28"/>
          <w:szCs w:val="28"/>
          <w:lang w:val="en"/>
        </w:rPr>
        <w:tab/>
        <w:t xml:space="preserve">is the deadline for goods delivery, for work performance and for services rendering specified in the </w:t>
      </w:r>
      <w:r w:rsidR="009A71A2">
        <w:rPr>
          <w:sz w:val="28"/>
          <w:szCs w:val="28"/>
          <w:lang w:val="en"/>
        </w:rPr>
        <w:t xml:space="preserve">application </w:t>
      </w:r>
      <w:r w:rsidRPr="009D2C3B">
        <w:rPr>
          <w:sz w:val="28"/>
          <w:szCs w:val="28"/>
          <w:lang w:val="en"/>
        </w:rPr>
        <w:t>proposed by the participant of competitive bidding "</w:t>
      </w:r>
      <w:proofErr w:type="spellStart"/>
      <w:r w:rsidRPr="009D2C3B">
        <w:rPr>
          <w:sz w:val="28"/>
          <w:szCs w:val="28"/>
          <w:lang w:val="en"/>
        </w:rPr>
        <w:t>i</w:t>
      </w:r>
      <w:proofErr w:type="spellEnd"/>
      <w:r w:rsidRPr="009D2C3B">
        <w:rPr>
          <w:sz w:val="28"/>
          <w:szCs w:val="28"/>
          <w:lang w:val="en"/>
        </w:rPr>
        <w:t xml:space="preserve">", </w:t>
      </w:r>
      <w:r w:rsidRPr="009D2C3B">
        <w:rPr>
          <w:b/>
          <w:bCs/>
          <w:i/>
          <w:iCs/>
          <w:lang w:val="en"/>
        </w:rPr>
        <w:t>in time measurement units (year, month, day, hour),</w:t>
      </w:r>
    </w:p>
    <w:p w:rsidR="00746DC1" w:rsidRPr="009D2C3B" w:rsidRDefault="00746DC1" w:rsidP="00746DC1">
      <w:pPr>
        <w:tabs>
          <w:tab w:val="left" w:pos="-142"/>
          <w:tab w:val="left" w:pos="1276"/>
          <w:tab w:val="left" w:pos="1701"/>
        </w:tabs>
        <w:spacing w:before="0" w:line="240" w:lineRule="auto"/>
        <w:ind w:right="68" w:firstLine="709"/>
        <w:rPr>
          <w:b/>
          <w:i/>
          <w:lang w:val="en-US"/>
        </w:rPr>
      </w:pPr>
      <w:proofErr w:type="spellStart"/>
      <w:r w:rsidRPr="009D2C3B">
        <w:rPr>
          <w:sz w:val="28"/>
          <w:szCs w:val="28"/>
          <w:lang w:val="en"/>
        </w:rPr>
        <w:t>Ср</w:t>
      </w:r>
      <w:proofErr w:type="spellEnd"/>
      <w:r w:rsidRPr="009D2C3B">
        <w:rPr>
          <w:sz w:val="28"/>
          <w:szCs w:val="28"/>
          <w:vertAlign w:val="subscript"/>
          <w:lang w:val="en"/>
        </w:rPr>
        <w:t xml:space="preserve"> min</w:t>
      </w:r>
      <w:r w:rsidRPr="009D2C3B">
        <w:rPr>
          <w:sz w:val="28"/>
          <w:szCs w:val="28"/>
          <w:lang w:val="en"/>
        </w:rPr>
        <w:t xml:space="preserve"> </w:t>
      </w:r>
      <w:r w:rsidRPr="009D2C3B">
        <w:rPr>
          <w:sz w:val="28"/>
          <w:szCs w:val="28"/>
          <w:lang w:val="en"/>
        </w:rPr>
        <w:tab/>
        <w:t>–</w:t>
      </w:r>
      <w:r w:rsidRPr="009D2C3B">
        <w:rPr>
          <w:sz w:val="28"/>
          <w:szCs w:val="28"/>
          <w:lang w:val="en"/>
        </w:rPr>
        <w:tab/>
        <w:t xml:space="preserve">is the </w:t>
      </w:r>
      <w:r w:rsidR="002D09F9">
        <w:rPr>
          <w:sz w:val="28"/>
          <w:szCs w:val="28"/>
          <w:lang w:val="en"/>
        </w:rPr>
        <w:t>shortest</w:t>
      </w:r>
      <w:r w:rsidR="002D09F9" w:rsidRPr="009D2C3B">
        <w:rPr>
          <w:sz w:val="28"/>
          <w:szCs w:val="28"/>
          <w:lang w:val="en"/>
        </w:rPr>
        <w:t xml:space="preserve"> </w:t>
      </w:r>
      <w:r w:rsidRPr="009D2C3B">
        <w:rPr>
          <w:sz w:val="28"/>
          <w:szCs w:val="28"/>
          <w:lang w:val="en"/>
        </w:rPr>
        <w:t xml:space="preserve">deadline for goods delivery, for work performance and for services rendering </w:t>
      </w:r>
      <w:r w:rsidR="002D09F9">
        <w:rPr>
          <w:sz w:val="28"/>
          <w:szCs w:val="28"/>
          <w:lang w:val="en"/>
        </w:rPr>
        <w:t xml:space="preserve">from among those </w:t>
      </w:r>
      <w:r w:rsidRPr="009D2C3B">
        <w:rPr>
          <w:sz w:val="28"/>
          <w:szCs w:val="28"/>
          <w:lang w:val="en"/>
        </w:rPr>
        <w:t xml:space="preserve">specified in the </w:t>
      </w:r>
      <w:r w:rsidR="009A71A2">
        <w:rPr>
          <w:sz w:val="28"/>
          <w:szCs w:val="28"/>
          <w:lang w:val="en"/>
        </w:rPr>
        <w:t>applications</w:t>
      </w:r>
      <w:r w:rsidR="002D09F9" w:rsidRPr="009D2C3B">
        <w:rPr>
          <w:sz w:val="28"/>
          <w:szCs w:val="28"/>
          <w:lang w:val="en"/>
        </w:rPr>
        <w:t xml:space="preserve"> </w:t>
      </w:r>
      <w:r w:rsidRPr="009D2C3B">
        <w:rPr>
          <w:sz w:val="28"/>
          <w:szCs w:val="28"/>
          <w:lang w:val="en"/>
        </w:rPr>
        <w:t xml:space="preserve">proposed </w:t>
      </w:r>
      <w:r w:rsidRPr="009D2C3B">
        <w:rPr>
          <w:sz w:val="28"/>
          <w:szCs w:val="28"/>
          <w:lang w:val="en"/>
        </w:rPr>
        <w:lastRenderedPageBreak/>
        <w:t>by the participants of competitive bidding allowed to participate in the competitive bidding,</w:t>
      </w:r>
      <w:r w:rsidRPr="009D2C3B">
        <w:rPr>
          <w:lang w:val="en"/>
        </w:rPr>
        <w:t xml:space="preserve"> </w:t>
      </w:r>
      <w:r w:rsidRPr="009D2C3B">
        <w:rPr>
          <w:b/>
          <w:bCs/>
          <w:i/>
          <w:iCs/>
          <w:lang w:val="en"/>
        </w:rPr>
        <w:t>in time measurement units (year, month, day, hour)</w:t>
      </w:r>
    </w:p>
    <w:p w:rsidR="00746DC1" w:rsidRPr="009D2C3B" w:rsidRDefault="00746DC1" w:rsidP="00746DC1">
      <w:pPr>
        <w:tabs>
          <w:tab w:val="left" w:pos="-142"/>
          <w:tab w:val="left" w:pos="1276"/>
          <w:tab w:val="left" w:pos="1701"/>
        </w:tabs>
        <w:spacing w:before="0" w:line="240" w:lineRule="auto"/>
        <w:ind w:right="68" w:firstLine="709"/>
        <w:rPr>
          <w:b/>
          <w:i/>
          <w:lang w:val="en-US"/>
        </w:rPr>
      </w:pPr>
    </w:p>
    <w:p w:rsidR="00746DC1" w:rsidRPr="00292C03" w:rsidRDefault="00746DC1" w:rsidP="00746DC1">
      <w:pPr>
        <w:tabs>
          <w:tab w:val="left" w:pos="-142"/>
          <w:tab w:val="left" w:pos="1062"/>
          <w:tab w:val="left" w:pos="1455"/>
        </w:tabs>
        <w:spacing w:before="0" w:line="240" w:lineRule="auto"/>
        <w:ind w:firstLine="709"/>
        <w:jc w:val="center"/>
        <w:rPr>
          <w:sz w:val="28"/>
          <w:lang w:val="sv-SE"/>
        </w:rPr>
      </w:pPr>
      <w:r w:rsidRPr="009D2C3B">
        <w:rPr>
          <w:sz w:val="28"/>
          <w:szCs w:val="28"/>
          <w:lang w:val="en"/>
        </w:rPr>
        <w:t>ОЦП</w:t>
      </w:r>
      <w:r w:rsidRPr="00292C03">
        <w:rPr>
          <w:sz w:val="28"/>
          <w:vertAlign w:val="subscript"/>
          <w:lang w:val="sv-SE"/>
        </w:rPr>
        <w:t xml:space="preserve"> i</w:t>
      </w:r>
      <w:r w:rsidRPr="00292C03">
        <w:rPr>
          <w:sz w:val="28"/>
          <w:lang w:val="sv-SE"/>
        </w:rPr>
        <w:t xml:space="preserve"> = </w:t>
      </w:r>
      <w:r w:rsidRPr="009D2C3B">
        <w:rPr>
          <w:sz w:val="28"/>
          <w:szCs w:val="28"/>
          <w:lang w:val="en"/>
        </w:rPr>
        <w:t>АВ</w:t>
      </w:r>
      <w:r w:rsidRPr="00292C03">
        <w:rPr>
          <w:sz w:val="28"/>
          <w:vertAlign w:val="subscript"/>
          <w:lang w:val="sv-SE"/>
        </w:rPr>
        <w:t xml:space="preserve"> i</w:t>
      </w:r>
      <w:r w:rsidRPr="00292C03">
        <w:rPr>
          <w:sz w:val="28"/>
          <w:lang w:val="sv-SE"/>
        </w:rPr>
        <w:t xml:space="preserve"> * </w:t>
      </w:r>
      <w:r w:rsidRPr="009D2C3B">
        <w:rPr>
          <w:sz w:val="28"/>
          <w:szCs w:val="28"/>
          <w:lang w:val="en"/>
        </w:rPr>
        <w:t>С</w:t>
      </w:r>
      <w:r w:rsidRPr="00292C03">
        <w:rPr>
          <w:sz w:val="28"/>
          <w:lang w:val="sv-SE"/>
        </w:rPr>
        <w:t>a</w:t>
      </w:r>
      <w:r w:rsidRPr="00292C03">
        <w:rPr>
          <w:sz w:val="28"/>
          <w:vertAlign w:val="subscript"/>
          <w:lang w:val="sv-SE"/>
        </w:rPr>
        <w:t xml:space="preserve"> i</w:t>
      </w:r>
      <w:r w:rsidRPr="00292C03">
        <w:rPr>
          <w:sz w:val="28"/>
          <w:lang w:val="sv-SE"/>
        </w:rPr>
        <w:t xml:space="preserve"> * </w:t>
      </w:r>
      <w:proofErr w:type="spellStart"/>
      <w:r w:rsidRPr="009D2C3B">
        <w:rPr>
          <w:sz w:val="28"/>
          <w:szCs w:val="28"/>
          <w:lang w:val="en"/>
        </w:rPr>
        <w:t>СРф</w:t>
      </w:r>
      <w:proofErr w:type="spellEnd"/>
      <w:r w:rsidRPr="00292C03">
        <w:rPr>
          <w:sz w:val="28"/>
          <w:lang w:val="sv-SE"/>
        </w:rPr>
        <w:t>/100/365</w:t>
      </w:r>
    </w:p>
    <w:p w:rsidR="00746DC1" w:rsidRPr="00292C03" w:rsidRDefault="00746DC1" w:rsidP="00746DC1">
      <w:pPr>
        <w:tabs>
          <w:tab w:val="left" w:pos="-142"/>
          <w:tab w:val="left" w:pos="1276"/>
          <w:tab w:val="left" w:pos="1701"/>
        </w:tabs>
        <w:spacing w:before="0" w:line="240" w:lineRule="auto"/>
        <w:ind w:firstLine="709"/>
        <w:rPr>
          <w:sz w:val="28"/>
          <w:lang w:val="sv-SE"/>
        </w:rPr>
      </w:pPr>
    </w:p>
    <w:p w:rsidR="00746DC1" w:rsidRPr="009D2C3B" w:rsidRDefault="00746DC1" w:rsidP="00746DC1">
      <w:pPr>
        <w:tabs>
          <w:tab w:val="left" w:pos="-142"/>
          <w:tab w:val="left" w:pos="1276"/>
          <w:tab w:val="left" w:pos="1701"/>
        </w:tabs>
        <w:spacing w:before="0" w:line="240" w:lineRule="auto"/>
        <w:ind w:firstLine="709"/>
        <w:rPr>
          <w:bCs/>
          <w:sz w:val="28"/>
          <w:szCs w:val="28"/>
          <w:lang w:val="en-US"/>
        </w:rPr>
      </w:pPr>
      <w:proofErr w:type="gramStart"/>
      <w:r w:rsidRPr="009D2C3B">
        <w:rPr>
          <w:sz w:val="28"/>
          <w:szCs w:val="28"/>
          <w:lang w:val="en"/>
        </w:rPr>
        <w:t>where</w:t>
      </w:r>
      <w:proofErr w:type="gramEnd"/>
      <w:r w:rsidRPr="009D2C3B">
        <w:rPr>
          <w:sz w:val="28"/>
          <w:szCs w:val="28"/>
          <w:lang w:val="en"/>
        </w:rPr>
        <w:t>: АВ</w:t>
      </w:r>
      <w:r w:rsidRPr="009D2C3B">
        <w:rPr>
          <w:sz w:val="28"/>
          <w:szCs w:val="28"/>
          <w:vertAlign w:val="subscript"/>
          <w:lang w:val="en"/>
        </w:rPr>
        <w:t xml:space="preserve"> </w:t>
      </w:r>
      <w:proofErr w:type="spellStart"/>
      <w:r w:rsidRPr="009D2C3B">
        <w:rPr>
          <w:sz w:val="28"/>
          <w:szCs w:val="28"/>
          <w:vertAlign w:val="subscript"/>
          <w:lang w:val="en"/>
        </w:rPr>
        <w:t>i</w:t>
      </w:r>
      <w:proofErr w:type="spellEnd"/>
      <w:r w:rsidRPr="009D2C3B">
        <w:rPr>
          <w:sz w:val="28"/>
          <w:szCs w:val="28"/>
          <w:lang w:val="en"/>
        </w:rPr>
        <w:t xml:space="preserve"> </w:t>
      </w:r>
      <w:r w:rsidRPr="009D2C3B">
        <w:rPr>
          <w:sz w:val="28"/>
          <w:szCs w:val="28"/>
          <w:lang w:val="en"/>
        </w:rPr>
        <w:tab/>
        <w:t>–</w:t>
      </w:r>
      <w:r w:rsidRPr="009D2C3B">
        <w:rPr>
          <w:sz w:val="28"/>
          <w:szCs w:val="28"/>
          <w:lang w:val="en"/>
        </w:rPr>
        <w:tab/>
        <w:t>is the amount of advance payment from the participant of competitive bidding "</w:t>
      </w:r>
      <w:proofErr w:type="spellStart"/>
      <w:r w:rsidRPr="009D2C3B">
        <w:rPr>
          <w:sz w:val="28"/>
          <w:szCs w:val="28"/>
          <w:lang w:val="en"/>
        </w:rPr>
        <w:t>i</w:t>
      </w:r>
      <w:proofErr w:type="spellEnd"/>
      <w:r w:rsidRPr="009D2C3B">
        <w:rPr>
          <w:sz w:val="28"/>
          <w:szCs w:val="28"/>
          <w:lang w:val="en"/>
        </w:rPr>
        <w:t>", in rub.</w:t>
      </w:r>
    </w:p>
    <w:p w:rsidR="00746DC1" w:rsidRPr="009D2C3B" w:rsidRDefault="00746DC1" w:rsidP="00746DC1">
      <w:pPr>
        <w:tabs>
          <w:tab w:val="left" w:pos="-142"/>
          <w:tab w:val="left" w:pos="1276"/>
          <w:tab w:val="left" w:pos="1701"/>
        </w:tabs>
        <w:spacing w:before="0" w:line="240" w:lineRule="auto"/>
        <w:ind w:firstLine="709"/>
        <w:rPr>
          <w:bCs/>
          <w:sz w:val="28"/>
          <w:szCs w:val="28"/>
          <w:lang w:val="en-US"/>
        </w:rPr>
      </w:pPr>
      <w:proofErr w:type="spellStart"/>
      <w:r w:rsidRPr="009D2C3B">
        <w:rPr>
          <w:sz w:val="28"/>
          <w:szCs w:val="28"/>
          <w:lang w:val="en"/>
        </w:rPr>
        <w:t>Сa</w:t>
      </w:r>
      <w:proofErr w:type="spellEnd"/>
      <w:r w:rsidRPr="009D2C3B">
        <w:rPr>
          <w:sz w:val="28"/>
          <w:szCs w:val="28"/>
          <w:vertAlign w:val="subscript"/>
          <w:lang w:val="en"/>
        </w:rPr>
        <w:t xml:space="preserve"> </w:t>
      </w:r>
      <w:proofErr w:type="spellStart"/>
      <w:r w:rsidRPr="009D2C3B">
        <w:rPr>
          <w:sz w:val="28"/>
          <w:szCs w:val="28"/>
          <w:vertAlign w:val="subscript"/>
          <w:lang w:val="en"/>
        </w:rPr>
        <w:t>i</w:t>
      </w:r>
      <w:proofErr w:type="spellEnd"/>
      <w:r w:rsidRPr="009D2C3B">
        <w:rPr>
          <w:sz w:val="28"/>
          <w:szCs w:val="28"/>
          <w:lang w:val="en"/>
        </w:rPr>
        <w:t xml:space="preserve"> </w:t>
      </w:r>
      <w:r w:rsidRPr="009D2C3B">
        <w:rPr>
          <w:sz w:val="28"/>
          <w:szCs w:val="28"/>
          <w:lang w:val="en"/>
        </w:rPr>
        <w:tab/>
        <w:t xml:space="preserve">– </w:t>
      </w:r>
      <w:r w:rsidRPr="009D2C3B">
        <w:rPr>
          <w:sz w:val="28"/>
          <w:szCs w:val="28"/>
          <w:lang w:val="en"/>
        </w:rPr>
        <w:tab/>
        <w:t>is the repayment date of the advance payment proposed by the participant of competitive bidding "</w:t>
      </w:r>
      <w:proofErr w:type="spellStart"/>
      <w:r w:rsidRPr="009D2C3B">
        <w:rPr>
          <w:sz w:val="28"/>
          <w:szCs w:val="28"/>
          <w:lang w:val="en"/>
        </w:rPr>
        <w:t>i</w:t>
      </w:r>
      <w:proofErr w:type="spellEnd"/>
      <w:r w:rsidRPr="009D2C3B">
        <w:rPr>
          <w:sz w:val="28"/>
          <w:szCs w:val="28"/>
          <w:lang w:val="en"/>
        </w:rPr>
        <w:t>" and specified in the draft contract, in days</w:t>
      </w:r>
    </w:p>
    <w:p w:rsidR="00746DC1" w:rsidRPr="009D2C3B" w:rsidRDefault="00746DC1" w:rsidP="00746DC1">
      <w:pPr>
        <w:tabs>
          <w:tab w:val="left" w:pos="-142"/>
          <w:tab w:val="left" w:pos="1276"/>
          <w:tab w:val="left" w:pos="1701"/>
        </w:tabs>
        <w:spacing w:before="0" w:line="240" w:lineRule="auto"/>
        <w:ind w:firstLine="709"/>
        <w:rPr>
          <w:bCs/>
          <w:sz w:val="28"/>
          <w:szCs w:val="28"/>
          <w:lang w:val="en-US"/>
        </w:rPr>
      </w:pPr>
      <w:proofErr w:type="spellStart"/>
      <w:r w:rsidRPr="009D2C3B">
        <w:rPr>
          <w:sz w:val="28"/>
          <w:szCs w:val="28"/>
          <w:lang w:val="en"/>
        </w:rPr>
        <w:t>СРф</w:t>
      </w:r>
      <w:proofErr w:type="spellEnd"/>
      <w:r w:rsidRPr="009D2C3B">
        <w:rPr>
          <w:sz w:val="28"/>
          <w:szCs w:val="28"/>
          <w:lang w:val="en"/>
        </w:rPr>
        <w:t xml:space="preserve"> </w:t>
      </w:r>
      <w:r w:rsidRPr="009D2C3B">
        <w:rPr>
          <w:sz w:val="28"/>
          <w:szCs w:val="28"/>
          <w:lang w:val="en"/>
        </w:rPr>
        <w:tab/>
        <w:t>–</w:t>
      </w:r>
      <w:r w:rsidRPr="009D2C3B">
        <w:rPr>
          <w:sz w:val="28"/>
          <w:szCs w:val="28"/>
          <w:lang w:val="en"/>
        </w:rPr>
        <w:tab/>
        <w:t>is the refinancing rate established by the Central Bank of the Russian Federation as of the last day for</w:t>
      </w:r>
      <w:r w:rsidR="002D09F9">
        <w:rPr>
          <w:sz w:val="28"/>
          <w:szCs w:val="28"/>
          <w:lang w:val="en"/>
        </w:rPr>
        <w:t xml:space="preserve"> </w:t>
      </w:r>
      <w:r w:rsidR="009A71A2">
        <w:rPr>
          <w:sz w:val="28"/>
          <w:szCs w:val="28"/>
          <w:lang w:val="en"/>
        </w:rPr>
        <w:t xml:space="preserve">application </w:t>
      </w:r>
      <w:r w:rsidRPr="009D2C3B">
        <w:rPr>
          <w:sz w:val="28"/>
          <w:szCs w:val="28"/>
          <w:lang w:val="en"/>
        </w:rPr>
        <w:t>submission, %</w:t>
      </w:r>
    </w:p>
    <w:p w:rsidR="00746DC1" w:rsidRPr="009D2C3B" w:rsidRDefault="00746DC1" w:rsidP="00746DC1">
      <w:pPr>
        <w:tabs>
          <w:tab w:val="left" w:pos="-142"/>
          <w:tab w:val="left" w:pos="1276"/>
          <w:tab w:val="left" w:pos="1701"/>
        </w:tabs>
        <w:spacing w:before="0" w:line="240" w:lineRule="auto"/>
        <w:ind w:right="68" w:firstLine="709"/>
        <w:rPr>
          <w:bCs/>
          <w:sz w:val="28"/>
          <w:szCs w:val="28"/>
          <w:lang w:val="en-US"/>
        </w:rPr>
      </w:pPr>
    </w:p>
    <w:p w:rsidR="00746DC1" w:rsidRPr="009D2C3B" w:rsidRDefault="00746DC1" w:rsidP="00746DC1">
      <w:pPr>
        <w:tabs>
          <w:tab w:val="left" w:pos="-142"/>
          <w:tab w:val="left" w:pos="1276"/>
          <w:tab w:val="left" w:pos="1701"/>
        </w:tabs>
        <w:spacing w:before="0" w:line="240" w:lineRule="auto"/>
        <w:ind w:right="68" w:firstLine="709"/>
        <w:rPr>
          <w:sz w:val="28"/>
          <w:szCs w:val="28"/>
          <w:lang w:val="en"/>
        </w:rPr>
      </w:pPr>
      <w:r w:rsidRPr="009D2C3B">
        <w:rPr>
          <w:sz w:val="28"/>
          <w:szCs w:val="28"/>
          <w:lang w:val="en"/>
        </w:rPr>
        <w:t xml:space="preserve">The estimated value shall be calculated only for the purposes of evaluation of </w:t>
      </w:r>
      <w:r w:rsidR="009A71A2">
        <w:rPr>
          <w:sz w:val="28"/>
          <w:szCs w:val="28"/>
          <w:lang w:val="en"/>
        </w:rPr>
        <w:t>applications</w:t>
      </w:r>
      <w:r w:rsidR="002D09F9" w:rsidRPr="009D2C3B">
        <w:rPr>
          <w:sz w:val="28"/>
          <w:szCs w:val="28"/>
          <w:lang w:val="en"/>
        </w:rPr>
        <w:t xml:space="preserve"> </w:t>
      </w:r>
      <w:r w:rsidRPr="009D2C3B">
        <w:rPr>
          <w:sz w:val="28"/>
          <w:szCs w:val="28"/>
          <w:lang w:val="en"/>
        </w:rPr>
        <w:t xml:space="preserve">and shall not affect price of the concluded contract according to the proposal made by the winner with respect to the contract price. </w:t>
      </w:r>
    </w:p>
    <w:p w:rsidR="00746DC1" w:rsidRPr="009D2C3B" w:rsidRDefault="00746DC1" w:rsidP="00746DC1">
      <w:pPr>
        <w:tabs>
          <w:tab w:val="left" w:pos="-142"/>
          <w:tab w:val="left" w:pos="1276"/>
          <w:tab w:val="left" w:pos="1701"/>
        </w:tabs>
        <w:spacing w:before="0" w:line="240" w:lineRule="auto"/>
        <w:ind w:right="68" w:firstLine="709"/>
        <w:rPr>
          <w:bCs/>
          <w:sz w:val="28"/>
          <w:szCs w:val="28"/>
          <w:lang w:val="en-US"/>
        </w:rPr>
      </w:pPr>
    </w:p>
    <w:p w:rsidR="00746DC1" w:rsidRPr="009D2C3B" w:rsidRDefault="00746DC1" w:rsidP="009D2C3B">
      <w:pPr>
        <w:keepNext/>
        <w:numPr>
          <w:ilvl w:val="0"/>
          <w:numId w:val="54"/>
        </w:numPr>
        <w:tabs>
          <w:tab w:val="left" w:pos="1701"/>
        </w:tabs>
        <w:spacing w:after="120" w:line="240" w:lineRule="auto"/>
        <w:ind w:left="0" w:firstLine="567"/>
        <w:outlineLvl w:val="2"/>
        <w:rPr>
          <w:rFonts w:eastAsiaTheme="majorEastAsia"/>
          <w:bCs/>
          <w:sz w:val="28"/>
          <w:szCs w:val="28"/>
          <w:lang w:val="en-US"/>
        </w:rPr>
      </w:pPr>
      <w:r w:rsidRPr="009D2C3B">
        <w:rPr>
          <w:rFonts w:eastAsiaTheme="majorEastAsia"/>
          <w:sz w:val="28"/>
          <w:szCs w:val="28"/>
          <w:lang w:val="en"/>
        </w:rPr>
        <w:t>Evaluation based on the criterion “qualification of the participant of competitive bidding”*</w:t>
      </w:r>
    </w:p>
    <w:p w:rsidR="00746DC1" w:rsidRPr="009D2C3B" w:rsidRDefault="00746DC1" w:rsidP="00746DC1">
      <w:pPr>
        <w:shd w:val="clear" w:color="auto" w:fill="FFFFFF"/>
        <w:spacing w:before="0" w:line="240" w:lineRule="auto"/>
        <w:ind w:firstLine="709"/>
        <w:rPr>
          <w:b/>
          <w:i/>
          <w:lang w:val="en-US"/>
        </w:rPr>
      </w:pPr>
    </w:p>
    <w:p w:rsidR="00155C7E" w:rsidRDefault="005B5D22" w:rsidP="00155C7E">
      <w:pPr>
        <w:shd w:val="clear" w:color="auto" w:fill="FFFFFF"/>
        <w:spacing w:before="0" w:line="240" w:lineRule="auto"/>
        <w:ind w:firstLine="709"/>
        <w:jc w:val="left"/>
        <w:rPr>
          <w:b/>
          <w:bCs/>
          <w:i/>
          <w:iCs/>
          <w:lang w:val="en"/>
        </w:rPr>
      </w:pPr>
      <w:r>
        <w:rPr>
          <w:b/>
          <w:bCs/>
          <w:i/>
          <w:iCs/>
          <w:lang w:val="en"/>
        </w:rPr>
        <w:t>-* criterion “qualification of the participant” shall be applied if qualification of the participant was not evaluated at the pre-qualification stage</w:t>
      </w:r>
    </w:p>
    <w:p w:rsidR="00746DC1" w:rsidRPr="009D2C3B" w:rsidRDefault="005B5D22" w:rsidP="00746DC1">
      <w:pPr>
        <w:shd w:val="clear" w:color="auto" w:fill="FFFFFF"/>
        <w:spacing w:before="0" w:line="240" w:lineRule="auto"/>
        <w:jc w:val="center"/>
        <w:rPr>
          <w:sz w:val="28"/>
          <w:lang w:val="en-US"/>
        </w:rPr>
      </w:pPr>
      <w:r w:rsidRPr="009D2C3B" w:rsidDel="005B5D22">
        <w:rPr>
          <w:b/>
          <w:bCs/>
          <w:i/>
          <w:iCs/>
          <w:lang w:val="en"/>
        </w:rPr>
        <w:t xml:space="preserve"> </w:t>
      </w:r>
    </w:p>
    <w:p w:rsidR="00746DC1" w:rsidRPr="00292C03" w:rsidRDefault="00746DC1" w:rsidP="00746DC1">
      <w:pPr>
        <w:shd w:val="clear" w:color="auto" w:fill="FFFFFF"/>
        <w:spacing w:before="0" w:line="240" w:lineRule="auto"/>
        <w:jc w:val="center"/>
        <w:rPr>
          <w:sz w:val="28"/>
          <w:lang w:val="sv-SE"/>
        </w:rPr>
      </w:pPr>
      <w:proofErr w:type="spellStart"/>
      <w:r w:rsidRPr="009D2C3B">
        <w:rPr>
          <w:sz w:val="28"/>
          <w:szCs w:val="28"/>
          <w:lang w:val="en"/>
        </w:rPr>
        <w:t>БКв</w:t>
      </w:r>
      <w:proofErr w:type="spellEnd"/>
      <w:r w:rsidRPr="00292C03">
        <w:rPr>
          <w:sz w:val="28"/>
          <w:lang w:val="sv-SE"/>
        </w:rPr>
        <w:t xml:space="preserve"> </w:t>
      </w:r>
      <w:r w:rsidRPr="00292C03">
        <w:rPr>
          <w:sz w:val="28"/>
          <w:vertAlign w:val="subscript"/>
          <w:lang w:val="sv-SE"/>
        </w:rPr>
        <w:t xml:space="preserve">i </w:t>
      </w:r>
      <w:r w:rsidRPr="00292C03">
        <w:rPr>
          <w:sz w:val="28"/>
          <w:lang w:val="sv-SE"/>
        </w:rPr>
        <w:t xml:space="preserve">= </w:t>
      </w:r>
      <w:r w:rsidRPr="009D2C3B">
        <w:rPr>
          <w:sz w:val="28"/>
          <w:szCs w:val="28"/>
          <w:lang w:val="en"/>
        </w:rPr>
        <w:t>БО</w:t>
      </w:r>
      <w:r w:rsidRPr="00292C03">
        <w:rPr>
          <w:sz w:val="28"/>
          <w:lang w:val="sv-SE"/>
        </w:rPr>
        <w:t xml:space="preserve"> </w:t>
      </w:r>
      <w:r w:rsidRPr="00292C03">
        <w:rPr>
          <w:sz w:val="28"/>
          <w:vertAlign w:val="subscript"/>
          <w:lang w:val="sv-SE"/>
        </w:rPr>
        <w:t xml:space="preserve">i </w:t>
      </w:r>
      <w:r w:rsidRPr="00292C03">
        <w:rPr>
          <w:sz w:val="28"/>
          <w:lang w:val="sv-SE"/>
        </w:rPr>
        <w:t>* V</w:t>
      </w:r>
      <w:r w:rsidRPr="009D2C3B">
        <w:rPr>
          <w:sz w:val="28"/>
          <w:szCs w:val="28"/>
          <w:vertAlign w:val="subscript"/>
          <w:lang w:val="en"/>
        </w:rPr>
        <w:t>о</w:t>
      </w:r>
      <w:r w:rsidRPr="00292C03">
        <w:rPr>
          <w:sz w:val="28"/>
          <w:lang w:val="sv-SE"/>
        </w:rPr>
        <w:t xml:space="preserve"> </w:t>
      </w:r>
    </w:p>
    <w:p w:rsidR="00746DC1" w:rsidRPr="009D2C3B" w:rsidRDefault="00746DC1" w:rsidP="00746DC1">
      <w:pPr>
        <w:shd w:val="clear" w:color="auto" w:fill="FFFFFF"/>
        <w:spacing w:before="0" w:line="240" w:lineRule="auto"/>
        <w:ind w:firstLine="709"/>
        <w:rPr>
          <w:sz w:val="28"/>
          <w:lang w:val="en-US"/>
        </w:rPr>
      </w:pPr>
      <w:proofErr w:type="gramStart"/>
      <w:r w:rsidRPr="009D2C3B">
        <w:rPr>
          <w:sz w:val="28"/>
          <w:lang w:val="en"/>
        </w:rPr>
        <w:t>where</w:t>
      </w:r>
      <w:proofErr w:type="gramEnd"/>
      <w:r w:rsidRPr="009D2C3B">
        <w:rPr>
          <w:sz w:val="28"/>
          <w:lang w:val="en"/>
        </w:rPr>
        <w:t>: V is the significance (weight) of the respective sub</w:t>
      </w:r>
      <w:r w:rsidR="00B163DC">
        <w:rPr>
          <w:sz w:val="28"/>
          <w:lang w:val="en"/>
        </w:rPr>
        <w:t>-</w:t>
      </w:r>
      <w:r w:rsidRPr="009D2C3B">
        <w:rPr>
          <w:sz w:val="28"/>
          <w:lang w:val="en"/>
        </w:rPr>
        <w:t xml:space="preserve">criterion, </w:t>
      </w:r>
    </w:p>
    <w:p w:rsidR="00746DC1" w:rsidRPr="009D2C3B" w:rsidRDefault="00746DC1" w:rsidP="00746DC1">
      <w:pPr>
        <w:shd w:val="clear" w:color="auto" w:fill="FFFFFF"/>
        <w:spacing w:before="0" w:line="240" w:lineRule="auto"/>
        <w:ind w:firstLine="709"/>
        <w:rPr>
          <w:sz w:val="28"/>
          <w:lang w:val="en-US"/>
        </w:rPr>
      </w:pPr>
      <w:r w:rsidRPr="009D2C3B">
        <w:rPr>
          <w:sz w:val="28"/>
          <w:lang w:val="en"/>
        </w:rPr>
        <w:t xml:space="preserve">БО </w:t>
      </w:r>
      <w:r w:rsidR="00155C7E">
        <w:rPr>
          <w:sz w:val="28"/>
          <w:lang w:val="en"/>
        </w:rPr>
        <w:t>is the score</w:t>
      </w:r>
      <w:r w:rsidRPr="009D2C3B">
        <w:rPr>
          <w:sz w:val="28"/>
          <w:lang w:val="en"/>
        </w:rPr>
        <w:t xml:space="preserve"> (point) of the respective sub</w:t>
      </w:r>
      <w:r w:rsidR="00B163DC">
        <w:rPr>
          <w:sz w:val="28"/>
          <w:lang w:val="en"/>
        </w:rPr>
        <w:t>-</w:t>
      </w:r>
      <w:r w:rsidRPr="009D2C3B">
        <w:rPr>
          <w:sz w:val="28"/>
          <w:lang w:val="en"/>
        </w:rPr>
        <w:t>criterion</w:t>
      </w:r>
    </w:p>
    <w:p w:rsidR="00746DC1" w:rsidRPr="009D2C3B" w:rsidRDefault="00746DC1" w:rsidP="00746DC1">
      <w:pPr>
        <w:shd w:val="clear" w:color="auto" w:fill="FFFFFF"/>
        <w:spacing w:before="0" w:line="240" w:lineRule="auto"/>
        <w:ind w:firstLine="709"/>
        <w:rPr>
          <w:sz w:val="28"/>
          <w:lang w:val="en-US"/>
        </w:rPr>
      </w:pPr>
      <w:r w:rsidRPr="009D2C3B">
        <w:rPr>
          <w:sz w:val="28"/>
          <w:lang w:val="en"/>
        </w:rPr>
        <w:t>Total significance of all sub</w:t>
      </w:r>
      <w:r w:rsidR="00B163DC">
        <w:rPr>
          <w:sz w:val="28"/>
          <w:lang w:val="en"/>
        </w:rPr>
        <w:t>-</w:t>
      </w:r>
      <w:r w:rsidRPr="009D2C3B">
        <w:rPr>
          <w:sz w:val="28"/>
          <w:lang w:val="en"/>
        </w:rPr>
        <w:t xml:space="preserve">criteria of one and the same criteria is equal to 100 percent. </w:t>
      </w:r>
    </w:p>
    <w:p w:rsidR="00746DC1" w:rsidRPr="009D2C3B" w:rsidRDefault="00746DC1" w:rsidP="00746DC1">
      <w:pPr>
        <w:shd w:val="clear" w:color="auto" w:fill="FFFFFF"/>
        <w:spacing w:before="0" w:line="240" w:lineRule="auto"/>
        <w:ind w:firstLine="709"/>
        <w:rPr>
          <w:b/>
          <w:i/>
          <w:lang w:val="en-US"/>
        </w:rPr>
      </w:pPr>
      <w:r w:rsidRPr="009D2C3B">
        <w:rPr>
          <w:sz w:val="28"/>
          <w:lang w:val="en"/>
        </w:rPr>
        <w:t xml:space="preserve">The highest numerical score for </w:t>
      </w:r>
      <w:r w:rsidR="00155C7E">
        <w:rPr>
          <w:sz w:val="28"/>
          <w:lang w:val="en"/>
        </w:rPr>
        <w:t>the</w:t>
      </w:r>
      <w:r w:rsidRPr="009D2C3B">
        <w:rPr>
          <w:sz w:val="28"/>
          <w:lang w:val="en"/>
        </w:rPr>
        <w:t xml:space="preserve"> sub</w:t>
      </w:r>
      <w:r w:rsidR="00B163DC">
        <w:rPr>
          <w:sz w:val="28"/>
          <w:lang w:val="en"/>
        </w:rPr>
        <w:t>-</w:t>
      </w:r>
      <w:r w:rsidRPr="009D2C3B">
        <w:rPr>
          <w:sz w:val="28"/>
          <w:lang w:val="en"/>
        </w:rPr>
        <w:t>criteri</w:t>
      </w:r>
      <w:r w:rsidR="00155C7E">
        <w:rPr>
          <w:sz w:val="28"/>
          <w:lang w:val="en"/>
        </w:rPr>
        <w:t>on</w:t>
      </w:r>
      <w:r w:rsidRPr="009D2C3B">
        <w:rPr>
          <w:sz w:val="28"/>
          <w:lang w:val="en"/>
        </w:rPr>
        <w:t xml:space="preserve"> </w:t>
      </w:r>
      <w:proofErr w:type="spellStart"/>
      <w:r w:rsidRPr="009D2C3B">
        <w:rPr>
          <w:sz w:val="28"/>
          <w:lang w:val="en"/>
        </w:rPr>
        <w:t>О</w:t>
      </w:r>
      <w:r w:rsidRPr="009D2C3B">
        <w:rPr>
          <w:sz w:val="28"/>
          <w:vertAlign w:val="subscript"/>
          <w:lang w:val="en"/>
        </w:rPr>
        <w:t>i</w:t>
      </w:r>
      <w:proofErr w:type="spellEnd"/>
      <w:r w:rsidRPr="00292C03">
        <w:rPr>
          <w:sz w:val="28"/>
          <w:lang w:val="en"/>
        </w:rPr>
        <w:t xml:space="preserve"> </w:t>
      </w:r>
      <w:r w:rsidRPr="009D2C3B">
        <w:rPr>
          <w:sz w:val="28"/>
          <w:lang w:val="en"/>
        </w:rPr>
        <w:t>is 100 points</w:t>
      </w:r>
    </w:p>
    <w:p w:rsidR="00746DC1" w:rsidRPr="009D2C3B" w:rsidRDefault="00746DC1" w:rsidP="009D2C3B">
      <w:pPr>
        <w:tabs>
          <w:tab w:val="left" w:pos="-142"/>
          <w:tab w:val="left" w:pos="1276"/>
          <w:tab w:val="left" w:pos="1701"/>
        </w:tabs>
        <w:spacing w:before="0" w:line="240" w:lineRule="auto"/>
        <w:ind w:right="68" w:firstLine="567"/>
        <w:rPr>
          <w:bCs/>
          <w:sz w:val="28"/>
          <w:szCs w:val="28"/>
          <w:lang w:val="en-US"/>
        </w:rPr>
      </w:pPr>
    </w:p>
    <w:p w:rsidR="00746DC1" w:rsidRPr="009D2C3B" w:rsidRDefault="00746DC1" w:rsidP="009D2C3B">
      <w:pPr>
        <w:keepNext/>
        <w:numPr>
          <w:ilvl w:val="0"/>
          <w:numId w:val="55"/>
        </w:numPr>
        <w:tabs>
          <w:tab w:val="left" w:pos="1985"/>
        </w:tabs>
        <w:spacing w:after="120" w:line="240" w:lineRule="auto"/>
        <w:ind w:left="35" w:firstLine="567"/>
        <w:outlineLvl w:val="2"/>
        <w:rPr>
          <w:rFonts w:asciiTheme="majorHAnsi" w:eastAsiaTheme="majorEastAsia" w:hAnsiTheme="majorHAnsi" w:cstheme="majorBidi"/>
          <w:b/>
          <w:bCs/>
          <w:sz w:val="28"/>
          <w:szCs w:val="28"/>
          <w:lang w:val="en-US"/>
        </w:rPr>
      </w:pPr>
      <w:r w:rsidRPr="009D2C3B">
        <w:rPr>
          <w:rFonts w:eastAsiaTheme="majorEastAsia"/>
          <w:sz w:val="28"/>
          <w:szCs w:val="28"/>
          <w:lang w:val="en"/>
        </w:rPr>
        <w:t>Evaluation based on the sub</w:t>
      </w:r>
      <w:r w:rsidR="00B163DC">
        <w:rPr>
          <w:rFonts w:eastAsiaTheme="majorEastAsia"/>
          <w:sz w:val="28"/>
          <w:szCs w:val="28"/>
          <w:lang w:val="en"/>
        </w:rPr>
        <w:t>-</w:t>
      </w:r>
      <w:r w:rsidRPr="009D2C3B">
        <w:rPr>
          <w:rFonts w:eastAsiaTheme="majorEastAsia"/>
          <w:sz w:val="28"/>
          <w:szCs w:val="28"/>
          <w:lang w:val="en"/>
        </w:rPr>
        <w:t xml:space="preserve">criterion “experience of the participant of competitive bidding”: </w:t>
      </w:r>
    </w:p>
    <w:p w:rsidR="00746DC1" w:rsidRPr="009D2C3B" w:rsidRDefault="00746DC1" w:rsidP="00746DC1">
      <w:pPr>
        <w:numPr>
          <w:ilvl w:val="0"/>
          <w:numId w:val="56"/>
        </w:numPr>
        <w:spacing w:line="240" w:lineRule="auto"/>
        <w:ind w:left="35" w:firstLine="674"/>
        <w:rPr>
          <w:b/>
          <w:i/>
          <w:lang w:val="en-US"/>
        </w:rPr>
      </w:pPr>
      <w:r w:rsidRPr="009D2C3B">
        <w:rPr>
          <w:b/>
          <w:bCs/>
          <w:i/>
          <w:iCs/>
          <w:lang w:val="en"/>
        </w:rPr>
        <w:t xml:space="preserve">For objects according to the List of objects (Appendix 2), or for objects which are not specified in that list, provided that it is impossible to determine their similarity to the objects specified in the following list and having the I category of responsibility for radiation and nuclear safety according to </w:t>
      </w:r>
      <w:proofErr w:type="spellStart"/>
      <w:r w:rsidRPr="009D2C3B">
        <w:rPr>
          <w:b/>
          <w:bCs/>
          <w:i/>
          <w:iCs/>
          <w:lang w:val="en"/>
        </w:rPr>
        <w:t>PiN</w:t>
      </w:r>
      <w:proofErr w:type="spellEnd"/>
      <w:r w:rsidRPr="009D2C3B">
        <w:rPr>
          <w:b/>
          <w:bCs/>
          <w:i/>
          <w:iCs/>
          <w:lang w:val="en"/>
        </w:rPr>
        <w:t xml:space="preserve"> AE-5.6 (</w:t>
      </w:r>
      <w:proofErr w:type="spellStart"/>
      <w:r w:rsidRPr="009D2C3B">
        <w:rPr>
          <w:b/>
          <w:bCs/>
          <w:i/>
          <w:iCs/>
          <w:lang w:val="en"/>
        </w:rPr>
        <w:t>ПиН</w:t>
      </w:r>
      <w:proofErr w:type="spellEnd"/>
      <w:r w:rsidRPr="009D2C3B">
        <w:rPr>
          <w:b/>
          <w:bCs/>
          <w:i/>
          <w:iCs/>
          <w:lang w:val="en"/>
        </w:rPr>
        <w:t xml:space="preserve"> АЭ-5.6) (2 safety class according to NP-001-97 (НП -001-97) (OPB-88/97 (ОПБ-88/97))):</w:t>
      </w:r>
    </w:p>
    <w:p w:rsidR="00746DC1" w:rsidRPr="00023D71" w:rsidRDefault="00746DC1" w:rsidP="00746DC1">
      <w:pPr>
        <w:spacing w:before="0" w:line="240" w:lineRule="auto"/>
        <w:ind w:left="35" w:firstLine="709"/>
        <w:rPr>
          <w:b/>
          <w:sz w:val="28"/>
          <w:szCs w:val="28"/>
          <w:lang w:val="en-US"/>
        </w:rPr>
      </w:pPr>
      <w:r w:rsidRPr="009D2C3B">
        <w:rPr>
          <w:sz w:val="28"/>
          <w:lang w:val="en"/>
        </w:rPr>
        <w:t xml:space="preserve">work completed in 20__-20__ </w:t>
      </w:r>
      <w:proofErr w:type="spellStart"/>
      <w:r w:rsidRPr="009D2C3B">
        <w:rPr>
          <w:sz w:val="28"/>
          <w:lang w:val="en"/>
        </w:rPr>
        <w:t>yy</w:t>
      </w:r>
      <w:proofErr w:type="spellEnd"/>
      <w:r w:rsidRPr="009D2C3B">
        <w:rPr>
          <w:sz w:val="22"/>
          <w:szCs w:val="20"/>
          <w:lang w:val="en"/>
        </w:rPr>
        <w:t xml:space="preserve"> </w:t>
      </w:r>
      <w:r w:rsidRPr="009D2C3B">
        <w:rPr>
          <w:lang w:val="en"/>
        </w:rPr>
        <w:t>(the last 3 years)</w:t>
      </w:r>
      <w:r w:rsidRPr="009D2C3B">
        <w:rPr>
          <w:sz w:val="28"/>
          <w:lang w:val="en"/>
        </w:rPr>
        <w:t xml:space="preserve"> ___* and aimed to the construction and/or reconstruction and/or major repair** of objects related, according </w:t>
      </w:r>
      <w:r w:rsidRPr="00023D71">
        <w:rPr>
          <w:sz w:val="28"/>
          <w:szCs w:val="28"/>
          <w:lang w:val="en"/>
        </w:rPr>
        <w:t xml:space="preserve">to the </w:t>
      </w:r>
      <w:r w:rsidR="00D71078" w:rsidRPr="00023D71">
        <w:rPr>
          <w:sz w:val="28"/>
          <w:szCs w:val="28"/>
          <w:lang w:val="en"/>
        </w:rPr>
        <w:t>item</w:t>
      </w:r>
      <w:r w:rsidRPr="00023D71">
        <w:rPr>
          <w:sz w:val="28"/>
          <w:szCs w:val="28"/>
          <w:lang w:val="en"/>
        </w:rPr>
        <w:t xml:space="preserve"> 1 part 1 article 48.1 Of Urban Planning Code of the Russian Federation, to the nuclear facilities </w:t>
      </w:r>
      <w:r w:rsidRPr="004B317E">
        <w:rPr>
          <w:sz w:val="28"/>
          <w:szCs w:val="28"/>
          <w:lang w:val="en"/>
        </w:rPr>
        <w:t>((NF) in compliance with Article 3 of the Federal Law No 170 FZ "On Use of Nuclear power" dated November 21, 1995)</w:t>
      </w:r>
    </w:p>
    <w:p w:rsidR="00746DC1" w:rsidRPr="009D2C3B" w:rsidRDefault="00746DC1" w:rsidP="00746DC1">
      <w:pPr>
        <w:numPr>
          <w:ilvl w:val="0"/>
          <w:numId w:val="56"/>
        </w:numPr>
        <w:spacing w:line="240" w:lineRule="auto"/>
        <w:ind w:left="35" w:firstLine="709"/>
        <w:rPr>
          <w:b/>
          <w:i/>
          <w:lang w:val="en-US"/>
        </w:rPr>
      </w:pPr>
      <w:r w:rsidRPr="009D2C3B">
        <w:rPr>
          <w:b/>
          <w:bCs/>
          <w:i/>
          <w:iCs/>
          <w:lang w:val="en"/>
        </w:rPr>
        <w:t xml:space="preserve">For objects according to the List of objects (Appendix 2), or for objects which are not specified in that list, provided that it is impossible to determine their similarity to the objects specified in the following list and having the II category of responsibility for radiation and </w:t>
      </w:r>
      <w:r w:rsidRPr="009D2C3B">
        <w:rPr>
          <w:b/>
          <w:bCs/>
          <w:i/>
          <w:iCs/>
          <w:lang w:val="en"/>
        </w:rPr>
        <w:lastRenderedPageBreak/>
        <w:t xml:space="preserve">nuclear safety according to </w:t>
      </w:r>
      <w:proofErr w:type="spellStart"/>
      <w:r w:rsidRPr="009D2C3B">
        <w:rPr>
          <w:b/>
          <w:bCs/>
          <w:i/>
          <w:iCs/>
          <w:lang w:val="en"/>
        </w:rPr>
        <w:t>PiN</w:t>
      </w:r>
      <w:proofErr w:type="spellEnd"/>
      <w:r w:rsidRPr="009D2C3B">
        <w:rPr>
          <w:b/>
          <w:bCs/>
          <w:i/>
          <w:iCs/>
          <w:lang w:val="en"/>
        </w:rPr>
        <w:t xml:space="preserve"> AE-5.6 (</w:t>
      </w:r>
      <w:proofErr w:type="spellStart"/>
      <w:r w:rsidRPr="009D2C3B">
        <w:rPr>
          <w:b/>
          <w:bCs/>
          <w:i/>
          <w:iCs/>
          <w:lang w:val="en"/>
        </w:rPr>
        <w:t>ПиН</w:t>
      </w:r>
      <w:proofErr w:type="spellEnd"/>
      <w:r w:rsidRPr="009D2C3B">
        <w:rPr>
          <w:b/>
          <w:bCs/>
          <w:i/>
          <w:iCs/>
          <w:lang w:val="en"/>
        </w:rPr>
        <w:t xml:space="preserve"> АЭ-5.6) (2, 3 safety class according to NP-001-97 (НП -001-97) (OPB-88/97 (ОПБ-88/97))):</w:t>
      </w:r>
    </w:p>
    <w:p w:rsidR="00746DC1" w:rsidRPr="009D2C3B" w:rsidRDefault="00746DC1" w:rsidP="00746DC1">
      <w:pPr>
        <w:spacing w:before="0" w:line="240" w:lineRule="auto"/>
        <w:ind w:left="35" w:firstLine="709"/>
        <w:rPr>
          <w:b/>
          <w:sz w:val="28"/>
          <w:lang w:val="en-US"/>
        </w:rPr>
      </w:pPr>
      <w:r w:rsidRPr="009D2C3B">
        <w:rPr>
          <w:sz w:val="28"/>
          <w:lang w:val="en"/>
        </w:rPr>
        <w:t xml:space="preserve">work completed in 20__-20__ </w:t>
      </w:r>
      <w:proofErr w:type="spellStart"/>
      <w:r w:rsidRPr="009D2C3B">
        <w:rPr>
          <w:sz w:val="28"/>
          <w:lang w:val="en"/>
        </w:rPr>
        <w:t>yy</w:t>
      </w:r>
      <w:proofErr w:type="spellEnd"/>
      <w:r w:rsidRPr="009D2C3B">
        <w:rPr>
          <w:sz w:val="22"/>
          <w:szCs w:val="20"/>
          <w:lang w:val="en"/>
        </w:rPr>
        <w:t xml:space="preserve"> </w:t>
      </w:r>
      <w:r w:rsidRPr="009D2C3B">
        <w:rPr>
          <w:lang w:val="en"/>
        </w:rPr>
        <w:t xml:space="preserve">(the last 3 years) </w:t>
      </w:r>
      <w:r w:rsidRPr="009D2C3B">
        <w:rPr>
          <w:sz w:val="28"/>
          <w:lang w:val="en"/>
        </w:rPr>
        <w:t xml:space="preserve">___* and aimed to the construction and/or reconstruction and/or major repair** of objects related, according to the </w:t>
      </w:r>
      <w:r w:rsidR="00D71078">
        <w:rPr>
          <w:sz w:val="28"/>
          <w:lang w:val="en"/>
        </w:rPr>
        <w:t>item</w:t>
      </w:r>
      <w:r w:rsidRPr="009D2C3B">
        <w:rPr>
          <w:sz w:val="28"/>
          <w:lang w:val="en"/>
        </w:rPr>
        <w:t xml:space="preserve"> 1 part 1 article 48.1 Of Urban Planning Code of the Russian Federation, to especially hazardous and technically complex objects</w:t>
      </w:r>
    </w:p>
    <w:p w:rsidR="00746DC1" w:rsidRPr="009D2C3B" w:rsidRDefault="00746DC1" w:rsidP="00746DC1">
      <w:pPr>
        <w:numPr>
          <w:ilvl w:val="0"/>
          <w:numId w:val="56"/>
        </w:numPr>
        <w:spacing w:line="240" w:lineRule="auto"/>
        <w:ind w:left="35" w:firstLine="709"/>
        <w:rPr>
          <w:b/>
          <w:i/>
          <w:lang w:val="en-US"/>
        </w:rPr>
      </w:pPr>
      <w:r w:rsidRPr="009D2C3B">
        <w:rPr>
          <w:b/>
          <w:bCs/>
          <w:i/>
          <w:iCs/>
          <w:lang w:val="en"/>
        </w:rPr>
        <w:t xml:space="preserve">For objects according to the List of objects (Appendix 2), or for objects which are not specified in that list, provided that it is impossible to determine their similarity to the objects specified in the following list and having the III category of responsibility for radiation and nuclear safety according to </w:t>
      </w:r>
      <w:proofErr w:type="spellStart"/>
      <w:r w:rsidRPr="009D2C3B">
        <w:rPr>
          <w:b/>
          <w:bCs/>
          <w:i/>
          <w:iCs/>
          <w:lang w:val="en"/>
        </w:rPr>
        <w:t>PiN</w:t>
      </w:r>
      <w:proofErr w:type="spellEnd"/>
      <w:r w:rsidRPr="009D2C3B">
        <w:rPr>
          <w:b/>
          <w:bCs/>
          <w:i/>
          <w:iCs/>
          <w:lang w:val="en"/>
        </w:rPr>
        <w:t xml:space="preserve"> AE-5.6 (</w:t>
      </w:r>
      <w:proofErr w:type="spellStart"/>
      <w:r w:rsidRPr="009D2C3B">
        <w:rPr>
          <w:b/>
          <w:bCs/>
          <w:i/>
          <w:iCs/>
          <w:lang w:val="en"/>
        </w:rPr>
        <w:t>ПиН</w:t>
      </w:r>
      <w:proofErr w:type="spellEnd"/>
      <w:r w:rsidRPr="009D2C3B">
        <w:rPr>
          <w:b/>
          <w:bCs/>
          <w:i/>
          <w:iCs/>
          <w:lang w:val="en"/>
        </w:rPr>
        <w:t xml:space="preserve"> АЭ-5.6) (4 safety class according to NP-001-97 (НП -001-97) (OPB-88/97 (ОПБ-88/97))):</w:t>
      </w:r>
    </w:p>
    <w:p w:rsidR="00746DC1" w:rsidRPr="009D2C3B" w:rsidRDefault="00746DC1" w:rsidP="00746DC1">
      <w:pPr>
        <w:spacing w:before="0" w:line="240" w:lineRule="auto"/>
        <w:ind w:left="35" w:firstLine="709"/>
        <w:rPr>
          <w:sz w:val="32"/>
          <w:lang w:val="en-US"/>
        </w:rPr>
      </w:pPr>
      <w:r w:rsidRPr="009D2C3B">
        <w:rPr>
          <w:sz w:val="28"/>
          <w:lang w:val="en"/>
        </w:rPr>
        <w:t>work under the concluded contracts for construction and/or reconstruction and/or overhaul**</w:t>
      </w:r>
      <w:r w:rsidRPr="009D2C3B">
        <w:rPr>
          <w:sz w:val="22"/>
          <w:szCs w:val="20"/>
          <w:lang w:val="en"/>
        </w:rPr>
        <w:t xml:space="preserve"> </w:t>
      </w:r>
      <w:r w:rsidRPr="009D2C3B">
        <w:rPr>
          <w:lang w:val="en"/>
        </w:rPr>
        <w:t>of industrial and civil construction (ICC) objects and/or objects related to extremely hazardous and technically complex facilities or to unique facilities under Part 1 and/or Part 2 of Article 48.1 of the Town Planning Code of the Russian Federation which were completed</w:t>
      </w:r>
      <w:r w:rsidRPr="009D2C3B">
        <w:rPr>
          <w:sz w:val="28"/>
          <w:lang w:val="en"/>
        </w:rPr>
        <w:t xml:space="preserve"> in 20__-20__ (</w:t>
      </w:r>
      <w:r w:rsidRPr="009D2C3B">
        <w:rPr>
          <w:i/>
          <w:iCs/>
          <w:sz w:val="28"/>
          <w:lang w:val="en"/>
        </w:rPr>
        <w:t>last 3 years</w:t>
      </w:r>
      <w:r w:rsidRPr="009D2C3B">
        <w:rPr>
          <w:sz w:val="28"/>
          <w:lang w:val="en"/>
        </w:rPr>
        <w:t>) _____*.</w:t>
      </w:r>
      <w:r w:rsidRPr="009D2C3B">
        <w:rPr>
          <w:lang w:val="en"/>
        </w:rPr>
        <w:t xml:space="preserve"> </w:t>
      </w:r>
    </w:p>
    <w:p w:rsidR="00746DC1" w:rsidRPr="005B5D22" w:rsidRDefault="00746DC1" w:rsidP="00746DC1">
      <w:pPr>
        <w:tabs>
          <w:tab w:val="left" w:pos="0"/>
          <w:tab w:val="left" w:pos="1062"/>
          <w:tab w:val="left" w:pos="1701"/>
          <w:tab w:val="left" w:pos="1985"/>
        </w:tabs>
        <w:spacing w:before="0" w:line="240" w:lineRule="auto"/>
        <w:ind w:left="35" w:right="70" w:firstLine="709"/>
        <w:rPr>
          <w:bCs/>
          <w:sz w:val="28"/>
          <w:szCs w:val="28"/>
          <w:lang w:val="en-US"/>
        </w:rPr>
      </w:pPr>
      <w:r w:rsidRPr="009D2C3B">
        <w:rPr>
          <w:sz w:val="28"/>
          <w:szCs w:val="28"/>
          <w:lang w:val="en"/>
        </w:rPr>
        <w:t xml:space="preserve">Evaluation (points) of </w:t>
      </w:r>
      <w:proofErr w:type="spellStart"/>
      <w:r w:rsidRPr="009D2C3B">
        <w:rPr>
          <w:sz w:val="28"/>
          <w:szCs w:val="28"/>
          <w:lang w:val="en"/>
        </w:rPr>
        <w:t>subcriterion</w:t>
      </w:r>
      <w:proofErr w:type="spellEnd"/>
      <w:r w:rsidRPr="009D2C3B">
        <w:rPr>
          <w:sz w:val="28"/>
          <w:szCs w:val="28"/>
          <w:lang w:val="en"/>
        </w:rPr>
        <w:t xml:space="preserve"> “experience” (</w:t>
      </w:r>
      <w:proofErr w:type="spellStart"/>
      <w:r w:rsidRPr="009D2C3B">
        <w:rPr>
          <w:sz w:val="28"/>
          <w:szCs w:val="28"/>
          <w:lang w:val="en"/>
        </w:rPr>
        <w:t>БО</w:t>
      </w:r>
      <w:r w:rsidRPr="009D2C3B">
        <w:rPr>
          <w:sz w:val="28"/>
          <w:szCs w:val="28"/>
          <w:vertAlign w:val="subscript"/>
          <w:lang w:val="en"/>
        </w:rPr>
        <w:t>i</w:t>
      </w:r>
      <w:proofErr w:type="spellEnd"/>
      <w:r w:rsidRPr="009D2C3B">
        <w:rPr>
          <w:sz w:val="28"/>
          <w:szCs w:val="28"/>
          <w:lang w:val="en"/>
        </w:rPr>
        <w:t>) is calculated</w:t>
      </w:r>
      <w:r w:rsidR="005B5D22" w:rsidRPr="00BB3B55">
        <w:rPr>
          <w:sz w:val="28"/>
          <w:szCs w:val="28"/>
          <w:lang w:val="en-US"/>
        </w:rPr>
        <w:t>:</w:t>
      </w:r>
    </w:p>
    <w:p w:rsidR="00746DC1" w:rsidRPr="009D2C3B" w:rsidRDefault="00746DC1" w:rsidP="00746DC1">
      <w:pPr>
        <w:tabs>
          <w:tab w:val="left" w:pos="0"/>
          <w:tab w:val="left" w:pos="1062"/>
          <w:tab w:val="left" w:pos="1701"/>
          <w:tab w:val="left" w:pos="1985"/>
        </w:tabs>
        <w:spacing w:before="0" w:line="240" w:lineRule="auto"/>
        <w:ind w:left="35" w:right="70" w:firstLine="674"/>
        <w:rPr>
          <w:bCs/>
          <w:sz w:val="28"/>
          <w:szCs w:val="28"/>
          <w:lang w:val="en-US"/>
        </w:rPr>
      </w:pPr>
      <w:proofErr w:type="gramStart"/>
      <w:r w:rsidRPr="009D2C3B">
        <w:rPr>
          <w:sz w:val="28"/>
          <w:szCs w:val="28"/>
          <w:lang w:val="en"/>
        </w:rPr>
        <w:t>Step 1.</w:t>
      </w:r>
      <w:proofErr w:type="gramEnd"/>
      <w:r w:rsidRPr="009D2C3B">
        <w:rPr>
          <w:sz w:val="28"/>
          <w:szCs w:val="28"/>
          <w:lang w:val="en"/>
        </w:rPr>
        <w:t xml:space="preserve"> Calculation of </w:t>
      </w:r>
      <w:proofErr w:type="spellStart"/>
      <w:r w:rsidRPr="009D2C3B">
        <w:rPr>
          <w:sz w:val="28"/>
          <w:szCs w:val="28"/>
          <w:lang w:val="en"/>
        </w:rPr>
        <w:t>БОу</w:t>
      </w:r>
      <w:r w:rsidRPr="009D2C3B">
        <w:rPr>
          <w:sz w:val="28"/>
          <w:szCs w:val="28"/>
          <w:vertAlign w:val="subscript"/>
          <w:lang w:val="en"/>
        </w:rPr>
        <w:t>i</w:t>
      </w:r>
      <w:proofErr w:type="spellEnd"/>
      <w:r w:rsidRPr="009D2C3B">
        <w:rPr>
          <w:sz w:val="28"/>
          <w:szCs w:val="28"/>
          <w:lang w:val="en"/>
        </w:rPr>
        <w:t xml:space="preserve"> is held according to the following procedures:</w:t>
      </w:r>
    </w:p>
    <w:p w:rsidR="00746DC1" w:rsidRPr="009D2C3B" w:rsidRDefault="00746DC1" w:rsidP="00746DC1">
      <w:pPr>
        <w:tabs>
          <w:tab w:val="left" w:pos="0"/>
          <w:tab w:val="left" w:pos="1062"/>
          <w:tab w:val="left" w:pos="1701"/>
          <w:tab w:val="left" w:pos="1985"/>
        </w:tabs>
        <w:spacing w:before="0" w:line="240" w:lineRule="auto"/>
        <w:ind w:left="35" w:right="70" w:firstLine="709"/>
        <w:rPr>
          <w:sz w:val="28"/>
          <w:szCs w:val="28"/>
          <w:lang w:val="en-US"/>
        </w:rPr>
      </w:pPr>
      <w:r w:rsidRPr="009D2C3B">
        <w:rPr>
          <w:sz w:val="28"/>
          <w:szCs w:val="28"/>
          <w:lang w:val="en"/>
        </w:rPr>
        <w:t xml:space="preserve">In carrying out evaluation on the basis of this </w:t>
      </w:r>
      <w:proofErr w:type="spellStart"/>
      <w:r w:rsidRPr="009D2C3B">
        <w:rPr>
          <w:sz w:val="28"/>
          <w:szCs w:val="28"/>
          <w:lang w:val="en"/>
        </w:rPr>
        <w:t>subcriterion</w:t>
      </w:r>
      <w:proofErr w:type="spellEnd"/>
      <w:r w:rsidRPr="009D2C3B">
        <w:rPr>
          <w:sz w:val="28"/>
          <w:szCs w:val="28"/>
          <w:lang w:val="en"/>
        </w:rPr>
        <w:t xml:space="preserve">, the respective experience of the participant of competitive bidding confirmed by copies of the following documents executed in compliance with the accounting rules shall be taken in account: </w:t>
      </w:r>
    </w:p>
    <w:p w:rsidR="00746DC1" w:rsidRPr="009D2C3B" w:rsidRDefault="00746DC1" w:rsidP="00746DC1">
      <w:pPr>
        <w:widowControl w:val="0"/>
        <w:shd w:val="clear" w:color="auto" w:fill="FFFFFF"/>
        <w:tabs>
          <w:tab w:val="left" w:pos="1418"/>
        </w:tabs>
        <w:spacing w:before="0" w:line="240" w:lineRule="auto"/>
        <w:ind w:left="35" w:firstLine="709"/>
        <w:rPr>
          <w:sz w:val="28"/>
          <w:szCs w:val="28"/>
          <w:lang w:val="en-US"/>
        </w:rPr>
      </w:pPr>
      <w:r w:rsidRPr="009D2C3B">
        <w:rPr>
          <w:b/>
          <w:bCs/>
          <w:i/>
          <w:iCs/>
          <w:lang w:val="en"/>
        </w:rPr>
        <w:t xml:space="preserve">[list of confirming documents shall be specified in compliance with </w:t>
      </w:r>
      <w:proofErr w:type="spellStart"/>
      <w:r w:rsidRPr="009D2C3B">
        <w:rPr>
          <w:b/>
          <w:bCs/>
          <w:i/>
          <w:iCs/>
          <w:lang w:val="en"/>
        </w:rPr>
        <w:t>sub</w:t>
      </w:r>
      <w:r w:rsidR="00D71078">
        <w:rPr>
          <w:b/>
          <w:bCs/>
          <w:i/>
          <w:iCs/>
          <w:lang w:val="en"/>
        </w:rPr>
        <w:t>item</w:t>
      </w:r>
      <w:proofErr w:type="spellEnd"/>
      <w:r w:rsidRPr="009D2C3B">
        <w:rPr>
          <w:b/>
          <w:bCs/>
          <w:i/>
          <w:iCs/>
          <w:lang w:val="en"/>
        </w:rPr>
        <w:t xml:space="preserve"> 4.1) of subsection 1.2 of Chapter 1]</w:t>
      </w:r>
    </w:p>
    <w:p w:rsidR="00746DC1" w:rsidRPr="009D2C3B" w:rsidRDefault="00746DC1" w:rsidP="00746DC1">
      <w:pPr>
        <w:pStyle w:val="a8"/>
        <w:spacing w:line="240" w:lineRule="auto"/>
        <w:ind w:left="35" w:firstLine="0"/>
        <w:rPr>
          <w:bCs w:val="0"/>
          <w:sz w:val="28"/>
          <w:szCs w:val="28"/>
          <w:lang w:val="en-US"/>
        </w:rPr>
      </w:pPr>
      <w:r w:rsidRPr="009D2C3B">
        <w:rPr>
          <w:bCs w:val="0"/>
          <w:sz w:val="28"/>
          <w:szCs w:val="28"/>
          <w:lang w:val="en"/>
        </w:rPr>
        <w:t>Only experience of the participant of competitive bidding shall be evaluated (experience of other legal entities of individuals, including individual entrepreneurs, engaged by the participant of competitive bidding for performance of the contract shall not be taken into account), according to the following formula:</w:t>
      </w:r>
    </w:p>
    <w:p w:rsidR="00746DC1" w:rsidRPr="009D2C3B" w:rsidRDefault="00746DC1" w:rsidP="00746DC1">
      <w:pPr>
        <w:pStyle w:val="a8"/>
        <w:spacing w:line="240" w:lineRule="auto"/>
        <w:ind w:left="35" w:firstLine="0"/>
        <w:rPr>
          <w:bCs w:val="0"/>
          <w:sz w:val="28"/>
          <w:szCs w:val="28"/>
          <w:lang w:val="en-US"/>
        </w:rPr>
      </w:pPr>
    </w:p>
    <w:tbl>
      <w:tblPr>
        <w:tblW w:w="9988" w:type="dxa"/>
        <w:jc w:val="center"/>
        <w:tblLayout w:type="fixed"/>
        <w:tblLook w:val="0000" w:firstRow="0" w:lastRow="0" w:firstColumn="0" w:lastColumn="0" w:noHBand="0" w:noVBand="0"/>
      </w:tblPr>
      <w:tblGrid>
        <w:gridCol w:w="1761"/>
        <w:gridCol w:w="457"/>
        <w:gridCol w:w="2080"/>
        <w:gridCol w:w="2561"/>
        <w:gridCol w:w="1761"/>
        <w:gridCol w:w="1368"/>
      </w:tblGrid>
      <w:tr w:rsidR="009D2C3B" w:rsidRPr="009D2C3B" w:rsidTr="00746DC1">
        <w:trPr>
          <w:cantSplit/>
          <w:trHeight w:val="243"/>
          <w:jc w:val="center"/>
        </w:trPr>
        <w:tc>
          <w:tcPr>
            <w:tcW w:w="8620" w:type="dxa"/>
            <w:gridSpan w:val="5"/>
            <w:tcBorders>
              <w:top w:val="single" w:sz="4" w:space="0" w:color="auto"/>
              <w:left w:val="single" w:sz="4" w:space="0" w:color="auto"/>
              <w:bottom w:val="single" w:sz="4" w:space="0" w:color="auto"/>
              <w:right w:val="single" w:sz="4" w:space="0" w:color="auto"/>
            </w:tcBorders>
            <w:vAlign w:val="center"/>
          </w:tcPr>
          <w:p w:rsidR="00746DC1" w:rsidRPr="009D2C3B" w:rsidRDefault="00746DC1" w:rsidP="00746DC1">
            <w:pPr>
              <w:spacing w:before="60" w:after="60" w:line="240" w:lineRule="auto"/>
              <w:ind w:firstLine="709"/>
              <w:jc w:val="center"/>
              <w:rPr>
                <w:bCs/>
              </w:rPr>
            </w:pPr>
            <w:r w:rsidRPr="009D2C3B">
              <w:rPr>
                <w:lang w:val="en"/>
              </w:rPr>
              <w:t>Experience</w:t>
            </w:r>
          </w:p>
        </w:tc>
        <w:tc>
          <w:tcPr>
            <w:tcW w:w="1368" w:type="dxa"/>
            <w:tcBorders>
              <w:top w:val="single" w:sz="4" w:space="0" w:color="auto"/>
              <w:left w:val="single" w:sz="4" w:space="0" w:color="auto"/>
              <w:bottom w:val="single" w:sz="4" w:space="0" w:color="auto"/>
              <w:right w:val="single" w:sz="4" w:space="0" w:color="auto"/>
            </w:tcBorders>
          </w:tcPr>
          <w:p w:rsidR="00746DC1" w:rsidRPr="009D2C3B" w:rsidRDefault="00746DC1" w:rsidP="00746DC1">
            <w:pPr>
              <w:spacing w:before="60" w:after="60" w:line="240" w:lineRule="auto"/>
              <w:jc w:val="center"/>
              <w:rPr>
                <w:bCs/>
              </w:rPr>
            </w:pPr>
            <w:r w:rsidRPr="009D2C3B">
              <w:rPr>
                <w:lang w:val="en"/>
              </w:rPr>
              <w:t xml:space="preserve">Points </w:t>
            </w:r>
          </w:p>
        </w:tc>
      </w:tr>
      <w:tr w:rsidR="009D2C3B" w:rsidRPr="009D2C3B" w:rsidTr="00746DC1">
        <w:trPr>
          <w:cantSplit/>
          <w:trHeight w:val="243"/>
          <w:jc w:val="center"/>
        </w:trPr>
        <w:tc>
          <w:tcPr>
            <w:tcW w:w="8620" w:type="dxa"/>
            <w:gridSpan w:val="5"/>
            <w:tcBorders>
              <w:top w:val="single" w:sz="4" w:space="0" w:color="auto"/>
              <w:left w:val="single" w:sz="4" w:space="0" w:color="auto"/>
              <w:bottom w:val="single" w:sz="4" w:space="0" w:color="auto"/>
              <w:right w:val="single" w:sz="4" w:space="0" w:color="auto"/>
            </w:tcBorders>
            <w:vAlign w:val="center"/>
          </w:tcPr>
          <w:p w:rsidR="00746DC1" w:rsidRPr="009D2C3B" w:rsidRDefault="00746DC1" w:rsidP="00746DC1">
            <w:pPr>
              <w:spacing w:before="0" w:line="240" w:lineRule="auto"/>
              <w:jc w:val="center"/>
              <w:rPr>
                <w:bCs/>
                <w:lang w:val="en-US"/>
              </w:rPr>
            </w:pPr>
            <w:r w:rsidRPr="009D2C3B">
              <w:rPr>
                <w:lang w:val="en"/>
              </w:rPr>
              <w:t xml:space="preserve">The participant of competitive bidding has not performed in 20__-20__ </w:t>
            </w:r>
            <w:proofErr w:type="spellStart"/>
            <w:r w:rsidRPr="009D2C3B">
              <w:rPr>
                <w:lang w:val="en"/>
              </w:rPr>
              <w:t>yy</w:t>
            </w:r>
            <w:proofErr w:type="spellEnd"/>
            <w:r w:rsidRPr="009D2C3B">
              <w:rPr>
                <w:sz w:val="22"/>
                <w:szCs w:val="20"/>
                <w:lang w:val="en"/>
              </w:rPr>
              <w:t xml:space="preserve"> </w:t>
            </w:r>
            <w:r w:rsidRPr="009D2C3B">
              <w:rPr>
                <w:lang w:val="en"/>
              </w:rPr>
              <w:t>(the last 3 years)</w:t>
            </w:r>
            <w:r w:rsidRPr="009D2C3B">
              <w:rPr>
                <w:sz w:val="28"/>
                <w:lang w:val="en"/>
              </w:rPr>
              <w:t xml:space="preserve"> </w:t>
            </w:r>
            <w:r w:rsidRPr="009D2C3B">
              <w:rPr>
                <w:lang w:val="en"/>
              </w:rPr>
              <w:t>____* works in the framework of concluded contracts for construction and/or reconstruction and/or major repair**____</w:t>
            </w:r>
            <w:r w:rsidRPr="009D2C3B">
              <w:rPr>
                <w:sz w:val="18"/>
                <w:szCs w:val="18"/>
                <w:lang w:val="en"/>
              </w:rPr>
              <w:t xml:space="preserve"> </w:t>
            </w:r>
            <w:r w:rsidRPr="009D2C3B">
              <w:rPr>
                <w:b/>
                <w:bCs/>
                <w:i/>
                <w:iCs/>
                <w:sz w:val="18"/>
                <w:szCs w:val="18"/>
                <w:lang w:val="en"/>
              </w:rPr>
              <w:t xml:space="preserve">[the object according to </w:t>
            </w:r>
            <w:r w:rsidR="00D71078">
              <w:rPr>
                <w:b/>
                <w:bCs/>
                <w:i/>
                <w:iCs/>
                <w:sz w:val="18"/>
                <w:szCs w:val="18"/>
                <w:lang w:val="en"/>
              </w:rPr>
              <w:t>item</w:t>
            </w:r>
            <w:r w:rsidRPr="009D2C3B">
              <w:rPr>
                <w:b/>
                <w:bCs/>
                <w:i/>
                <w:iCs/>
                <w:sz w:val="18"/>
                <w:szCs w:val="18"/>
                <w:lang w:val="en"/>
              </w:rPr>
              <w:t>s 1) – 3) shall be specified depending on the subject of competitive bidding]</w:t>
            </w:r>
            <w:r w:rsidRPr="009D2C3B">
              <w:rPr>
                <w:lang w:val="en"/>
              </w:rPr>
              <w:t xml:space="preserve"> </w:t>
            </w:r>
          </w:p>
        </w:tc>
        <w:tc>
          <w:tcPr>
            <w:tcW w:w="1368" w:type="dxa"/>
            <w:tcBorders>
              <w:top w:val="single" w:sz="4" w:space="0" w:color="auto"/>
              <w:left w:val="single" w:sz="4" w:space="0" w:color="auto"/>
              <w:bottom w:val="single" w:sz="4" w:space="0" w:color="auto"/>
              <w:right w:val="single" w:sz="4" w:space="0" w:color="auto"/>
            </w:tcBorders>
            <w:vAlign w:val="center"/>
          </w:tcPr>
          <w:p w:rsidR="00746DC1" w:rsidRPr="009D2C3B" w:rsidRDefault="00746DC1" w:rsidP="00746DC1">
            <w:pPr>
              <w:spacing w:after="100" w:afterAutospacing="1" w:line="240" w:lineRule="auto"/>
              <w:jc w:val="center"/>
              <w:rPr>
                <w:bCs/>
              </w:rPr>
            </w:pPr>
            <w:r w:rsidRPr="009D2C3B">
              <w:rPr>
                <w:lang w:val="en"/>
              </w:rPr>
              <w:t>0</w:t>
            </w:r>
          </w:p>
        </w:tc>
      </w:tr>
      <w:tr w:rsidR="009D2C3B" w:rsidRPr="009D2C3B" w:rsidTr="00746DC1">
        <w:trPr>
          <w:cantSplit/>
          <w:trHeight w:val="243"/>
          <w:jc w:val="center"/>
        </w:trPr>
        <w:tc>
          <w:tcPr>
            <w:tcW w:w="1761" w:type="dxa"/>
            <w:vMerge w:val="restart"/>
            <w:tcBorders>
              <w:top w:val="single" w:sz="4" w:space="0" w:color="auto"/>
              <w:left w:val="single" w:sz="4" w:space="0" w:color="auto"/>
              <w:bottom w:val="single" w:sz="4" w:space="0" w:color="auto"/>
            </w:tcBorders>
            <w:vAlign w:val="center"/>
          </w:tcPr>
          <w:p w:rsidR="00746DC1" w:rsidRPr="009D2C3B" w:rsidRDefault="00746DC1" w:rsidP="00746DC1">
            <w:pPr>
              <w:spacing w:after="100" w:afterAutospacing="1" w:line="240" w:lineRule="auto"/>
              <w:jc w:val="center"/>
            </w:pPr>
            <w:proofErr w:type="spellStart"/>
            <w:r w:rsidRPr="009D2C3B">
              <w:rPr>
                <w:lang w:val="en"/>
              </w:rPr>
              <w:t>БОу</w:t>
            </w:r>
            <w:proofErr w:type="spellEnd"/>
            <w:r w:rsidRPr="009D2C3B">
              <w:rPr>
                <w:lang w:val="en"/>
              </w:rPr>
              <w:t xml:space="preserve"> </w:t>
            </w:r>
            <w:proofErr w:type="spellStart"/>
            <w:r w:rsidRPr="009D2C3B">
              <w:rPr>
                <w:vertAlign w:val="subscript"/>
                <w:lang w:val="en"/>
              </w:rPr>
              <w:t>i</w:t>
            </w:r>
            <w:proofErr w:type="spellEnd"/>
          </w:p>
        </w:tc>
        <w:tc>
          <w:tcPr>
            <w:tcW w:w="457" w:type="dxa"/>
            <w:vMerge w:val="restart"/>
            <w:tcBorders>
              <w:top w:val="single" w:sz="4" w:space="0" w:color="auto"/>
              <w:bottom w:val="single" w:sz="4" w:space="0" w:color="auto"/>
            </w:tcBorders>
            <w:vAlign w:val="center"/>
          </w:tcPr>
          <w:p w:rsidR="00746DC1" w:rsidRPr="009D2C3B" w:rsidRDefault="00746DC1" w:rsidP="00746DC1">
            <w:pPr>
              <w:spacing w:after="100" w:afterAutospacing="1" w:line="240" w:lineRule="auto"/>
              <w:ind w:left="-57" w:right="-57" w:hanging="32"/>
              <w:jc w:val="center"/>
            </w:pPr>
            <w:r w:rsidRPr="009D2C3B">
              <w:rPr>
                <w:lang w:val="en"/>
              </w:rPr>
              <w:t>=</w:t>
            </w:r>
          </w:p>
        </w:tc>
        <w:tc>
          <w:tcPr>
            <w:tcW w:w="2080" w:type="dxa"/>
            <w:tcBorders>
              <w:top w:val="single" w:sz="4" w:space="0" w:color="auto"/>
              <w:left w:val="nil"/>
              <w:bottom w:val="single" w:sz="4" w:space="0" w:color="auto"/>
            </w:tcBorders>
            <w:vAlign w:val="center"/>
          </w:tcPr>
          <w:p w:rsidR="00746DC1" w:rsidRPr="009D2C3B" w:rsidRDefault="00746DC1" w:rsidP="00746DC1">
            <w:pPr>
              <w:spacing w:before="0" w:line="240" w:lineRule="auto"/>
              <w:jc w:val="center"/>
            </w:pPr>
            <w:proofErr w:type="spellStart"/>
            <w:r w:rsidRPr="009D2C3B">
              <w:rPr>
                <w:lang w:val="en"/>
              </w:rPr>
              <w:t>Оу</w:t>
            </w:r>
            <w:proofErr w:type="spellEnd"/>
            <w:r w:rsidRPr="009D2C3B">
              <w:rPr>
                <w:vertAlign w:val="subscript"/>
                <w:lang w:val="en"/>
              </w:rPr>
              <w:t xml:space="preserve"> </w:t>
            </w:r>
            <w:proofErr w:type="spellStart"/>
            <w:r w:rsidRPr="009D2C3B">
              <w:rPr>
                <w:vertAlign w:val="subscript"/>
                <w:lang w:val="en"/>
              </w:rPr>
              <w:t>i</w:t>
            </w:r>
            <w:proofErr w:type="spellEnd"/>
          </w:p>
        </w:tc>
        <w:tc>
          <w:tcPr>
            <w:tcW w:w="2561" w:type="dxa"/>
            <w:vMerge w:val="restart"/>
            <w:tcBorders>
              <w:top w:val="single" w:sz="4" w:space="0" w:color="auto"/>
              <w:bottom w:val="single" w:sz="4" w:space="0" w:color="auto"/>
            </w:tcBorders>
            <w:vAlign w:val="center"/>
          </w:tcPr>
          <w:p w:rsidR="00746DC1" w:rsidRPr="009D2C3B" w:rsidRDefault="00746DC1" w:rsidP="00746DC1">
            <w:pPr>
              <w:spacing w:after="100" w:afterAutospacing="1" w:line="240" w:lineRule="auto"/>
              <w:ind w:hanging="12"/>
              <w:jc w:val="left"/>
            </w:pPr>
            <w:r w:rsidRPr="009D2C3B">
              <w:rPr>
                <w:lang w:val="en"/>
              </w:rPr>
              <w:t>* 100</w:t>
            </w:r>
          </w:p>
        </w:tc>
        <w:tc>
          <w:tcPr>
            <w:tcW w:w="3129" w:type="dxa"/>
            <w:gridSpan w:val="2"/>
            <w:vMerge w:val="restart"/>
            <w:tcBorders>
              <w:top w:val="single" w:sz="4" w:space="0" w:color="auto"/>
              <w:right w:val="single" w:sz="4" w:space="0" w:color="auto"/>
            </w:tcBorders>
          </w:tcPr>
          <w:p w:rsidR="00746DC1" w:rsidRPr="009D2C3B" w:rsidRDefault="00746DC1" w:rsidP="00746DC1">
            <w:pPr>
              <w:spacing w:after="100" w:afterAutospacing="1" w:line="240" w:lineRule="auto"/>
              <w:ind w:firstLine="709"/>
              <w:jc w:val="center"/>
              <w:rPr>
                <w:bCs/>
              </w:rPr>
            </w:pPr>
          </w:p>
        </w:tc>
      </w:tr>
      <w:tr w:rsidR="009D2C3B" w:rsidRPr="009D2C3B" w:rsidTr="00746DC1">
        <w:trPr>
          <w:cantSplit/>
          <w:jc w:val="center"/>
        </w:trPr>
        <w:tc>
          <w:tcPr>
            <w:tcW w:w="1761" w:type="dxa"/>
            <w:vMerge/>
            <w:tcBorders>
              <w:top w:val="single" w:sz="4" w:space="0" w:color="auto"/>
              <w:left w:val="single" w:sz="4" w:space="0" w:color="auto"/>
              <w:bottom w:val="single" w:sz="4" w:space="0" w:color="auto"/>
            </w:tcBorders>
          </w:tcPr>
          <w:p w:rsidR="00746DC1" w:rsidRPr="009D2C3B" w:rsidRDefault="00746DC1" w:rsidP="00746DC1">
            <w:pPr>
              <w:spacing w:after="100" w:afterAutospacing="1" w:line="240" w:lineRule="auto"/>
              <w:ind w:firstLine="709"/>
              <w:jc w:val="center"/>
            </w:pPr>
          </w:p>
        </w:tc>
        <w:tc>
          <w:tcPr>
            <w:tcW w:w="457" w:type="dxa"/>
            <w:vMerge/>
            <w:tcBorders>
              <w:top w:val="single" w:sz="4" w:space="0" w:color="auto"/>
              <w:bottom w:val="single" w:sz="4" w:space="0" w:color="auto"/>
            </w:tcBorders>
          </w:tcPr>
          <w:p w:rsidR="00746DC1" w:rsidRPr="009D2C3B" w:rsidRDefault="00746DC1" w:rsidP="00746DC1">
            <w:pPr>
              <w:spacing w:after="100" w:afterAutospacing="1" w:line="240" w:lineRule="auto"/>
              <w:ind w:firstLine="709"/>
              <w:jc w:val="center"/>
            </w:pPr>
          </w:p>
        </w:tc>
        <w:tc>
          <w:tcPr>
            <w:tcW w:w="2080" w:type="dxa"/>
            <w:tcBorders>
              <w:top w:val="single" w:sz="4" w:space="0" w:color="auto"/>
              <w:left w:val="nil"/>
              <w:bottom w:val="single" w:sz="4" w:space="0" w:color="auto"/>
            </w:tcBorders>
            <w:vAlign w:val="center"/>
          </w:tcPr>
          <w:p w:rsidR="00746DC1" w:rsidRPr="009D2C3B" w:rsidRDefault="00746DC1" w:rsidP="00746DC1">
            <w:pPr>
              <w:spacing w:before="0" w:line="240" w:lineRule="auto"/>
              <w:jc w:val="center"/>
            </w:pPr>
            <w:proofErr w:type="spellStart"/>
            <w:r w:rsidRPr="009D2C3B">
              <w:rPr>
                <w:sz w:val="28"/>
                <w:szCs w:val="20"/>
                <w:lang w:val="en"/>
              </w:rPr>
              <w:t>Оу</w:t>
            </w:r>
            <w:proofErr w:type="spellEnd"/>
            <w:r w:rsidRPr="009D2C3B">
              <w:rPr>
                <w:sz w:val="28"/>
                <w:szCs w:val="20"/>
                <w:vertAlign w:val="subscript"/>
                <w:lang w:val="en"/>
              </w:rPr>
              <w:t xml:space="preserve"> max</w:t>
            </w:r>
          </w:p>
        </w:tc>
        <w:tc>
          <w:tcPr>
            <w:tcW w:w="2561" w:type="dxa"/>
            <w:vMerge/>
            <w:tcBorders>
              <w:top w:val="single" w:sz="4" w:space="0" w:color="auto"/>
              <w:bottom w:val="single" w:sz="4" w:space="0" w:color="auto"/>
            </w:tcBorders>
          </w:tcPr>
          <w:p w:rsidR="00746DC1" w:rsidRPr="009D2C3B" w:rsidRDefault="00746DC1" w:rsidP="00746DC1">
            <w:pPr>
              <w:spacing w:after="100" w:afterAutospacing="1" w:line="240" w:lineRule="auto"/>
              <w:ind w:firstLine="709"/>
              <w:jc w:val="center"/>
            </w:pPr>
          </w:p>
        </w:tc>
        <w:tc>
          <w:tcPr>
            <w:tcW w:w="3129" w:type="dxa"/>
            <w:gridSpan w:val="2"/>
            <w:vMerge/>
            <w:tcBorders>
              <w:bottom w:val="single" w:sz="4" w:space="0" w:color="auto"/>
              <w:right w:val="single" w:sz="4" w:space="0" w:color="auto"/>
            </w:tcBorders>
          </w:tcPr>
          <w:p w:rsidR="00746DC1" w:rsidRPr="009D2C3B" w:rsidRDefault="00746DC1" w:rsidP="00746DC1">
            <w:pPr>
              <w:spacing w:after="100" w:afterAutospacing="1" w:line="240" w:lineRule="auto"/>
              <w:ind w:firstLine="709"/>
              <w:jc w:val="center"/>
            </w:pPr>
          </w:p>
        </w:tc>
      </w:tr>
      <w:tr w:rsidR="009D2C3B" w:rsidRPr="009D2C3B" w:rsidTr="00746DC1">
        <w:trPr>
          <w:cantSplit/>
          <w:jc w:val="center"/>
        </w:trPr>
        <w:tc>
          <w:tcPr>
            <w:tcW w:w="8620" w:type="dxa"/>
            <w:gridSpan w:val="5"/>
            <w:tcBorders>
              <w:top w:val="single" w:sz="4" w:space="0" w:color="auto"/>
              <w:left w:val="single" w:sz="4" w:space="0" w:color="auto"/>
              <w:bottom w:val="single" w:sz="4" w:space="0" w:color="auto"/>
              <w:right w:val="single" w:sz="4" w:space="0" w:color="auto"/>
            </w:tcBorders>
          </w:tcPr>
          <w:p w:rsidR="00746DC1" w:rsidRPr="009D2C3B" w:rsidRDefault="00746DC1" w:rsidP="00746DC1">
            <w:pPr>
              <w:spacing w:before="0" w:line="240" w:lineRule="auto"/>
              <w:ind w:firstLine="74"/>
              <w:jc w:val="center"/>
              <w:rPr>
                <w:b/>
                <w:i/>
              </w:rPr>
            </w:pPr>
            <w:proofErr w:type="spellStart"/>
            <w:r w:rsidRPr="009D2C3B">
              <w:rPr>
                <w:sz w:val="28"/>
                <w:szCs w:val="20"/>
                <w:lang w:val="en"/>
              </w:rPr>
              <w:t>Оу</w:t>
            </w:r>
            <w:proofErr w:type="spellEnd"/>
            <w:r w:rsidRPr="009D2C3B">
              <w:rPr>
                <w:sz w:val="28"/>
                <w:szCs w:val="20"/>
                <w:vertAlign w:val="subscript"/>
                <w:lang w:val="en"/>
              </w:rPr>
              <w:t xml:space="preserve"> max</w:t>
            </w:r>
          </w:p>
        </w:tc>
        <w:tc>
          <w:tcPr>
            <w:tcW w:w="1368" w:type="dxa"/>
            <w:tcBorders>
              <w:top w:val="single" w:sz="4" w:space="0" w:color="auto"/>
              <w:left w:val="single" w:sz="4" w:space="0" w:color="auto"/>
              <w:bottom w:val="single" w:sz="4" w:space="0" w:color="auto"/>
              <w:right w:val="single" w:sz="4" w:space="0" w:color="auto"/>
            </w:tcBorders>
            <w:vAlign w:val="center"/>
          </w:tcPr>
          <w:p w:rsidR="00746DC1" w:rsidRPr="009D2C3B" w:rsidRDefault="00746DC1" w:rsidP="00746DC1">
            <w:pPr>
              <w:spacing w:after="100" w:afterAutospacing="1" w:line="240" w:lineRule="auto"/>
              <w:jc w:val="center"/>
            </w:pPr>
            <w:r w:rsidRPr="009D2C3B">
              <w:rPr>
                <w:lang w:val="en"/>
              </w:rPr>
              <w:t>100</w:t>
            </w:r>
          </w:p>
        </w:tc>
      </w:tr>
    </w:tbl>
    <w:p w:rsidR="00746DC1" w:rsidRPr="009D2C3B" w:rsidRDefault="00746DC1" w:rsidP="00746DC1">
      <w:pPr>
        <w:pStyle w:val="a8"/>
        <w:spacing w:line="240" w:lineRule="auto"/>
        <w:ind w:left="35" w:firstLine="0"/>
        <w:rPr>
          <w:bCs w:val="0"/>
          <w:sz w:val="28"/>
          <w:szCs w:val="28"/>
        </w:rPr>
      </w:pPr>
    </w:p>
    <w:p w:rsidR="00746DC1" w:rsidRPr="009D2C3B" w:rsidRDefault="00746DC1" w:rsidP="00746DC1">
      <w:pPr>
        <w:tabs>
          <w:tab w:val="left" w:pos="1062"/>
          <w:tab w:val="left" w:pos="1487"/>
        </w:tabs>
        <w:spacing w:before="0" w:line="240" w:lineRule="auto"/>
        <w:ind w:left="1486" w:right="153" w:hanging="1486"/>
        <w:rPr>
          <w:sz w:val="28"/>
          <w:szCs w:val="20"/>
          <w:lang w:val="en-US"/>
        </w:rPr>
      </w:pPr>
      <w:proofErr w:type="gramStart"/>
      <w:r w:rsidRPr="009D2C3B">
        <w:rPr>
          <w:sz w:val="28"/>
          <w:szCs w:val="20"/>
          <w:lang w:val="en"/>
        </w:rPr>
        <w:t>where</w:t>
      </w:r>
      <w:proofErr w:type="gramEnd"/>
      <w:r w:rsidRPr="009D2C3B">
        <w:rPr>
          <w:sz w:val="28"/>
          <w:szCs w:val="20"/>
          <w:lang w:val="en"/>
        </w:rPr>
        <w:t>:</w:t>
      </w:r>
    </w:p>
    <w:p w:rsidR="00746DC1" w:rsidRPr="009D2C3B" w:rsidRDefault="00746DC1" w:rsidP="00746DC1">
      <w:pPr>
        <w:spacing w:before="0" w:line="240" w:lineRule="auto"/>
        <w:ind w:firstLine="567"/>
        <w:rPr>
          <w:sz w:val="28"/>
          <w:szCs w:val="20"/>
          <w:lang w:val="en-US"/>
        </w:rPr>
      </w:pPr>
      <w:proofErr w:type="spellStart"/>
      <w:r w:rsidRPr="009D2C3B">
        <w:rPr>
          <w:sz w:val="28"/>
          <w:szCs w:val="20"/>
          <w:lang w:val="en"/>
        </w:rPr>
        <w:t>Оу</w:t>
      </w:r>
      <w:r w:rsidRPr="009D2C3B">
        <w:rPr>
          <w:sz w:val="28"/>
          <w:szCs w:val="20"/>
          <w:vertAlign w:val="subscript"/>
          <w:lang w:val="en"/>
        </w:rPr>
        <w:t>i</w:t>
      </w:r>
      <w:proofErr w:type="spellEnd"/>
      <w:r w:rsidRPr="009D2C3B">
        <w:rPr>
          <w:sz w:val="28"/>
          <w:szCs w:val="20"/>
          <w:lang w:val="en"/>
        </w:rPr>
        <w:t xml:space="preserve"> is a total price of work completed by the participant of competitive bidding in </w:t>
      </w:r>
      <w:r w:rsidRPr="009D2C3B">
        <w:rPr>
          <w:sz w:val="28"/>
          <w:lang w:val="en"/>
        </w:rPr>
        <w:t xml:space="preserve">20__-20__ </w:t>
      </w:r>
      <w:proofErr w:type="spellStart"/>
      <w:r w:rsidRPr="009D2C3B">
        <w:rPr>
          <w:sz w:val="28"/>
          <w:lang w:val="en"/>
        </w:rPr>
        <w:t>yy</w:t>
      </w:r>
      <w:proofErr w:type="spellEnd"/>
      <w:r w:rsidRPr="009D2C3B">
        <w:rPr>
          <w:sz w:val="22"/>
          <w:szCs w:val="20"/>
          <w:lang w:val="en"/>
        </w:rPr>
        <w:t xml:space="preserve"> </w:t>
      </w:r>
      <w:r w:rsidRPr="009D2C3B">
        <w:rPr>
          <w:lang w:val="en"/>
        </w:rPr>
        <w:t xml:space="preserve">(the last 3 years) </w:t>
      </w:r>
      <w:r w:rsidRPr="009D2C3B">
        <w:rPr>
          <w:sz w:val="28"/>
          <w:szCs w:val="20"/>
          <w:lang w:val="en"/>
        </w:rPr>
        <w:t xml:space="preserve">____* in the framework of concluded contracts for construction and/or reconstruction and/or major repair**____ </w:t>
      </w:r>
      <w:r w:rsidRPr="009D2C3B">
        <w:rPr>
          <w:b/>
          <w:bCs/>
          <w:i/>
          <w:iCs/>
          <w:sz w:val="22"/>
          <w:szCs w:val="22"/>
          <w:lang w:val="en"/>
        </w:rPr>
        <w:t xml:space="preserve">[the object of construction according to </w:t>
      </w:r>
      <w:r w:rsidR="00D71078">
        <w:rPr>
          <w:b/>
          <w:bCs/>
          <w:i/>
          <w:iCs/>
          <w:sz w:val="22"/>
          <w:szCs w:val="22"/>
          <w:lang w:val="en"/>
        </w:rPr>
        <w:t>item</w:t>
      </w:r>
      <w:r w:rsidRPr="009D2C3B">
        <w:rPr>
          <w:b/>
          <w:bCs/>
          <w:i/>
          <w:iCs/>
          <w:sz w:val="22"/>
          <w:szCs w:val="22"/>
          <w:lang w:val="en"/>
        </w:rPr>
        <w:t>s 1) – 3) depending on the subject of competitive bidding shall be specified],</w:t>
      </w:r>
      <w:r w:rsidRPr="009D2C3B">
        <w:rPr>
          <w:sz w:val="22"/>
          <w:szCs w:val="22"/>
          <w:lang w:val="en"/>
        </w:rPr>
        <w:t xml:space="preserve"> </w:t>
      </w:r>
      <w:r w:rsidRPr="009D2C3B">
        <w:rPr>
          <w:sz w:val="28"/>
          <w:szCs w:val="20"/>
          <w:lang w:val="en"/>
        </w:rPr>
        <w:t>of participant of competitive bidding "</w:t>
      </w:r>
      <w:proofErr w:type="spellStart"/>
      <w:r w:rsidRPr="009D2C3B">
        <w:rPr>
          <w:sz w:val="28"/>
          <w:szCs w:val="20"/>
          <w:lang w:val="en"/>
        </w:rPr>
        <w:t>i</w:t>
      </w:r>
      <w:proofErr w:type="spellEnd"/>
      <w:r w:rsidRPr="009D2C3B">
        <w:rPr>
          <w:sz w:val="28"/>
          <w:szCs w:val="20"/>
          <w:lang w:val="en"/>
        </w:rPr>
        <w:t>" in rubles.</w:t>
      </w:r>
    </w:p>
    <w:p w:rsidR="00746DC1" w:rsidRPr="009D2C3B" w:rsidRDefault="00746DC1" w:rsidP="00746DC1">
      <w:pPr>
        <w:spacing w:before="0" w:line="240" w:lineRule="auto"/>
        <w:ind w:firstLine="567"/>
        <w:rPr>
          <w:sz w:val="28"/>
          <w:szCs w:val="20"/>
          <w:lang w:val="en-US"/>
        </w:rPr>
      </w:pPr>
      <w:proofErr w:type="spellStart"/>
      <w:r w:rsidRPr="009D2C3B">
        <w:rPr>
          <w:sz w:val="28"/>
          <w:szCs w:val="20"/>
          <w:lang w:val="en"/>
        </w:rPr>
        <w:t>Oу</w:t>
      </w:r>
      <w:r w:rsidRPr="009D2C3B">
        <w:rPr>
          <w:sz w:val="28"/>
          <w:szCs w:val="20"/>
          <w:vertAlign w:val="subscript"/>
          <w:lang w:val="en"/>
        </w:rPr>
        <w:t>max</w:t>
      </w:r>
      <w:proofErr w:type="spellEnd"/>
      <w:r w:rsidRPr="009D2C3B">
        <w:rPr>
          <w:sz w:val="28"/>
          <w:szCs w:val="20"/>
          <w:lang w:val="en"/>
        </w:rPr>
        <w:t xml:space="preserve"> is a maximum value of experience (price of work completed by the</w:t>
      </w:r>
      <w:r w:rsidRPr="009D2C3B">
        <w:rPr>
          <w:sz w:val="28"/>
          <w:szCs w:val="20"/>
          <w:u w:val="single"/>
          <w:lang w:val="en"/>
        </w:rPr>
        <w:t xml:space="preserve"> participant of competitive bidding</w:t>
      </w:r>
      <w:r w:rsidRPr="009D2C3B">
        <w:rPr>
          <w:sz w:val="28"/>
          <w:szCs w:val="20"/>
          <w:lang w:val="en"/>
        </w:rPr>
        <w:t xml:space="preserve"> </w:t>
      </w:r>
      <w:r w:rsidRPr="009D2C3B">
        <w:rPr>
          <w:sz w:val="28"/>
          <w:lang w:val="en"/>
        </w:rPr>
        <w:t xml:space="preserve">in 20__-20__ </w:t>
      </w:r>
      <w:proofErr w:type="spellStart"/>
      <w:r w:rsidRPr="009D2C3B">
        <w:rPr>
          <w:sz w:val="28"/>
          <w:lang w:val="en"/>
        </w:rPr>
        <w:t>yy</w:t>
      </w:r>
      <w:proofErr w:type="spellEnd"/>
      <w:r w:rsidRPr="009D2C3B">
        <w:rPr>
          <w:sz w:val="22"/>
          <w:szCs w:val="20"/>
          <w:lang w:val="en"/>
        </w:rPr>
        <w:t xml:space="preserve"> </w:t>
      </w:r>
      <w:r w:rsidRPr="009D2C3B">
        <w:rPr>
          <w:lang w:val="en"/>
        </w:rPr>
        <w:t>(the last 3 years)</w:t>
      </w:r>
      <w:r w:rsidRPr="009D2C3B">
        <w:rPr>
          <w:sz w:val="28"/>
          <w:szCs w:val="20"/>
          <w:lang w:val="en"/>
        </w:rPr>
        <w:t xml:space="preserve"> </w:t>
      </w:r>
      <w:r w:rsidRPr="009D2C3B">
        <w:rPr>
          <w:sz w:val="28"/>
          <w:lang w:val="en"/>
        </w:rPr>
        <w:t xml:space="preserve">____* </w:t>
      </w:r>
      <w:r w:rsidRPr="009D2C3B">
        <w:rPr>
          <w:sz w:val="28"/>
          <w:szCs w:val="20"/>
          <w:lang w:val="en"/>
        </w:rPr>
        <w:t xml:space="preserve">in the </w:t>
      </w:r>
      <w:r w:rsidRPr="009D2C3B">
        <w:rPr>
          <w:sz w:val="28"/>
          <w:szCs w:val="20"/>
          <w:lang w:val="en"/>
        </w:rPr>
        <w:lastRenderedPageBreak/>
        <w:t>framework of concluded contracts for construction</w:t>
      </w:r>
      <w:r w:rsidRPr="009D2C3B">
        <w:rPr>
          <w:lang w:val="en"/>
        </w:rPr>
        <w:t xml:space="preserve"> </w:t>
      </w:r>
      <w:r w:rsidRPr="009D2C3B">
        <w:rPr>
          <w:sz w:val="28"/>
          <w:szCs w:val="20"/>
          <w:lang w:val="en"/>
        </w:rPr>
        <w:t xml:space="preserve">and/or reconstruction and/or major repair**____ </w:t>
      </w:r>
      <w:r w:rsidRPr="009D2C3B">
        <w:rPr>
          <w:b/>
          <w:bCs/>
          <w:i/>
          <w:iCs/>
          <w:sz w:val="22"/>
          <w:szCs w:val="22"/>
          <w:lang w:val="en"/>
        </w:rPr>
        <w:t xml:space="preserve">[the object according to </w:t>
      </w:r>
      <w:r w:rsidR="00D71078">
        <w:rPr>
          <w:b/>
          <w:bCs/>
          <w:i/>
          <w:iCs/>
          <w:sz w:val="22"/>
          <w:szCs w:val="22"/>
          <w:lang w:val="en"/>
        </w:rPr>
        <w:t>item</w:t>
      </w:r>
      <w:r w:rsidRPr="009D2C3B">
        <w:rPr>
          <w:b/>
          <w:bCs/>
          <w:i/>
          <w:iCs/>
          <w:sz w:val="22"/>
          <w:szCs w:val="22"/>
          <w:lang w:val="en"/>
        </w:rPr>
        <w:t>s 1) – 3) depending on the subject of competitive bidding shall be specified]</w:t>
      </w:r>
      <w:r w:rsidRPr="009D2C3B">
        <w:rPr>
          <w:i/>
          <w:iCs/>
          <w:sz w:val="28"/>
          <w:szCs w:val="20"/>
          <w:lang w:val="en"/>
        </w:rPr>
        <w:t>)</w:t>
      </w:r>
      <w:r w:rsidRPr="009D2C3B">
        <w:rPr>
          <w:b/>
          <w:bCs/>
          <w:i/>
          <w:iCs/>
          <w:sz w:val="28"/>
          <w:szCs w:val="20"/>
          <w:lang w:val="en"/>
        </w:rPr>
        <w:t xml:space="preserve"> </w:t>
      </w:r>
      <w:r w:rsidRPr="009D2C3B">
        <w:rPr>
          <w:sz w:val="28"/>
          <w:szCs w:val="20"/>
          <w:lang w:val="en"/>
        </w:rPr>
        <w:t xml:space="preserve">from the values of experience of all allowed participants of competitive bidding, </w:t>
      </w:r>
      <w:r w:rsidRPr="009D2C3B">
        <w:rPr>
          <w:sz w:val="28"/>
          <w:szCs w:val="20"/>
          <w:u w:val="single"/>
          <w:lang w:val="en"/>
        </w:rPr>
        <w:t>but not exceeding the limit value</w:t>
      </w:r>
      <w:r w:rsidRPr="009D2C3B">
        <w:rPr>
          <w:sz w:val="28"/>
          <w:szCs w:val="20"/>
          <w:lang w:val="en"/>
        </w:rPr>
        <w:t>, in rubles.</w:t>
      </w:r>
    </w:p>
    <w:p w:rsidR="00746DC1" w:rsidRPr="009D2C3B" w:rsidRDefault="00746DC1" w:rsidP="00746DC1">
      <w:pPr>
        <w:spacing w:before="0" w:line="240" w:lineRule="auto"/>
        <w:ind w:firstLine="567"/>
        <w:rPr>
          <w:b/>
          <w:i/>
          <w:szCs w:val="20"/>
          <w:u w:val="single"/>
          <w:lang w:val="en-US"/>
        </w:rPr>
      </w:pPr>
      <w:r w:rsidRPr="009D2C3B">
        <w:rPr>
          <w:sz w:val="28"/>
          <w:szCs w:val="20"/>
          <w:lang w:val="en"/>
        </w:rPr>
        <w:t xml:space="preserve">The limit value of experience in performance of </w:t>
      </w:r>
      <w:r w:rsidRPr="009D2C3B">
        <w:rPr>
          <w:sz w:val="28"/>
          <w:lang w:val="en"/>
        </w:rPr>
        <w:t xml:space="preserve">____* </w:t>
      </w:r>
      <w:r w:rsidRPr="009D2C3B">
        <w:rPr>
          <w:sz w:val="28"/>
          <w:szCs w:val="20"/>
          <w:lang w:val="en"/>
        </w:rPr>
        <w:t>work under the concluded contracts for construction and/or reconstruction and/or major repair**</w:t>
      </w:r>
      <w:r w:rsidRPr="009D2C3B">
        <w:rPr>
          <w:b/>
          <w:bCs/>
          <w:i/>
          <w:iCs/>
          <w:sz w:val="18"/>
          <w:szCs w:val="18"/>
          <w:lang w:val="en"/>
        </w:rPr>
        <w:t xml:space="preserve"> </w:t>
      </w:r>
      <w:r w:rsidRPr="009D2C3B">
        <w:rPr>
          <w:b/>
          <w:bCs/>
          <w:i/>
          <w:iCs/>
          <w:sz w:val="22"/>
          <w:szCs w:val="22"/>
          <w:lang w:val="en"/>
        </w:rPr>
        <w:t xml:space="preserve">[specify the object pursuant to </w:t>
      </w:r>
      <w:r w:rsidR="00D71078">
        <w:rPr>
          <w:b/>
          <w:bCs/>
          <w:i/>
          <w:iCs/>
          <w:sz w:val="22"/>
          <w:szCs w:val="22"/>
          <w:lang w:val="en"/>
        </w:rPr>
        <w:t>item</w:t>
      </w:r>
      <w:r w:rsidRPr="009D2C3B">
        <w:rPr>
          <w:b/>
          <w:bCs/>
          <w:i/>
          <w:iCs/>
          <w:sz w:val="22"/>
          <w:szCs w:val="22"/>
          <w:lang w:val="en"/>
        </w:rPr>
        <w:t>s</w:t>
      </w:r>
      <w:r w:rsidR="00A232A1">
        <w:rPr>
          <w:b/>
          <w:bCs/>
          <w:i/>
          <w:iCs/>
          <w:sz w:val="22"/>
          <w:szCs w:val="22"/>
          <w:lang w:val="en"/>
        </w:rPr>
        <w:t xml:space="preserve"> </w:t>
      </w:r>
      <w:r w:rsidRPr="009D2C3B">
        <w:rPr>
          <w:b/>
          <w:bCs/>
          <w:i/>
          <w:iCs/>
          <w:sz w:val="22"/>
          <w:szCs w:val="22"/>
          <w:lang w:val="en"/>
        </w:rPr>
        <w:t>1) – 3) depending on the subject of the competitive bidding]</w:t>
      </w:r>
      <w:r w:rsidRPr="009D2C3B">
        <w:rPr>
          <w:sz w:val="22"/>
          <w:szCs w:val="22"/>
          <w:lang w:val="en"/>
        </w:rPr>
        <w:t xml:space="preserve">: </w:t>
      </w:r>
      <w:r w:rsidRPr="009D2C3B">
        <w:rPr>
          <w:sz w:val="28"/>
          <w:szCs w:val="20"/>
          <w:lang w:val="en"/>
        </w:rPr>
        <w:t>_____, in rub.</w:t>
      </w:r>
      <w:r w:rsidRPr="009D2C3B">
        <w:rPr>
          <w:sz w:val="22"/>
          <w:szCs w:val="22"/>
          <w:lang w:val="en"/>
        </w:rPr>
        <w:t xml:space="preserve"> </w:t>
      </w:r>
      <w:r w:rsidRPr="009D2C3B">
        <w:rPr>
          <w:b/>
          <w:bCs/>
          <w:i/>
          <w:iCs/>
          <w:szCs w:val="20"/>
          <w:lang w:val="en"/>
        </w:rPr>
        <w:t>[The following value shall be established</w:t>
      </w:r>
      <w:r w:rsidRPr="009D2C3B">
        <w:rPr>
          <w:b/>
          <w:bCs/>
          <w:i/>
          <w:iCs/>
          <w:sz w:val="20"/>
          <w:szCs w:val="22"/>
          <w:lang w:val="en"/>
        </w:rPr>
        <w:t xml:space="preserve"> </w:t>
      </w:r>
      <w:r w:rsidRPr="009D2C3B">
        <w:rPr>
          <w:b/>
          <w:bCs/>
          <w:i/>
          <w:iCs/>
          <w:szCs w:val="20"/>
          <w:lang w:val="en"/>
        </w:rPr>
        <w:t xml:space="preserve">as limit one: </w:t>
      </w:r>
    </w:p>
    <w:p w:rsidR="00746DC1" w:rsidRPr="009D2C3B" w:rsidRDefault="00746DC1" w:rsidP="00D87879">
      <w:pPr>
        <w:numPr>
          <w:ilvl w:val="0"/>
          <w:numId w:val="57"/>
        </w:numPr>
        <w:spacing w:before="0" w:line="240" w:lineRule="auto"/>
        <w:ind w:left="567" w:firstLine="567"/>
        <w:rPr>
          <w:b/>
          <w:i/>
          <w:szCs w:val="20"/>
          <w:u w:val="single"/>
        </w:rPr>
      </w:pPr>
      <w:r w:rsidRPr="009D2C3B">
        <w:rPr>
          <w:b/>
          <w:bCs/>
          <w:i/>
          <w:iCs/>
          <w:szCs w:val="20"/>
          <w:u w:val="single"/>
          <w:lang w:val="en"/>
        </w:rPr>
        <w:t>no more than 2 IMPs;</w:t>
      </w:r>
    </w:p>
    <w:p w:rsidR="00746DC1" w:rsidRPr="009D2C3B" w:rsidRDefault="00746DC1" w:rsidP="00746DC1">
      <w:pPr>
        <w:tabs>
          <w:tab w:val="left" w:pos="0"/>
        </w:tabs>
        <w:spacing w:before="0" w:line="240" w:lineRule="auto"/>
        <w:ind w:firstLine="567"/>
        <w:rPr>
          <w:sz w:val="28"/>
          <w:szCs w:val="20"/>
          <w:lang w:val="en"/>
        </w:rPr>
      </w:pPr>
      <w:r w:rsidRPr="009D2C3B">
        <w:rPr>
          <w:b/>
          <w:bCs/>
          <w:i/>
          <w:iCs/>
          <w:szCs w:val="20"/>
          <w:lang w:val="en"/>
        </w:rPr>
        <w:t>]</w:t>
      </w:r>
    </w:p>
    <w:p w:rsidR="00746DC1" w:rsidRPr="009D2C3B" w:rsidRDefault="00746DC1" w:rsidP="00746DC1">
      <w:pPr>
        <w:tabs>
          <w:tab w:val="left" w:pos="0"/>
        </w:tabs>
        <w:spacing w:before="0" w:line="240" w:lineRule="auto"/>
        <w:ind w:firstLine="567"/>
        <w:rPr>
          <w:sz w:val="28"/>
          <w:szCs w:val="20"/>
          <w:lang w:val="en"/>
        </w:rPr>
      </w:pPr>
      <w:r w:rsidRPr="009D2C3B">
        <w:rPr>
          <w:sz w:val="28"/>
          <w:szCs w:val="20"/>
          <w:lang w:val="en"/>
        </w:rPr>
        <w:t xml:space="preserve">If </w:t>
      </w:r>
      <w:proofErr w:type="spellStart"/>
      <w:r w:rsidRPr="009D2C3B">
        <w:rPr>
          <w:sz w:val="28"/>
          <w:szCs w:val="20"/>
          <w:lang w:val="en"/>
        </w:rPr>
        <w:t>Oу</w:t>
      </w:r>
      <w:r w:rsidRPr="009D2C3B">
        <w:rPr>
          <w:sz w:val="28"/>
          <w:szCs w:val="20"/>
          <w:vertAlign w:val="subscript"/>
          <w:lang w:val="en"/>
        </w:rPr>
        <w:t>i</w:t>
      </w:r>
      <w:proofErr w:type="spellEnd"/>
      <w:r w:rsidRPr="009D2C3B">
        <w:rPr>
          <w:sz w:val="28"/>
          <w:szCs w:val="20"/>
          <w:lang w:val="en"/>
        </w:rPr>
        <w:t xml:space="preserve"> exceeds the limit value, then </w:t>
      </w:r>
      <w:proofErr w:type="spellStart"/>
      <w:r w:rsidRPr="009D2C3B">
        <w:rPr>
          <w:sz w:val="28"/>
          <w:szCs w:val="20"/>
          <w:lang w:val="en"/>
        </w:rPr>
        <w:t>Oу</w:t>
      </w:r>
      <w:r w:rsidRPr="009D2C3B">
        <w:rPr>
          <w:sz w:val="28"/>
          <w:szCs w:val="20"/>
          <w:vertAlign w:val="subscript"/>
          <w:lang w:val="en"/>
        </w:rPr>
        <w:t>i</w:t>
      </w:r>
      <w:proofErr w:type="spellEnd"/>
      <w:r w:rsidRPr="009D2C3B">
        <w:rPr>
          <w:sz w:val="28"/>
          <w:szCs w:val="20"/>
          <w:lang w:val="en"/>
        </w:rPr>
        <w:t xml:space="preserve"> shall be deemed equal to such limit value. </w:t>
      </w:r>
    </w:p>
    <w:p w:rsidR="00746DC1" w:rsidRPr="009D2C3B" w:rsidRDefault="00746DC1" w:rsidP="00746DC1">
      <w:pPr>
        <w:tabs>
          <w:tab w:val="left" w:pos="0"/>
          <w:tab w:val="left" w:pos="1062"/>
          <w:tab w:val="left" w:pos="1701"/>
          <w:tab w:val="left" w:pos="1985"/>
        </w:tabs>
        <w:spacing w:before="0" w:line="240" w:lineRule="auto"/>
        <w:ind w:right="70" w:firstLine="709"/>
        <w:rPr>
          <w:bCs/>
          <w:sz w:val="28"/>
          <w:szCs w:val="28"/>
          <w:lang w:val="en-US"/>
        </w:rPr>
      </w:pPr>
    </w:p>
    <w:p w:rsidR="00746DC1" w:rsidRPr="009D2C3B" w:rsidRDefault="00746DC1" w:rsidP="00746DC1">
      <w:pPr>
        <w:tabs>
          <w:tab w:val="left" w:pos="0"/>
        </w:tabs>
        <w:spacing w:before="0" w:line="240" w:lineRule="auto"/>
        <w:ind w:right="153" w:firstLine="709"/>
        <w:rPr>
          <w:b/>
          <w:i/>
          <w:lang w:val="en-US"/>
        </w:rPr>
      </w:pPr>
      <w:r w:rsidRPr="009D2C3B">
        <w:rPr>
          <w:b/>
          <w:bCs/>
          <w:i/>
          <w:iCs/>
          <w:lang w:val="en"/>
        </w:rPr>
        <w:t>*</w:t>
      </w:r>
      <w:r w:rsidRPr="009D2C3B">
        <w:rPr>
          <w:lang w:val="en"/>
        </w:rPr>
        <w:tab/>
      </w:r>
      <w:proofErr w:type="gramStart"/>
      <w:r w:rsidRPr="009D2C3B">
        <w:rPr>
          <w:b/>
          <w:bCs/>
          <w:i/>
          <w:iCs/>
          <w:lang w:val="en"/>
        </w:rPr>
        <w:t>type</w:t>
      </w:r>
      <w:proofErr w:type="gramEnd"/>
      <w:r w:rsidRPr="009D2C3B">
        <w:rPr>
          <w:b/>
          <w:bCs/>
          <w:i/>
          <w:iCs/>
          <w:lang w:val="en"/>
        </w:rPr>
        <w:t xml:space="preserve"> of work shall be specified depending on the subject of the competitive bidding: </w:t>
      </w:r>
    </w:p>
    <w:p w:rsidR="00746DC1" w:rsidRPr="009D2C3B" w:rsidRDefault="00746DC1" w:rsidP="00746DC1">
      <w:pPr>
        <w:numPr>
          <w:ilvl w:val="0"/>
          <w:numId w:val="58"/>
        </w:numPr>
        <w:tabs>
          <w:tab w:val="left" w:pos="0"/>
          <w:tab w:val="left" w:pos="1701"/>
        </w:tabs>
        <w:spacing w:before="0" w:line="240" w:lineRule="auto"/>
        <w:ind w:left="709" w:right="153" w:firstLine="709"/>
        <w:contextualSpacing/>
        <w:rPr>
          <w:b/>
          <w:bCs/>
          <w:i/>
          <w:sz w:val="22"/>
          <w:szCs w:val="22"/>
          <w:lang w:val="en-US"/>
        </w:rPr>
      </w:pPr>
      <w:r w:rsidRPr="009D2C3B">
        <w:rPr>
          <w:b/>
          <w:bCs/>
          <w:i/>
          <w:iCs/>
          <w:lang w:val="en"/>
        </w:rPr>
        <w:t xml:space="preserve">for procurement of CIW (construction and installation works), the type of works shall be specified as "construction and installation", </w:t>
      </w:r>
    </w:p>
    <w:p w:rsidR="00746DC1" w:rsidRPr="009D2C3B" w:rsidRDefault="00746DC1" w:rsidP="00746DC1">
      <w:pPr>
        <w:numPr>
          <w:ilvl w:val="0"/>
          <w:numId w:val="58"/>
        </w:numPr>
        <w:tabs>
          <w:tab w:val="left" w:pos="0"/>
          <w:tab w:val="left" w:pos="1701"/>
        </w:tabs>
        <w:spacing w:before="0" w:line="240" w:lineRule="auto"/>
        <w:ind w:left="709" w:right="153" w:firstLine="709"/>
        <w:contextualSpacing/>
        <w:rPr>
          <w:b/>
          <w:bCs/>
          <w:i/>
          <w:sz w:val="22"/>
          <w:szCs w:val="22"/>
          <w:lang w:val="en-US"/>
        </w:rPr>
      </w:pPr>
      <w:proofErr w:type="gramStart"/>
      <w:r w:rsidRPr="009D2C3B">
        <w:rPr>
          <w:b/>
          <w:bCs/>
          <w:i/>
          <w:iCs/>
          <w:lang w:val="en"/>
        </w:rPr>
        <w:t>for</w:t>
      </w:r>
      <w:proofErr w:type="gramEnd"/>
      <w:r w:rsidRPr="009D2C3B">
        <w:rPr>
          <w:b/>
          <w:bCs/>
          <w:i/>
          <w:iCs/>
          <w:lang w:val="en"/>
        </w:rPr>
        <w:t xml:space="preserve"> procurement of SCW (start-up and commissioning works), the type of works shall be specified as "start-up and commissioning”. </w:t>
      </w:r>
    </w:p>
    <w:p w:rsidR="00746DC1" w:rsidRPr="009D2C3B" w:rsidRDefault="00746DC1" w:rsidP="00746DC1">
      <w:pPr>
        <w:tabs>
          <w:tab w:val="left" w:pos="0"/>
        </w:tabs>
        <w:spacing w:before="0" w:line="240" w:lineRule="auto"/>
        <w:ind w:right="153" w:firstLine="709"/>
        <w:rPr>
          <w:b/>
          <w:i/>
          <w:lang w:val="en-US"/>
        </w:rPr>
      </w:pPr>
      <w:r w:rsidRPr="009D2C3B">
        <w:rPr>
          <w:b/>
          <w:bCs/>
          <w:i/>
          <w:iCs/>
          <w:lang w:val="en"/>
        </w:rPr>
        <w:t xml:space="preserve">In the event of procurement of other works, the similar principle of establishment of the evaluation methodology, which is based on types of works in accordance with the subject of the competitive bidding, and also the principles of similarity and sufficiency for the contract performance shall be applied. </w:t>
      </w:r>
    </w:p>
    <w:p w:rsidR="00746DC1" w:rsidRPr="009D2C3B" w:rsidRDefault="00746DC1" w:rsidP="00746DC1">
      <w:pPr>
        <w:tabs>
          <w:tab w:val="left" w:pos="0"/>
        </w:tabs>
        <w:spacing w:before="0" w:line="240" w:lineRule="auto"/>
        <w:ind w:right="153" w:firstLine="709"/>
        <w:rPr>
          <w:b/>
          <w:i/>
          <w:lang w:val="en-US"/>
        </w:rPr>
      </w:pPr>
      <w:r w:rsidRPr="009D2C3B">
        <w:rPr>
          <w:b/>
          <w:bCs/>
          <w:i/>
          <w:iCs/>
          <w:lang w:val="en"/>
        </w:rPr>
        <w:t>**</w:t>
      </w:r>
      <w:r w:rsidRPr="009D2C3B">
        <w:rPr>
          <w:lang w:val="en"/>
        </w:rPr>
        <w:tab/>
      </w:r>
      <w:r w:rsidRPr="009D2C3B">
        <w:rPr>
          <w:b/>
          <w:bCs/>
          <w:i/>
          <w:iCs/>
          <w:lang w:val="en"/>
        </w:rPr>
        <w:t>In the event of procurement of CIW or SCW to be performed in modernizing buildings and structures or in expanding objects, the wording "contract(s) for construction and/or reconstruction and/or overhaul" shall be changed by "contract(s) for construction and/or reconstruction and/or overhaul and/or modernization and/or expansion”.</w:t>
      </w:r>
      <w:r w:rsidRPr="009D2C3B">
        <w:rPr>
          <w:i/>
          <w:iCs/>
          <w:lang w:val="en"/>
        </w:rPr>
        <w:t xml:space="preserve"> </w:t>
      </w:r>
      <w:r w:rsidRPr="009D2C3B">
        <w:rPr>
          <w:b/>
          <w:bCs/>
          <w:i/>
          <w:iCs/>
          <w:lang w:val="en"/>
        </w:rPr>
        <w:t xml:space="preserve">In the event of procurement of other works, the similar principle of establishment of the evaluation methodology, which is based on contracts in accordance with the subject of the competitive bidding, shall be applied. </w:t>
      </w:r>
    </w:p>
    <w:p w:rsidR="00746DC1" w:rsidRPr="009D2C3B" w:rsidRDefault="00746DC1" w:rsidP="00746DC1">
      <w:pPr>
        <w:tabs>
          <w:tab w:val="left" w:pos="0"/>
          <w:tab w:val="left" w:pos="1062"/>
          <w:tab w:val="left" w:pos="1701"/>
          <w:tab w:val="left" w:pos="1985"/>
        </w:tabs>
        <w:spacing w:before="0" w:line="240" w:lineRule="auto"/>
        <w:ind w:left="709" w:right="70"/>
        <w:rPr>
          <w:bCs/>
          <w:sz w:val="28"/>
          <w:szCs w:val="28"/>
          <w:lang w:val="en-US"/>
        </w:rPr>
      </w:pPr>
    </w:p>
    <w:p w:rsidR="00746DC1" w:rsidRPr="009D2C3B" w:rsidRDefault="00746DC1" w:rsidP="00746DC1">
      <w:pPr>
        <w:tabs>
          <w:tab w:val="left" w:pos="1701"/>
          <w:tab w:val="left" w:pos="1985"/>
        </w:tabs>
        <w:spacing w:before="0" w:line="240" w:lineRule="auto"/>
        <w:ind w:left="35" w:right="70" w:firstLine="1034"/>
        <w:rPr>
          <w:bCs/>
          <w:sz w:val="28"/>
          <w:szCs w:val="28"/>
          <w:lang w:val="en-US"/>
        </w:rPr>
      </w:pPr>
      <w:proofErr w:type="gramStart"/>
      <w:r w:rsidRPr="009D2C3B">
        <w:rPr>
          <w:sz w:val="28"/>
          <w:szCs w:val="28"/>
          <w:lang w:val="en"/>
        </w:rPr>
        <w:t>Step 2.</w:t>
      </w:r>
      <w:proofErr w:type="gramEnd"/>
      <w:r w:rsidRPr="009D2C3B">
        <w:rPr>
          <w:sz w:val="28"/>
          <w:szCs w:val="28"/>
          <w:lang w:val="en"/>
        </w:rPr>
        <w:t xml:space="preserve"> Calculation of final evaluation (points) </w:t>
      </w:r>
      <w:proofErr w:type="spellStart"/>
      <w:r w:rsidRPr="009D2C3B">
        <w:rPr>
          <w:sz w:val="28"/>
          <w:szCs w:val="28"/>
          <w:lang w:val="en"/>
        </w:rPr>
        <w:t>БО</w:t>
      </w:r>
      <w:r w:rsidRPr="009D2C3B">
        <w:rPr>
          <w:sz w:val="28"/>
          <w:szCs w:val="28"/>
          <w:vertAlign w:val="subscript"/>
          <w:lang w:val="en"/>
        </w:rPr>
        <w:t>i</w:t>
      </w:r>
      <w:proofErr w:type="spellEnd"/>
      <w:r w:rsidRPr="009D2C3B">
        <w:rPr>
          <w:sz w:val="28"/>
          <w:szCs w:val="28"/>
          <w:vertAlign w:val="subscript"/>
          <w:lang w:val="en"/>
        </w:rPr>
        <w:t xml:space="preserve"> </w:t>
      </w:r>
      <w:r w:rsidRPr="009D2C3B">
        <w:rPr>
          <w:sz w:val="28"/>
          <w:szCs w:val="28"/>
          <w:lang w:val="en"/>
        </w:rPr>
        <w:t>according to the following procedures:</w:t>
      </w:r>
    </w:p>
    <w:p w:rsidR="00746DC1" w:rsidRPr="009D2C3B" w:rsidRDefault="00746DC1" w:rsidP="00746DC1">
      <w:pPr>
        <w:tabs>
          <w:tab w:val="left" w:pos="0"/>
          <w:tab w:val="left" w:pos="1062"/>
          <w:tab w:val="left" w:pos="1701"/>
          <w:tab w:val="left" w:pos="1985"/>
        </w:tabs>
        <w:spacing w:before="0" w:line="240" w:lineRule="auto"/>
        <w:ind w:right="70" w:firstLine="709"/>
        <w:rPr>
          <w:bCs/>
          <w:sz w:val="28"/>
          <w:szCs w:val="28"/>
          <w:lang w:val="en-US"/>
        </w:rPr>
      </w:pPr>
      <w:r w:rsidRPr="009D2C3B">
        <w:rPr>
          <w:sz w:val="28"/>
          <w:szCs w:val="28"/>
          <w:lang w:val="en"/>
        </w:rPr>
        <w:t xml:space="preserve">In evaluating the participant of competitive bidding on the basis of this </w:t>
      </w:r>
      <w:proofErr w:type="spellStart"/>
      <w:r w:rsidRPr="009D2C3B">
        <w:rPr>
          <w:sz w:val="28"/>
          <w:szCs w:val="28"/>
          <w:lang w:val="en"/>
        </w:rPr>
        <w:t>subcriterion</w:t>
      </w:r>
      <w:proofErr w:type="spellEnd"/>
      <w:r w:rsidRPr="009D2C3B">
        <w:rPr>
          <w:sz w:val="28"/>
          <w:szCs w:val="28"/>
          <w:lang w:val="en"/>
        </w:rPr>
        <w:t>, total amount of points accrued for experience (</w:t>
      </w:r>
      <w:proofErr w:type="spellStart"/>
      <w:r w:rsidRPr="009D2C3B">
        <w:rPr>
          <w:sz w:val="28"/>
          <w:szCs w:val="28"/>
          <w:lang w:val="en"/>
        </w:rPr>
        <w:t>БОу</w:t>
      </w:r>
      <w:r w:rsidRPr="009D2C3B">
        <w:rPr>
          <w:sz w:val="28"/>
          <w:szCs w:val="28"/>
          <w:vertAlign w:val="subscript"/>
          <w:lang w:val="en"/>
        </w:rPr>
        <w:t>i</w:t>
      </w:r>
      <w:proofErr w:type="spellEnd"/>
      <w:r w:rsidRPr="009D2C3B">
        <w:rPr>
          <w:sz w:val="28"/>
          <w:szCs w:val="28"/>
          <w:lang w:val="en"/>
        </w:rPr>
        <w:t xml:space="preserve">) in accordance with the above procedure shall be reduced in compliance with the table specified below, depending on total amount of penalties under all court decisions, including settlement agreements published during two years prior to the date, when the public notice on competitive bidding was placed on the official web-site, which were rendered not in favor of the participant of competitive bidding acting as a defendant and which substantiated circumstances of failure of the participant of competitive bidding to fulfill or circumstances of improper fulfillment of the obligations of a supplier (subcontractor, executor) aroused from the contracts for goods delivery, for works performance and for services rendering which relate to manufacture, supply and operation of goods, performance of works, rendering of services and are concluded with ROSATOM or its organizations (the </w:t>
      </w:r>
      <w:r w:rsidR="00EE2757" w:rsidRPr="009D2C3B">
        <w:rPr>
          <w:sz w:val="28"/>
          <w:szCs w:val="28"/>
          <w:lang w:val="en"/>
        </w:rPr>
        <w:t xml:space="preserve">nuclear industry </w:t>
      </w:r>
      <w:r w:rsidRPr="009D2C3B">
        <w:rPr>
          <w:sz w:val="28"/>
          <w:szCs w:val="28"/>
          <w:lang w:val="en"/>
        </w:rPr>
        <w:t xml:space="preserve">enterprises). </w:t>
      </w:r>
      <w:r w:rsidR="008E54CE">
        <w:rPr>
          <w:sz w:val="28"/>
          <w:szCs w:val="28"/>
          <w:lang w:val="en"/>
        </w:rPr>
        <w:t xml:space="preserve">When calculating this </w:t>
      </w:r>
      <w:r w:rsidR="00A63EBC">
        <w:rPr>
          <w:sz w:val="28"/>
          <w:szCs w:val="28"/>
          <w:lang w:val="en"/>
        </w:rPr>
        <w:t xml:space="preserve">final </w:t>
      </w:r>
      <w:proofErr w:type="spellStart"/>
      <w:r w:rsidR="00776DE1" w:rsidRPr="009D2C3B">
        <w:rPr>
          <w:sz w:val="28"/>
          <w:szCs w:val="28"/>
          <w:lang w:val="en"/>
        </w:rPr>
        <w:t>БО</w:t>
      </w:r>
      <w:r w:rsidR="00776DE1" w:rsidRPr="009D2C3B">
        <w:rPr>
          <w:sz w:val="28"/>
          <w:szCs w:val="28"/>
          <w:vertAlign w:val="subscript"/>
          <w:lang w:val="en"/>
        </w:rPr>
        <w:t>i</w:t>
      </w:r>
      <w:proofErr w:type="spellEnd"/>
      <w:r w:rsidR="00776DE1">
        <w:rPr>
          <w:sz w:val="28"/>
          <w:szCs w:val="28"/>
          <w:lang w:val="en"/>
        </w:rPr>
        <w:t xml:space="preserve"> </w:t>
      </w:r>
      <w:r w:rsidR="00A63EBC">
        <w:rPr>
          <w:sz w:val="28"/>
          <w:szCs w:val="28"/>
          <w:lang w:val="en"/>
        </w:rPr>
        <w:t>value (score)</w:t>
      </w:r>
      <w:r w:rsidR="008E54CE">
        <w:rPr>
          <w:sz w:val="28"/>
          <w:szCs w:val="28"/>
          <w:lang w:val="en"/>
        </w:rPr>
        <w:t xml:space="preserve">, the </w:t>
      </w:r>
      <w:r w:rsidR="008E54CE" w:rsidRPr="009D2C3B">
        <w:rPr>
          <w:sz w:val="28"/>
          <w:szCs w:val="28"/>
          <w:lang w:val="en"/>
        </w:rPr>
        <w:t xml:space="preserve">amount of penalties under all court </w:t>
      </w:r>
      <w:r w:rsidR="008E54CE" w:rsidRPr="009D2C3B">
        <w:rPr>
          <w:sz w:val="28"/>
          <w:szCs w:val="28"/>
          <w:lang w:val="en"/>
        </w:rPr>
        <w:lastRenderedPageBreak/>
        <w:t>decisions</w:t>
      </w:r>
      <w:r w:rsidR="00776DE1">
        <w:rPr>
          <w:sz w:val="28"/>
          <w:szCs w:val="28"/>
          <w:lang w:val="en"/>
        </w:rPr>
        <w:t xml:space="preserve"> which have been entered into </w:t>
      </w:r>
      <w:r w:rsidR="00776DE1">
        <w:rPr>
          <w:sz w:val="28"/>
          <w:szCs w:val="28"/>
          <w:lang w:val="en-GB"/>
        </w:rPr>
        <w:t>Negative Reputation Rating system (</w:t>
      </w:r>
      <w:r w:rsidR="00776DE1" w:rsidRPr="00961624">
        <w:rPr>
          <w:sz w:val="28"/>
          <w:szCs w:val="28"/>
          <w:lang w:val="en-GB"/>
        </w:rPr>
        <w:t>http://rdr.rosatom.ru</w:t>
      </w:r>
      <w:r w:rsidR="00776DE1">
        <w:rPr>
          <w:sz w:val="28"/>
          <w:szCs w:val="28"/>
          <w:lang w:val="en-GB"/>
        </w:rPr>
        <w:t>) shall not be taken into account</w:t>
      </w:r>
      <w:r w:rsidR="00A63EBC">
        <w:rPr>
          <w:sz w:val="28"/>
          <w:szCs w:val="28"/>
          <w:lang w:val="en-GB"/>
        </w:rPr>
        <w:t>.</w:t>
      </w:r>
    </w:p>
    <w:p w:rsidR="00746DC1" w:rsidRPr="009D2C3B" w:rsidRDefault="00746DC1" w:rsidP="00292C03">
      <w:pPr>
        <w:pStyle w:val="a8"/>
        <w:spacing w:line="240" w:lineRule="auto"/>
        <w:ind w:left="35" w:firstLine="674"/>
        <w:rPr>
          <w:bCs w:val="0"/>
          <w:sz w:val="28"/>
          <w:szCs w:val="28"/>
          <w:lang w:val="en-US"/>
        </w:rPr>
      </w:pPr>
      <w:r w:rsidRPr="009D2C3B">
        <w:rPr>
          <w:bCs w:val="0"/>
          <w:sz w:val="28"/>
          <w:szCs w:val="28"/>
          <w:lang w:val="en"/>
        </w:rPr>
        <w:t>The amount of penalties means total amount of monetary funds which have been collected or are subject to collection from the participant of competitive bidding under court decisions, including settlement agreements (debts, forfeits, fines, penalties, interests for use of other persons’ monetary funds, state duty expenses). Upon calculation of the amount of penalties under court decisions, the published decisions of the superior authorities shall be taken in account.</w:t>
      </w:r>
    </w:p>
    <w:p w:rsidR="00746DC1" w:rsidRPr="009D2C3B" w:rsidRDefault="00746DC1" w:rsidP="00746DC1">
      <w:pPr>
        <w:pStyle w:val="a8"/>
        <w:spacing w:line="240" w:lineRule="auto"/>
        <w:ind w:left="35" w:firstLine="0"/>
        <w:rPr>
          <w:bCs w:val="0"/>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7"/>
        <w:gridCol w:w="5306"/>
      </w:tblGrid>
      <w:tr w:rsidR="009D2C3B" w:rsidRPr="009D2C3B" w:rsidTr="00746DC1">
        <w:trPr>
          <w:tblHeader/>
        </w:trPr>
        <w:tc>
          <w:tcPr>
            <w:tcW w:w="4644" w:type="dxa"/>
            <w:shd w:val="clear" w:color="auto" w:fill="auto"/>
            <w:vAlign w:val="center"/>
          </w:tcPr>
          <w:p w:rsidR="00746DC1" w:rsidRPr="009D2C3B" w:rsidRDefault="00746DC1" w:rsidP="00746DC1">
            <w:pPr>
              <w:tabs>
                <w:tab w:val="left" w:pos="0"/>
                <w:tab w:val="left" w:pos="1062"/>
                <w:tab w:val="left" w:pos="1701"/>
                <w:tab w:val="left" w:pos="1985"/>
              </w:tabs>
              <w:spacing w:before="0" w:line="240" w:lineRule="auto"/>
              <w:ind w:right="70"/>
              <w:jc w:val="center"/>
              <w:rPr>
                <w:rFonts w:eastAsia="Calibri"/>
                <w:bCs/>
              </w:rPr>
            </w:pPr>
            <w:r w:rsidRPr="009D2C3B">
              <w:rPr>
                <w:rFonts w:eastAsia="Calibri"/>
                <w:lang w:val="en"/>
              </w:rPr>
              <w:t xml:space="preserve">Penalties to be applied </w:t>
            </w:r>
          </w:p>
        </w:tc>
        <w:tc>
          <w:tcPr>
            <w:tcW w:w="5427" w:type="dxa"/>
            <w:shd w:val="clear" w:color="auto" w:fill="auto"/>
            <w:vAlign w:val="center"/>
          </w:tcPr>
          <w:p w:rsidR="00746DC1" w:rsidRPr="009D2C3B" w:rsidRDefault="00746DC1" w:rsidP="00746DC1">
            <w:pPr>
              <w:tabs>
                <w:tab w:val="left" w:pos="0"/>
                <w:tab w:val="left" w:pos="1062"/>
                <w:tab w:val="left" w:pos="1701"/>
                <w:tab w:val="left" w:pos="1985"/>
              </w:tabs>
              <w:spacing w:before="0" w:line="240" w:lineRule="auto"/>
              <w:ind w:right="70"/>
              <w:jc w:val="center"/>
              <w:rPr>
                <w:rFonts w:eastAsia="Calibri"/>
                <w:bCs/>
              </w:rPr>
            </w:pPr>
            <w:r w:rsidRPr="009D2C3B">
              <w:rPr>
                <w:rFonts w:eastAsia="Calibri"/>
                <w:lang w:val="en"/>
              </w:rPr>
              <w:t>Points (</w:t>
            </w:r>
            <w:proofErr w:type="spellStart"/>
            <w:r w:rsidRPr="009D2C3B">
              <w:rPr>
                <w:rFonts w:eastAsia="Calibri"/>
                <w:lang w:val="en"/>
              </w:rPr>
              <w:t>БС</w:t>
            </w:r>
            <w:r w:rsidRPr="009D2C3B">
              <w:rPr>
                <w:rFonts w:eastAsia="Calibri"/>
                <w:vertAlign w:val="subscript"/>
                <w:lang w:val="en"/>
              </w:rPr>
              <w:t>i</w:t>
            </w:r>
            <w:proofErr w:type="spellEnd"/>
            <w:r w:rsidRPr="009D2C3B">
              <w:rPr>
                <w:rFonts w:eastAsia="Calibri"/>
                <w:lang w:val="en"/>
              </w:rPr>
              <w:t xml:space="preserve">) </w:t>
            </w:r>
          </w:p>
        </w:tc>
      </w:tr>
      <w:tr w:rsidR="009D2C3B" w:rsidRPr="00E26769" w:rsidTr="00746DC1">
        <w:tc>
          <w:tcPr>
            <w:tcW w:w="4644" w:type="dxa"/>
            <w:shd w:val="clear" w:color="auto" w:fill="auto"/>
            <w:vAlign w:val="center"/>
          </w:tcPr>
          <w:p w:rsidR="00746DC1" w:rsidRPr="009D2C3B" w:rsidRDefault="00746DC1" w:rsidP="00746DC1">
            <w:pPr>
              <w:tabs>
                <w:tab w:val="left" w:pos="0"/>
                <w:tab w:val="left" w:pos="1062"/>
                <w:tab w:val="left" w:pos="1701"/>
                <w:tab w:val="left" w:pos="1985"/>
              </w:tabs>
              <w:spacing w:before="0" w:line="240" w:lineRule="auto"/>
              <w:ind w:right="70"/>
              <w:jc w:val="center"/>
              <w:rPr>
                <w:rFonts w:eastAsia="Calibri"/>
                <w:bCs/>
              </w:rPr>
            </w:pPr>
            <w:r w:rsidRPr="009D2C3B">
              <w:rPr>
                <w:rFonts w:eastAsia="Calibri"/>
                <w:lang w:val="en"/>
              </w:rPr>
              <w:t xml:space="preserve">No penalties were applied </w:t>
            </w:r>
          </w:p>
        </w:tc>
        <w:tc>
          <w:tcPr>
            <w:tcW w:w="5427" w:type="dxa"/>
            <w:shd w:val="clear" w:color="auto" w:fill="auto"/>
            <w:vAlign w:val="center"/>
          </w:tcPr>
          <w:p w:rsidR="00746DC1" w:rsidRPr="009D2C3B" w:rsidRDefault="00746DC1" w:rsidP="00746DC1">
            <w:pPr>
              <w:tabs>
                <w:tab w:val="left" w:pos="0"/>
                <w:tab w:val="left" w:pos="1062"/>
                <w:tab w:val="left" w:pos="1701"/>
                <w:tab w:val="left" w:pos="1985"/>
              </w:tabs>
              <w:spacing w:before="0" w:line="240" w:lineRule="auto"/>
              <w:ind w:right="70"/>
              <w:jc w:val="center"/>
              <w:rPr>
                <w:vertAlign w:val="subscript"/>
                <w:lang w:val="en-US"/>
              </w:rPr>
            </w:pPr>
            <w:proofErr w:type="spellStart"/>
            <w:r w:rsidRPr="009D2C3B">
              <w:rPr>
                <w:lang w:val="en"/>
              </w:rPr>
              <w:t>БС</w:t>
            </w:r>
            <w:r w:rsidRPr="009D2C3B">
              <w:rPr>
                <w:vertAlign w:val="subscript"/>
                <w:lang w:val="en"/>
              </w:rPr>
              <w:t>i</w:t>
            </w:r>
            <w:proofErr w:type="spellEnd"/>
            <w:r w:rsidRPr="009D2C3B">
              <w:rPr>
                <w:vertAlign w:val="subscript"/>
                <w:lang w:val="en"/>
              </w:rPr>
              <w:t xml:space="preserve"> </w:t>
            </w:r>
            <w:r w:rsidRPr="009D2C3B">
              <w:rPr>
                <w:lang w:val="en"/>
              </w:rPr>
              <w:t>=</w:t>
            </w:r>
            <w:r w:rsidRPr="009D2C3B">
              <w:rPr>
                <w:vertAlign w:val="subscript"/>
                <w:lang w:val="en"/>
              </w:rPr>
              <w:t xml:space="preserve"> </w:t>
            </w:r>
            <w:proofErr w:type="spellStart"/>
            <w:r w:rsidRPr="009D2C3B">
              <w:rPr>
                <w:lang w:val="en"/>
              </w:rPr>
              <w:t>БОу</w:t>
            </w:r>
            <w:r w:rsidRPr="009D2C3B">
              <w:rPr>
                <w:vertAlign w:val="subscript"/>
                <w:lang w:val="en"/>
              </w:rPr>
              <w:t>i</w:t>
            </w:r>
            <w:proofErr w:type="spellEnd"/>
          </w:p>
          <w:p w:rsidR="00746DC1" w:rsidRPr="009D2C3B" w:rsidRDefault="00746DC1" w:rsidP="00746DC1">
            <w:pPr>
              <w:tabs>
                <w:tab w:val="left" w:pos="0"/>
                <w:tab w:val="left" w:pos="1062"/>
                <w:tab w:val="left" w:pos="1701"/>
                <w:tab w:val="left" w:pos="1985"/>
              </w:tabs>
              <w:spacing w:before="0" w:line="240" w:lineRule="auto"/>
              <w:ind w:right="70"/>
              <w:jc w:val="center"/>
              <w:rPr>
                <w:rFonts w:eastAsia="Calibri"/>
                <w:bCs/>
                <w:lang w:val="en-US"/>
              </w:rPr>
            </w:pPr>
            <w:r w:rsidRPr="009D2C3B">
              <w:rPr>
                <w:rFonts w:eastAsia="Calibri"/>
                <w:lang w:val="en"/>
              </w:rPr>
              <w:t xml:space="preserve">100% of points assigned on the basis of experience of the participant of competitive bidding shall be accounted in total </w:t>
            </w:r>
          </w:p>
        </w:tc>
      </w:tr>
      <w:tr w:rsidR="009D2C3B" w:rsidRPr="00E26769" w:rsidTr="00746DC1">
        <w:tc>
          <w:tcPr>
            <w:tcW w:w="4644" w:type="dxa"/>
            <w:shd w:val="clear" w:color="auto" w:fill="auto"/>
            <w:vAlign w:val="center"/>
          </w:tcPr>
          <w:p w:rsidR="00746DC1" w:rsidRPr="009D2C3B" w:rsidRDefault="00746DC1" w:rsidP="00746DC1">
            <w:pPr>
              <w:tabs>
                <w:tab w:val="left" w:pos="0"/>
                <w:tab w:val="left" w:pos="1062"/>
                <w:tab w:val="left" w:pos="1701"/>
                <w:tab w:val="left" w:pos="1985"/>
              </w:tabs>
              <w:spacing w:before="0" w:line="240" w:lineRule="auto"/>
              <w:ind w:right="70"/>
              <w:jc w:val="center"/>
              <w:rPr>
                <w:rFonts w:eastAsia="Calibri"/>
                <w:bCs/>
                <w:lang w:val="en-US"/>
              </w:rPr>
            </w:pPr>
            <w:r w:rsidRPr="009D2C3B">
              <w:rPr>
                <w:rFonts w:eastAsia="Calibri"/>
                <w:lang w:val="en"/>
              </w:rPr>
              <w:t>Amount of penalties applied to the participant of competitive bidding shall be less than 10% of IMP of this competitive bidding</w:t>
            </w:r>
          </w:p>
        </w:tc>
        <w:tc>
          <w:tcPr>
            <w:tcW w:w="5427" w:type="dxa"/>
            <w:shd w:val="clear" w:color="auto" w:fill="auto"/>
          </w:tcPr>
          <w:p w:rsidR="00746DC1" w:rsidRPr="009D2C3B" w:rsidRDefault="00746DC1" w:rsidP="00746DC1">
            <w:pPr>
              <w:tabs>
                <w:tab w:val="left" w:pos="0"/>
                <w:tab w:val="left" w:pos="1062"/>
                <w:tab w:val="left" w:pos="1701"/>
                <w:tab w:val="left" w:pos="1985"/>
              </w:tabs>
              <w:spacing w:before="0" w:line="240" w:lineRule="auto"/>
              <w:ind w:right="70"/>
              <w:jc w:val="center"/>
              <w:rPr>
                <w:rFonts w:eastAsia="Calibri"/>
                <w:bCs/>
                <w:lang w:val="en-US"/>
              </w:rPr>
            </w:pPr>
            <w:proofErr w:type="spellStart"/>
            <w:r w:rsidRPr="009D2C3B">
              <w:rPr>
                <w:lang w:val="en"/>
              </w:rPr>
              <w:t>БС</w:t>
            </w:r>
            <w:r w:rsidRPr="009D2C3B">
              <w:rPr>
                <w:vertAlign w:val="subscript"/>
                <w:lang w:val="en"/>
              </w:rPr>
              <w:t>i</w:t>
            </w:r>
            <w:proofErr w:type="spellEnd"/>
            <w:r w:rsidRPr="009D2C3B">
              <w:rPr>
                <w:vertAlign w:val="subscript"/>
                <w:lang w:val="en"/>
              </w:rPr>
              <w:t xml:space="preserve"> </w:t>
            </w:r>
            <w:r w:rsidRPr="009D2C3B">
              <w:rPr>
                <w:lang w:val="en"/>
              </w:rPr>
              <w:t>=</w:t>
            </w:r>
            <w:r w:rsidRPr="009D2C3B">
              <w:rPr>
                <w:vertAlign w:val="subscript"/>
                <w:lang w:val="en"/>
              </w:rPr>
              <w:t xml:space="preserve"> </w:t>
            </w:r>
            <w:proofErr w:type="spellStart"/>
            <w:r w:rsidRPr="009D2C3B">
              <w:rPr>
                <w:lang w:val="en"/>
              </w:rPr>
              <w:t>БОу</w:t>
            </w:r>
            <w:r w:rsidRPr="009D2C3B">
              <w:rPr>
                <w:vertAlign w:val="subscript"/>
                <w:lang w:val="en"/>
              </w:rPr>
              <w:t>i</w:t>
            </w:r>
            <w:proofErr w:type="spellEnd"/>
            <w:r w:rsidRPr="009D2C3B">
              <w:rPr>
                <w:lang w:val="en"/>
              </w:rPr>
              <w:t xml:space="preserve"> / 2</w:t>
            </w:r>
          </w:p>
          <w:p w:rsidR="00746DC1" w:rsidRPr="009D2C3B" w:rsidRDefault="00746DC1" w:rsidP="00746DC1">
            <w:pPr>
              <w:tabs>
                <w:tab w:val="left" w:pos="0"/>
                <w:tab w:val="left" w:pos="1062"/>
                <w:tab w:val="left" w:pos="1701"/>
                <w:tab w:val="left" w:pos="1985"/>
              </w:tabs>
              <w:spacing w:before="0" w:line="240" w:lineRule="auto"/>
              <w:ind w:right="70"/>
              <w:jc w:val="center"/>
              <w:rPr>
                <w:rFonts w:eastAsia="Calibri"/>
                <w:bCs/>
                <w:lang w:val="en-US"/>
              </w:rPr>
            </w:pPr>
            <w:r w:rsidRPr="009D2C3B">
              <w:rPr>
                <w:rFonts w:eastAsia="Calibri"/>
                <w:lang w:val="en"/>
              </w:rPr>
              <w:t xml:space="preserve">Amount of points assigned on the basis of experience of the participant of competitive bidding shall be reduced by 50% </w:t>
            </w:r>
          </w:p>
        </w:tc>
      </w:tr>
      <w:tr w:rsidR="00746DC1" w:rsidRPr="00E26769" w:rsidTr="00746DC1">
        <w:trPr>
          <w:trHeight w:val="137"/>
        </w:trPr>
        <w:tc>
          <w:tcPr>
            <w:tcW w:w="4644" w:type="dxa"/>
            <w:shd w:val="clear" w:color="auto" w:fill="auto"/>
            <w:vAlign w:val="center"/>
          </w:tcPr>
          <w:p w:rsidR="00746DC1" w:rsidRPr="009D2C3B" w:rsidRDefault="00746DC1" w:rsidP="00746DC1">
            <w:pPr>
              <w:tabs>
                <w:tab w:val="left" w:pos="0"/>
                <w:tab w:val="left" w:pos="1062"/>
                <w:tab w:val="left" w:pos="1701"/>
                <w:tab w:val="left" w:pos="1985"/>
              </w:tabs>
              <w:spacing w:before="0" w:line="240" w:lineRule="auto"/>
              <w:ind w:right="70"/>
              <w:jc w:val="center"/>
              <w:rPr>
                <w:rFonts w:eastAsia="Calibri"/>
                <w:bCs/>
                <w:lang w:val="en-US"/>
              </w:rPr>
            </w:pPr>
            <w:r w:rsidRPr="009D2C3B">
              <w:rPr>
                <w:rFonts w:eastAsia="Calibri"/>
                <w:lang w:val="en"/>
              </w:rPr>
              <w:t xml:space="preserve">Amount of penalties applied to the participant of competitive bidding shall be 10 % of IMP, or more </w:t>
            </w:r>
          </w:p>
        </w:tc>
        <w:tc>
          <w:tcPr>
            <w:tcW w:w="5427" w:type="dxa"/>
            <w:shd w:val="clear" w:color="auto" w:fill="auto"/>
          </w:tcPr>
          <w:p w:rsidR="00746DC1" w:rsidRPr="009D2C3B" w:rsidRDefault="00746DC1" w:rsidP="00746DC1">
            <w:pPr>
              <w:tabs>
                <w:tab w:val="left" w:pos="0"/>
                <w:tab w:val="left" w:pos="1062"/>
                <w:tab w:val="left" w:pos="1701"/>
                <w:tab w:val="left" w:pos="1985"/>
              </w:tabs>
              <w:spacing w:before="0" w:line="240" w:lineRule="auto"/>
              <w:ind w:right="70"/>
              <w:jc w:val="center"/>
              <w:rPr>
                <w:rFonts w:eastAsia="Calibri"/>
                <w:bCs/>
                <w:lang w:val="en-US"/>
              </w:rPr>
            </w:pPr>
            <w:proofErr w:type="spellStart"/>
            <w:r w:rsidRPr="009D2C3B">
              <w:rPr>
                <w:lang w:val="en"/>
              </w:rPr>
              <w:t>БС</w:t>
            </w:r>
            <w:r w:rsidRPr="009D2C3B">
              <w:rPr>
                <w:vertAlign w:val="subscript"/>
                <w:lang w:val="en"/>
              </w:rPr>
              <w:t>i</w:t>
            </w:r>
            <w:proofErr w:type="spellEnd"/>
            <w:r w:rsidRPr="009D2C3B">
              <w:rPr>
                <w:vertAlign w:val="subscript"/>
                <w:lang w:val="en"/>
              </w:rPr>
              <w:t xml:space="preserve"> </w:t>
            </w:r>
            <w:r w:rsidRPr="009D2C3B">
              <w:rPr>
                <w:lang w:val="en"/>
              </w:rPr>
              <w:t>=</w:t>
            </w:r>
            <w:r w:rsidRPr="009D2C3B">
              <w:rPr>
                <w:vertAlign w:val="subscript"/>
                <w:lang w:val="en"/>
              </w:rPr>
              <w:t xml:space="preserve"> </w:t>
            </w:r>
            <w:r w:rsidRPr="009D2C3B">
              <w:rPr>
                <w:lang w:val="en"/>
              </w:rPr>
              <w:t>0</w:t>
            </w:r>
          </w:p>
          <w:p w:rsidR="00746DC1" w:rsidRPr="009D2C3B" w:rsidRDefault="00746DC1" w:rsidP="00746DC1">
            <w:pPr>
              <w:tabs>
                <w:tab w:val="left" w:pos="0"/>
                <w:tab w:val="left" w:pos="1062"/>
                <w:tab w:val="left" w:pos="1701"/>
                <w:tab w:val="left" w:pos="1985"/>
              </w:tabs>
              <w:spacing w:before="0" w:line="240" w:lineRule="auto"/>
              <w:ind w:right="70"/>
              <w:jc w:val="center"/>
              <w:rPr>
                <w:rFonts w:eastAsia="Calibri"/>
                <w:bCs/>
                <w:lang w:val="en-US"/>
              </w:rPr>
            </w:pPr>
            <w:r w:rsidRPr="009D2C3B">
              <w:rPr>
                <w:rFonts w:eastAsia="Calibri"/>
                <w:lang w:val="en"/>
              </w:rPr>
              <w:t xml:space="preserve">0 points shall be assigned to the participant of competitive bidding on the basis of this </w:t>
            </w:r>
            <w:proofErr w:type="spellStart"/>
            <w:r w:rsidRPr="009D2C3B">
              <w:rPr>
                <w:rFonts w:eastAsia="Calibri"/>
                <w:lang w:val="en"/>
              </w:rPr>
              <w:t>subcriterion</w:t>
            </w:r>
            <w:proofErr w:type="spellEnd"/>
          </w:p>
        </w:tc>
      </w:tr>
    </w:tbl>
    <w:p w:rsidR="00746DC1" w:rsidRPr="009D2C3B" w:rsidRDefault="00746DC1" w:rsidP="00746DC1">
      <w:pPr>
        <w:pStyle w:val="a8"/>
        <w:spacing w:line="240" w:lineRule="auto"/>
        <w:ind w:left="35" w:firstLine="0"/>
        <w:rPr>
          <w:bCs w:val="0"/>
          <w:sz w:val="28"/>
          <w:szCs w:val="28"/>
          <w:lang w:val="en-US"/>
        </w:rPr>
      </w:pPr>
    </w:p>
    <w:p w:rsidR="00746DC1" w:rsidRPr="00BB3B55" w:rsidRDefault="00746DC1" w:rsidP="00746DC1">
      <w:pPr>
        <w:tabs>
          <w:tab w:val="left" w:pos="0"/>
          <w:tab w:val="left" w:pos="1062"/>
          <w:tab w:val="left" w:pos="1701"/>
          <w:tab w:val="left" w:pos="1985"/>
        </w:tabs>
        <w:spacing w:before="0" w:line="240" w:lineRule="auto"/>
        <w:ind w:right="70" w:firstLine="709"/>
        <w:rPr>
          <w:sz w:val="28"/>
          <w:szCs w:val="28"/>
          <w:lang w:val="en-US"/>
        </w:rPr>
      </w:pPr>
      <w:r w:rsidRPr="009D2C3B">
        <w:rPr>
          <w:sz w:val="28"/>
          <w:szCs w:val="28"/>
          <w:lang w:val="en"/>
        </w:rPr>
        <w:t xml:space="preserve">The final score (point) based on the </w:t>
      </w:r>
      <w:proofErr w:type="spellStart"/>
      <w:r w:rsidRPr="009D2C3B">
        <w:rPr>
          <w:sz w:val="28"/>
          <w:szCs w:val="28"/>
          <w:lang w:val="en"/>
        </w:rPr>
        <w:t>subcriterion</w:t>
      </w:r>
      <w:proofErr w:type="spellEnd"/>
      <w:r w:rsidRPr="009D2C3B">
        <w:rPr>
          <w:sz w:val="28"/>
          <w:szCs w:val="28"/>
          <w:lang w:val="en"/>
        </w:rPr>
        <w:t xml:space="preserve"> "experience" shall be deemed equal to the respective value (</w:t>
      </w:r>
      <w:proofErr w:type="spellStart"/>
      <w:r w:rsidRPr="009D2C3B">
        <w:rPr>
          <w:sz w:val="28"/>
          <w:szCs w:val="28"/>
          <w:lang w:val="en"/>
        </w:rPr>
        <w:t>БС</w:t>
      </w:r>
      <w:r w:rsidRPr="009D2C3B">
        <w:rPr>
          <w:sz w:val="28"/>
          <w:szCs w:val="28"/>
          <w:vertAlign w:val="subscript"/>
          <w:lang w:val="en"/>
        </w:rPr>
        <w:t>i</w:t>
      </w:r>
      <w:proofErr w:type="spellEnd"/>
      <w:r w:rsidRPr="009D2C3B">
        <w:rPr>
          <w:sz w:val="28"/>
          <w:szCs w:val="28"/>
          <w:lang w:val="en"/>
        </w:rPr>
        <w:t xml:space="preserve">) obtained with due consideration of existence of </w:t>
      </w:r>
      <w:r w:rsidRPr="006F62C6">
        <w:rPr>
          <w:sz w:val="28"/>
          <w:szCs w:val="28"/>
          <w:lang w:val="en"/>
        </w:rPr>
        <w:t>the said penalties (</w:t>
      </w:r>
      <w:proofErr w:type="spellStart"/>
      <w:r w:rsidRPr="006F62C6">
        <w:rPr>
          <w:sz w:val="28"/>
          <w:szCs w:val="28"/>
          <w:lang w:val="en"/>
        </w:rPr>
        <w:t>БО</w:t>
      </w:r>
      <w:r w:rsidRPr="006F62C6">
        <w:rPr>
          <w:sz w:val="28"/>
          <w:szCs w:val="28"/>
          <w:vertAlign w:val="subscript"/>
          <w:lang w:val="en"/>
        </w:rPr>
        <w:t>i</w:t>
      </w:r>
      <w:proofErr w:type="spellEnd"/>
      <w:r w:rsidRPr="006F62C6">
        <w:rPr>
          <w:sz w:val="28"/>
          <w:szCs w:val="28"/>
          <w:lang w:val="en"/>
        </w:rPr>
        <w:t xml:space="preserve"> = </w:t>
      </w:r>
      <w:proofErr w:type="spellStart"/>
      <w:r w:rsidRPr="006F62C6">
        <w:rPr>
          <w:sz w:val="28"/>
          <w:szCs w:val="28"/>
          <w:lang w:val="en"/>
        </w:rPr>
        <w:t>БС</w:t>
      </w:r>
      <w:r w:rsidRPr="006F62C6">
        <w:rPr>
          <w:sz w:val="28"/>
          <w:szCs w:val="28"/>
          <w:vertAlign w:val="subscript"/>
          <w:lang w:val="en"/>
        </w:rPr>
        <w:t>i</w:t>
      </w:r>
      <w:proofErr w:type="spellEnd"/>
      <w:r w:rsidRPr="006F62C6">
        <w:rPr>
          <w:sz w:val="28"/>
          <w:szCs w:val="28"/>
          <w:lang w:val="en"/>
        </w:rPr>
        <w:t>).</w:t>
      </w:r>
      <w:r w:rsidRPr="009D2C3B">
        <w:rPr>
          <w:sz w:val="28"/>
          <w:szCs w:val="28"/>
          <w:lang w:val="en"/>
        </w:rPr>
        <w:t xml:space="preserve"> </w:t>
      </w:r>
    </w:p>
    <w:p w:rsidR="007B2C79" w:rsidRPr="00BB3B55" w:rsidRDefault="007B2C79" w:rsidP="00746DC1">
      <w:pPr>
        <w:tabs>
          <w:tab w:val="left" w:pos="0"/>
          <w:tab w:val="left" w:pos="1062"/>
          <w:tab w:val="left" w:pos="1701"/>
          <w:tab w:val="left" w:pos="1985"/>
        </w:tabs>
        <w:spacing w:before="0" w:line="240" w:lineRule="auto"/>
        <w:ind w:right="70" w:firstLine="709"/>
        <w:rPr>
          <w:sz w:val="28"/>
          <w:szCs w:val="28"/>
          <w:lang w:val="en-US"/>
        </w:rPr>
      </w:pPr>
    </w:p>
    <w:p w:rsidR="006F62C6" w:rsidRPr="006F62C6" w:rsidRDefault="006F62C6" w:rsidP="006F62C6">
      <w:pPr>
        <w:pStyle w:val="31"/>
        <w:keepLines w:val="0"/>
        <w:numPr>
          <w:ilvl w:val="0"/>
          <w:numId w:val="138"/>
        </w:numPr>
        <w:tabs>
          <w:tab w:val="left" w:pos="1418"/>
        </w:tabs>
        <w:spacing w:before="120" w:after="120" w:line="240" w:lineRule="auto"/>
        <w:rPr>
          <w:rFonts w:ascii="Times New Roman" w:hAnsi="Times New Roman" w:cs="Times New Roman"/>
          <w:b w:val="0"/>
          <w:color w:val="auto"/>
          <w:sz w:val="28"/>
          <w:szCs w:val="28"/>
          <w:lang w:val="en-GB"/>
        </w:rPr>
      </w:pPr>
      <w:bookmarkStart w:id="1" w:name="_Ref482968498"/>
      <w:r>
        <w:rPr>
          <w:rFonts w:ascii="Times New Roman" w:hAnsi="Times New Roman" w:cs="Times New Roman"/>
          <w:b w:val="0"/>
          <w:color w:val="auto"/>
          <w:sz w:val="28"/>
          <w:szCs w:val="28"/>
          <w:lang w:val="en-GB"/>
        </w:rPr>
        <w:t xml:space="preserve">Determining the </w:t>
      </w:r>
      <w:bookmarkEnd w:id="1"/>
      <w:r w:rsidRPr="006F62C6">
        <w:rPr>
          <w:rFonts w:ascii="Times New Roman" w:hAnsi="Times New Roman" w:cs="Times New Roman"/>
          <w:b w:val="0"/>
          <w:color w:val="auto"/>
          <w:sz w:val="28"/>
          <w:szCs w:val="28"/>
          <w:lang w:val="en-GB"/>
        </w:rPr>
        <w:t>Final application rating</w:t>
      </w:r>
    </w:p>
    <w:p w:rsidR="006F62C6" w:rsidRPr="006F62C6" w:rsidRDefault="006F62C6" w:rsidP="006F62C6">
      <w:pPr>
        <w:pStyle w:val="ab"/>
        <w:tabs>
          <w:tab w:val="left" w:pos="0"/>
          <w:tab w:val="left" w:pos="1062"/>
          <w:tab w:val="left" w:pos="1701"/>
          <w:tab w:val="left" w:pos="1985"/>
        </w:tabs>
        <w:spacing w:before="0" w:beforeAutospacing="0" w:after="0" w:afterAutospacing="0"/>
        <w:ind w:right="68" w:firstLine="709"/>
        <w:jc w:val="both"/>
        <w:rPr>
          <w:bCs/>
          <w:sz w:val="28"/>
          <w:szCs w:val="28"/>
          <w:lang w:val="en-GB"/>
        </w:rPr>
      </w:pPr>
      <w:r w:rsidRPr="006F62C6">
        <w:rPr>
          <w:bCs/>
          <w:sz w:val="28"/>
          <w:szCs w:val="28"/>
          <w:lang w:val="en-GB"/>
        </w:rPr>
        <w:t>Final application rating (</w:t>
      </w:r>
      <w:r w:rsidRPr="0055112A">
        <w:rPr>
          <w:bCs/>
          <w:sz w:val="28"/>
          <w:szCs w:val="28"/>
          <w:lang w:val="en-US"/>
        </w:rPr>
        <w:t>FAR</w:t>
      </w:r>
      <w:r w:rsidRPr="006F62C6">
        <w:rPr>
          <w:bCs/>
          <w:sz w:val="28"/>
          <w:szCs w:val="28"/>
          <w:lang w:val="en-GB"/>
        </w:rPr>
        <w:t xml:space="preserve">) </w:t>
      </w:r>
      <w:r>
        <w:rPr>
          <w:bCs/>
          <w:sz w:val="28"/>
          <w:szCs w:val="28"/>
          <w:lang w:val="en-GB"/>
        </w:rPr>
        <w:t>shall be determined as follows</w:t>
      </w:r>
      <w:r w:rsidRPr="006F62C6">
        <w:rPr>
          <w:bCs/>
          <w:sz w:val="28"/>
          <w:szCs w:val="28"/>
          <w:lang w:val="en-GB"/>
        </w:rPr>
        <w:t xml:space="preserve">: </w:t>
      </w:r>
    </w:p>
    <w:p w:rsidR="006F62C6" w:rsidRPr="00A57B88" w:rsidRDefault="006F62C6" w:rsidP="006F62C6">
      <w:pPr>
        <w:pStyle w:val="ab"/>
        <w:tabs>
          <w:tab w:val="left" w:pos="0"/>
          <w:tab w:val="left" w:pos="1062"/>
          <w:tab w:val="left" w:pos="1701"/>
          <w:tab w:val="left" w:pos="1985"/>
        </w:tabs>
        <w:spacing w:before="0" w:beforeAutospacing="0" w:after="0" w:afterAutospacing="0"/>
        <w:ind w:right="68" w:firstLine="709"/>
        <w:jc w:val="both"/>
        <w:rPr>
          <w:bCs/>
          <w:sz w:val="28"/>
          <w:szCs w:val="28"/>
          <w:lang w:val="sv-SE"/>
        </w:rPr>
      </w:pPr>
      <w:r w:rsidRPr="00A57B88">
        <w:rPr>
          <w:sz w:val="28"/>
          <w:szCs w:val="28"/>
          <w:lang w:val="sv-SE"/>
        </w:rPr>
        <w:t>FAR</w:t>
      </w:r>
      <w:r w:rsidRPr="00A57B88">
        <w:rPr>
          <w:bCs/>
          <w:sz w:val="28"/>
          <w:szCs w:val="28"/>
          <w:lang w:val="sv-SE"/>
        </w:rPr>
        <w:t xml:space="preserve"> </w:t>
      </w:r>
      <w:r w:rsidRPr="00A57B88">
        <w:rPr>
          <w:bCs/>
          <w:sz w:val="28"/>
          <w:szCs w:val="28"/>
          <w:vertAlign w:val="subscript"/>
          <w:lang w:val="sv-SE"/>
        </w:rPr>
        <w:t xml:space="preserve">i </w:t>
      </w:r>
      <w:r w:rsidRPr="00A57B88">
        <w:rPr>
          <w:bCs/>
          <w:sz w:val="28"/>
          <w:szCs w:val="28"/>
          <w:lang w:val="sv-SE"/>
        </w:rPr>
        <w:t xml:space="preserve">= </w:t>
      </w:r>
      <w:r w:rsidRPr="00A57B88">
        <w:rPr>
          <w:sz w:val="28"/>
          <w:szCs w:val="28"/>
          <w:lang w:val="sv-SE"/>
        </w:rPr>
        <w:t>R</w:t>
      </w:r>
      <w:r w:rsidRPr="00A57B88">
        <w:rPr>
          <w:bCs/>
          <w:sz w:val="28"/>
          <w:szCs w:val="28"/>
          <w:vertAlign w:val="subscript"/>
          <w:lang w:val="sv-SE"/>
        </w:rPr>
        <w:t>i</w:t>
      </w:r>
      <w:r w:rsidRPr="00A57B88">
        <w:rPr>
          <w:bCs/>
          <w:sz w:val="28"/>
          <w:szCs w:val="28"/>
          <w:lang w:val="sv-SE"/>
        </w:rPr>
        <w:t xml:space="preserve"> – BR</w:t>
      </w:r>
      <w:r w:rsidRPr="00A57B88">
        <w:rPr>
          <w:bCs/>
          <w:sz w:val="28"/>
          <w:szCs w:val="28"/>
          <w:vertAlign w:val="subscript"/>
          <w:lang w:val="sv-SE"/>
        </w:rPr>
        <w:t>i</w:t>
      </w:r>
    </w:p>
    <w:p w:rsidR="006F62C6" w:rsidRPr="00292C03" w:rsidRDefault="006F62C6" w:rsidP="00292C03">
      <w:pPr>
        <w:pStyle w:val="ab"/>
        <w:spacing w:before="0" w:beforeAutospacing="0" w:after="0" w:afterAutospacing="0"/>
        <w:ind w:firstLine="709"/>
        <w:jc w:val="both"/>
        <w:rPr>
          <w:sz w:val="28"/>
          <w:lang w:val="sv-SE"/>
        </w:rPr>
      </w:pPr>
      <w:r w:rsidRPr="00292C03">
        <w:rPr>
          <w:sz w:val="28"/>
          <w:lang w:val="sv-SE"/>
        </w:rPr>
        <w:t>where:</w:t>
      </w:r>
    </w:p>
    <w:p w:rsidR="006F62C6" w:rsidRPr="006F62C6" w:rsidRDefault="006F62C6" w:rsidP="006F62C6">
      <w:pPr>
        <w:pStyle w:val="ab"/>
        <w:spacing w:before="0" w:beforeAutospacing="0" w:after="0" w:afterAutospacing="0"/>
        <w:ind w:firstLine="709"/>
        <w:jc w:val="both"/>
        <w:rPr>
          <w:bCs/>
          <w:sz w:val="28"/>
          <w:szCs w:val="28"/>
          <w:lang w:val="en-GB"/>
        </w:rPr>
      </w:pPr>
      <w:proofErr w:type="spellStart"/>
      <w:r w:rsidRPr="0055112A">
        <w:rPr>
          <w:sz w:val="28"/>
          <w:szCs w:val="28"/>
          <w:lang w:val="en-US"/>
        </w:rPr>
        <w:t>FAR</w:t>
      </w:r>
      <w:r w:rsidRPr="0055112A">
        <w:rPr>
          <w:bCs/>
          <w:sz w:val="28"/>
          <w:szCs w:val="28"/>
          <w:vertAlign w:val="subscript"/>
          <w:lang w:val="en-US"/>
        </w:rPr>
        <w:t>i</w:t>
      </w:r>
      <w:proofErr w:type="spellEnd"/>
      <w:r w:rsidRPr="006F62C6">
        <w:rPr>
          <w:bCs/>
          <w:sz w:val="28"/>
          <w:szCs w:val="28"/>
          <w:lang w:val="en-GB"/>
        </w:rPr>
        <w:t xml:space="preserve"> </w:t>
      </w:r>
      <w:r>
        <w:rPr>
          <w:bCs/>
          <w:sz w:val="28"/>
          <w:szCs w:val="28"/>
          <w:lang w:val="en-GB"/>
        </w:rPr>
        <w:t>is</w:t>
      </w:r>
      <w:r w:rsidRPr="006F62C6">
        <w:rPr>
          <w:bCs/>
          <w:sz w:val="28"/>
          <w:szCs w:val="28"/>
          <w:lang w:val="en-GB"/>
        </w:rPr>
        <w:t xml:space="preserve"> </w:t>
      </w:r>
      <w:r>
        <w:rPr>
          <w:bCs/>
          <w:sz w:val="28"/>
          <w:szCs w:val="28"/>
          <w:lang w:val="en-GB"/>
        </w:rPr>
        <w:t xml:space="preserve">the </w:t>
      </w:r>
      <w:r w:rsidRPr="006F62C6">
        <w:rPr>
          <w:bCs/>
          <w:sz w:val="28"/>
          <w:szCs w:val="28"/>
          <w:lang w:val="en-GB"/>
        </w:rPr>
        <w:t>Final application</w:t>
      </w:r>
      <w:r w:rsidRPr="00292C03">
        <w:rPr>
          <w:sz w:val="28"/>
          <w:lang w:val="en-GB"/>
        </w:rPr>
        <w:t xml:space="preserve"> rating </w:t>
      </w:r>
      <w:r>
        <w:rPr>
          <w:bCs/>
          <w:sz w:val="28"/>
          <w:szCs w:val="28"/>
          <w:lang w:val="en-GB"/>
        </w:rPr>
        <w:t>(score)</w:t>
      </w:r>
      <w:r w:rsidRPr="006F62C6">
        <w:rPr>
          <w:bCs/>
          <w:sz w:val="28"/>
          <w:szCs w:val="28"/>
          <w:lang w:val="en-GB"/>
        </w:rPr>
        <w:t xml:space="preserve"> </w:t>
      </w:r>
      <w:r w:rsidRPr="00292C03">
        <w:rPr>
          <w:sz w:val="28"/>
          <w:lang w:val="en-GB"/>
        </w:rPr>
        <w:t xml:space="preserve">of </w:t>
      </w:r>
      <w:r>
        <w:rPr>
          <w:bCs/>
          <w:sz w:val="28"/>
          <w:szCs w:val="28"/>
          <w:lang w:val="en-GB"/>
        </w:rPr>
        <w:t xml:space="preserve">competitive bidding </w:t>
      </w:r>
      <w:r w:rsidRPr="00292C03">
        <w:rPr>
          <w:sz w:val="28"/>
          <w:lang w:val="en-GB"/>
        </w:rPr>
        <w:t xml:space="preserve">participant </w:t>
      </w:r>
      <w:proofErr w:type="spellStart"/>
      <w:r w:rsidRPr="006F62C6">
        <w:rPr>
          <w:bCs/>
          <w:sz w:val="28"/>
          <w:szCs w:val="28"/>
          <w:lang w:val="en-GB"/>
        </w:rPr>
        <w:t>i</w:t>
      </w:r>
      <w:proofErr w:type="spellEnd"/>
      <w:r>
        <w:rPr>
          <w:bCs/>
          <w:sz w:val="28"/>
          <w:szCs w:val="28"/>
          <w:lang w:val="en-GB"/>
        </w:rPr>
        <w:t>.</w:t>
      </w:r>
    </w:p>
    <w:p w:rsidR="006F62C6" w:rsidRPr="006F62C6" w:rsidRDefault="006F62C6" w:rsidP="006F62C6">
      <w:pPr>
        <w:pStyle w:val="ab"/>
        <w:spacing w:before="0" w:beforeAutospacing="0" w:after="0" w:afterAutospacing="0"/>
        <w:ind w:firstLine="709"/>
        <w:jc w:val="both"/>
        <w:rPr>
          <w:bCs/>
          <w:sz w:val="28"/>
          <w:szCs w:val="28"/>
          <w:lang w:val="en-GB"/>
        </w:rPr>
      </w:pPr>
      <w:proofErr w:type="spellStart"/>
      <w:proofErr w:type="gramStart"/>
      <w:r w:rsidRPr="0055112A">
        <w:rPr>
          <w:bCs/>
          <w:sz w:val="28"/>
          <w:szCs w:val="28"/>
          <w:lang w:val="en-US"/>
        </w:rPr>
        <w:t>R</w:t>
      </w:r>
      <w:r w:rsidRPr="0055112A">
        <w:rPr>
          <w:bCs/>
          <w:sz w:val="28"/>
          <w:szCs w:val="28"/>
          <w:vertAlign w:val="subscript"/>
          <w:lang w:val="en-US"/>
        </w:rPr>
        <w:t>i</w:t>
      </w:r>
      <w:proofErr w:type="spellEnd"/>
      <w:proofErr w:type="gramEnd"/>
      <w:r w:rsidRPr="006F62C6">
        <w:rPr>
          <w:bCs/>
          <w:sz w:val="28"/>
          <w:szCs w:val="28"/>
          <w:lang w:val="en-GB"/>
        </w:rPr>
        <w:t xml:space="preserve"> </w:t>
      </w:r>
      <w:r>
        <w:rPr>
          <w:bCs/>
          <w:sz w:val="28"/>
          <w:szCs w:val="28"/>
          <w:lang w:val="en-GB"/>
        </w:rPr>
        <w:t>is</w:t>
      </w:r>
      <w:r w:rsidRPr="00292C03">
        <w:rPr>
          <w:sz w:val="28"/>
          <w:lang w:val="en-GB"/>
        </w:rPr>
        <w:t xml:space="preserve"> the </w:t>
      </w:r>
      <w:r>
        <w:rPr>
          <w:bCs/>
          <w:sz w:val="28"/>
          <w:szCs w:val="28"/>
          <w:lang w:val="en-GB"/>
        </w:rPr>
        <w:t>Application</w:t>
      </w:r>
      <w:r w:rsidRPr="006F62C6">
        <w:rPr>
          <w:bCs/>
          <w:sz w:val="28"/>
          <w:szCs w:val="28"/>
          <w:lang w:val="en-GB"/>
        </w:rPr>
        <w:t xml:space="preserve"> </w:t>
      </w:r>
      <w:r>
        <w:rPr>
          <w:bCs/>
          <w:sz w:val="28"/>
          <w:szCs w:val="28"/>
          <w:lang w:val="en-GB"/>
        </w:rPr>
        <w:t>rating</w:t>
      </w:r>
      <w:r w:rsidRPr="006F62C6">
        <w:rPr>
          <w:bCs/>
          <w:sz w:val="28"/>
          <w:szCs w:val="28"/>
          <w:lang w:val="en-GB"/>
        </w:rPr>
        <w:t xml:space="preserve"> (</w:t>
      </w:r>
      <w:r>
        <w:rPr>
          <w:bCs/>
          <w:sz w:val="28"/>
          <w:szCs w:val="28"/>
          <w:lang w:val="en-GB"/>
        </w:rPr>
        <w:t>score</w:t>
      </w:r>
      <w:r w:rsidRPr="006F62C6">
        <w:rPr>
          <w:bCs/>
          <w:sz w:val="28"/>
          <w:szCs w:val="28"/>
          <w:lang w:val="en-GB"/>
        </w:rPr>
        <w:t xml:space="preserve">) </w:t>
      </w:r>
      <w:r>
        <w:rPr>
          <w:bCs/>
          <w:sz w:val="28"/>
          <w:szCs w:val="28"/>
          <w:lang w:val="en-GB"/>
        </w:rPr>
        <w:t>of Competitive bidding participant</w:t>
      </w:r>
      <w:r w:rsidRPr="006F62C6">
        <w:rPr>
          <w:bCs/>
          <w:sz w:val="28"/>
          <w:szCs w:val="28"/>
          <w:lang w:val="en-GB"/>
        </w:rPr>
        <w:t xml:space="preserve"> </w:t>
      </w:r>
      <w:proofErr w:type="spellStart"/>
      <w:r w:rsidRPr="006F62C6">
        <w:rPr>
          <w:bCs/>
          <w:sz w:val="28"/>
          <w:szCs w:val="28"/>
          <w:lang w:val="en-GB"/>
        </w:rPr>
        <w:t>i</w:t>
      </w:r>
      <w:proofErr w:type="spellEnd"/>
      <w:r>
        <w:rPr>
          <w:bCs/>
          <w:sz w:val="28"/>
          <w:szCs w:val="28"/>
          <w:lang w:val="en-GB"/>
        </w:rPr>
        <w:t xml:space="preserve"> determined through evaluation against the applicable criteria (sub-criteria) taking into account each criterion’s (sub-criterion’s)</w:t>
      </w:r>
      <w:r w:rsidRPr="006F62C6">
        <w:rPr>
          <w:bCs/>
          <w:sz w:val="28"/>
          <w:szCs w:val="28"/>
          <w:lang w:val="en-GB"/>
        </w:rPr>
        <w:t xml:space="preserve"> </w:t>
      </w:r>
      <w:r>
        <w:rPr>
          <w:bCs/>
          <w:sz w:val="28"/>
          <w:szCs w:val="28"/>
          <w:lang w:val="en-GB"/>
        </w:rPr>
        <w:t>weight.</w:t>
      </w:r>
    </w:p>
    <w:p w:rsidR="006F62C6" w:rsidRPr="00292C03" w:rsidRDefault="006F62C6" w:rsidP="00292C03">
      <w:pPr>
        <w:pStyle w:val="ab"/>
        <w:spacing w:before="0" w:beforeAutospacing="0" w:after="0" w:afterAutospacing="0"/>
        <w:ind w:firstLine="709"/>
        <w:jc w:val="both"/>
        <w:rPr>
          <w:sz w:val="28"/>
          <w:lang w:val="en-GB"/>
        </w:rPr>
      </w:pPr>
      <w:proofErr w:type="spellStart"/>
      <w:r w:rsidRPr="0055112A">
        <w:rPr>
          <w:bCs/>
          <w:sz w:val="28"/>
          <w:szCs w:val="28"/>
          <w:lang w:val="en-US"/>
        </w:rPr>
        <w:t>BR</w:t>
      </w:r>
      <w:r w:rsidRPr="0055112A">
        <w:rPr>
          <w:bCs/>
          <w:sz w:val="28"/>
          <w:szCs w:val="28"/>
          <w:vertAlign w:val="subscript"/>
          <w:lang w:val="en-US"/>
        </w:rPr>
        <w:t>i</w:t>
      </w:r>
      <w:proofErr w:type="spellEnd"/>
      <w:r w:rsidRPr="006F62C6">
        <w:rPr>
          <w:bCs/>
          <w:sz w:val="28"/>
          <w:szCs w:val="28"/>
          <w:lang w:val="en-GB"/>
        </w:rPr>
        <w:t xml:space="preserve"> </w:t>
      </w:r>
      <w:r>
        <w:rPr>
          <w:bCs/>
          <w:sz w:val="28"/>
          <w:szCs w:val="28"/>
          <w:lang w:val="en-GB"/>
        </w:rPr>
        <w:t>is</w:t>
      </w:r>
      <w:r w:rsidRPr="006F62C6">
        <w:rPr>
          <w:bCs/>
          <w:sz w:val="28"/>
          <w:szCs w:val="28"/>
          <w:lang w:val="en-GB"/>
        </w:rPr>
        <w:t xml:space="preserve"> </w:t>
      </w:r>
      <w:r>
        <w:rPr>
          <w:bCs/>
          <w:sz w:val="28"/>
          <w:szCs w:val="28"/>
          <w:lang w:val="en-GB"/>
        </w:rPr>
        <w:t>the</w:t>
      </w:r>
      <w:r w:rsidRPr="006F62C6">
        <w:rPr>
          <w:bCs/>
          <w:sz w:val="28"/>
          <w:szCs w:val="28"/>
          <w:lang w:val="en-GB"/>
        </w:rPr>
        <w:t xml:space="preserve"> </w:t>
      </w:r>
      <w:r>
        <w:rPr>
          <w:bCs/>
          <w:sz w:val="28"/>
          <w:szCs w:val="28"/>
          <w:lang w:val="en-GB"/>
        </w:rPr>
        <w:t>Business</w:t>
      </w:r>
      <w:r w:rsidRPr="00292C03">
        <w:rPr>
          <w:sz w:val="28"/>
          <w:lang w:val="en-GB"/>
        </w:rPr>
        <w:t xml:space="preserve"> reputation </w:t>
      </w:r>
      <w:r>
        <w:rPr>
          <w:bCs/>
          <w:sz w:val="28"/>
          <w:szCs w:val="28"/>
          <w:lang w:val="en-GB"/>
        </w:rPr>
        <w:t>score</w:t>
      </w:r>
      <w:r w:rsidRPr="00292C03">
        <w:rPr>
          <w:sz w:val="28"/>
          <w:lang w:val="en-GB"/>
        </w:rPr>
        <w:t xml:space="preserve"> of </w:t>
      </w:r>
      <w:r>
        <w:rPr>
          <w:bCs/>
          <w:sz w:val="28"/>
          <w:szCs w:val="28"/>
          <w:lang w:val="en-GB"/>
        </w:rPr>
        <w:t>Competitive bidding participant</w:t>
      </w:r>
      <w:r w:rsidRPr="006F62C6">
        <w:rPr>
          <w:bCs/>
          <w:sz w:val="28"/>
          <w:szCs w:val="28"/>
          <w:lang w:val="en-GB"/>
        </w:rPr>
        <w:t xml:space="preserve"> </w:t>
      </w:r>
      <w:proofErr w:type="spellStart"/>
      <w:r w:rsidRPr="006F62C6">
        <w:rPr>
          <w:bCs/>
          <w:sz w:val="28"/>
          <w:szCs w:val="28"/>
          <w:lang w:val="en-GB"/>
        </w:rPr>
        <w:t>i</w:t>
      </w:r>
      <w:proofErr w:type="spellEnd"/>
      <w:r>
        <w:rPr>
          <w:bCs/>
          <w:sz w:val="28"/>
          <w:szCs w:val="28"/>
          <w:lang w:val="en-GB"/>
        </w:rPr>
        <w:t xml:space="preserve"> determined as follows</w:t>
      </w:r>
      <w:r w:rsidRPr="006F62C6">
        <w:rPr>
          <w:bCs/>
          <w:sz w:val="28"/>
          <w:szCs w:val="28"/>
          <w:lang w:val="en-GB"/>
        </w:rPr>
        <w:t xml:space="preserve">: </w:t>
      </w:r>
    </w:p>
    <w:p w:rsidR="006F62C6" w:rsidRPr="006F62C6" w:rsidRDefault="006F62C6" w:rsidP="006F62C6">
      <w:pPr>
        <w:pStyle w:val="ab"/>
        <w:tabs>
          <w:tab w:val="left" w:pos="0"/>
          <w:tab w:val="left" w:pos="1062"/>
          <w:tab w:val="left" w:pos="1701"/>
          <w:tab w:val="left" w:pos="1985"/>
        </w:tabs>
        <w:spacing w:before="0" w:beforeAutospacing="0" w:after="0" w:afterAutospacing="0"/>
        <w:ind w:right="68" w:firstLine="709"/>
        <w:rPr>
          <w:bCs/>
          <w:sz w:val="28"/>
          <w:szCs w:val="28"/>
          <w:lang w:val="en-GB"/>
        </w:rPr>
      </w:pP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6"/>
        <w:gridCol w:w="1417"/>
      </w:tblGrid>
      <w:tr w:rsidR="006F62C6" w:rsidRPr="008A43FF" w:rsidTr="006F62C6">
        <w:trPr>
          <w:jc w:val="center"/>
        </w:trPr>
        <w:tc>
          <w:tcPr>
            <w:tcW w:w="8656" w:type="dxa"/>
          </w:tcPr>
          <w:p w:rsidR="006F62C6" w:rsidRPr="008A43FF" w:rsidRDefault="006F62C6" w:rsidP="006F62C6">
            <w:pPr>
              <w:spacing w:before="60" w:after="60" w:line="240" w:lineRule="auto"/>
              <w:ind w:firstLine="709"/>
              <w:jc w:val="center"/>
            </w:pPr>
            <w:r w:rsidRPr="00AC14E2">
              <w:rPr>
                <w:bCs/>
                <w:lang w:val="en-US"/>
              </w:rPr>
              <w:t>B</w:t>
            </w:r>
            <w:proofErr w:type="spellStart"/>
            <w:r w:rsidRPr="00AC14E2">
              <w:rPr>
                <w:bCs/>
              </w:rPr>
              <w:t>usiness</w:t>
            </w:r>
            <w:proofErr w:type="spellEnd"/>
            <w:r w:rsidRPr="00AC14E2">
              <w:rPr>
                <w:bCs/>
              </w:rPr>
              <w:t xml:space="preserve"> </w:t>
            </w:r>
            <w:proofErr w:type="spellStart"/>
            <w:r w:rsidRPr="00AC14E2">
              <w:rPr>
                <w:bCs/>
              </w:rPr>
              <w:t>reputation</w:t>
            </w:r>
            <w:proofErr w:type="spellEnd"/>
            <w:r w:rsidRPr="00AC14E2">
              <w:rPr>
                <w:bCs/>
              </w:rPr>
              <w:t xml:space="preserve"> (</w:t>
            </w:r>
            <w:r w:rsidRPr="00AC14E2">
              <w:rPr>
                <w:bCs/>
                <w:lang w:val="en-US"/>
              </w:rPr>
              <w:t>BR</w:t>
            </w:r>
            <w:r>
              <w:rPr>
                <w:bCs/>
              </w:rPr>
              <w:t>)</w:t>
            </w:r>
          </w:p>
        </w:tc>
        <w:tc>
          <w:tcPr>
            <w:tcW w:w="1417" w:type="dxa"/>
          </w:tcPr>
          <w:p w:rsidR="006F62C6" w:rsidRPr="006F62C6" w:rsidRDefault="006F62C6" w:rsidP="006F62C6">
            <w:pPr>
              <w:spacing w:before="60" w:after="60" w:line="240" w:lineRule="auto"/>
              <w:ind w:firstLine="34"/>
              <w:jc w:val="center"/>
              <w:rPr>
                <w:lang w:val="en-GB"/>
              </w:rPr>
            </w:pPr>
            <w:r>
              <w:rPr>
                <w:lang w:val="en-GB"/>
              </w:rPr>
              <w:t>Score</w:t>
            </w:r>
          </w:p>
        </w:tc>
      </w:tr>
      <w:tr w:rsidR="006F62C6" w:rsidRPr="008A43FF" w:rsidTr="006F62C6">
        <w:trPr>
          <w:jc w:val="center"/>
        </w:trPr>
        <w:tc>
          <w:tcPr>
            <w:tcW w:w="8656" w:type="dxa"/>
            <w:vAlign w:val="center"/>
          </w:tcPr>
          <w:p w:rsidR="006F62C6" w:rsidRPr="00EF3F2D" w:rsidRDefault="00EF3F2D" w:rsidP="00EF3F2D">
            <w:pPr>
              <w:spacing w:before="60" w:after="60" w:line="240" w:lineRule="auto"/>
              <w:jc w:val="center"/>
              <w:rPr>
                <w:lang w:val="en-GB"/>
              </w:rPr>
            </w:pPr>
            <w:r>
              <w:rPr>
                <w:bCs/>
                <w:lang w:val="en-GB"/>
              </w:rPr>
              <w:t>At</w:t>
            </w:r>
            <w:r w:rsidRPr="00EF3F2D">
              <w:rPr>
                <w:bCs/>
                <w:lang w:val="en-GB"/>
              </w:rPr>
              <w:t xml:space="preserve"> </w:t>
            </w:r>
            <w:r>
              <w:rPr>
                <w:bCs/>
                <w:lang w:val="en-GB"/>
              </w:rPr>
              <w:t>the</w:t>
            </w:r>
            <w:r w:rsidRPr="00EF3F2D">
              <w:rPr>
                <w:bCs/>
                <w:lang w:val="en-GB"/>
              </w:rPr>
              <w:t xml:space="preserve"> </w:t>
            </w:r>
            <w:r>
              <w:rPr>
                <w:bCs/>
                <w:lang w:val="en-GB"/>
              </w:rPr>
              <w:t>time</w:t>
            </w:r>
            <w:r w:rsidRPr="00EF3F2D">
              <w:rPr>
                <w:bCs/>
                <w:lang w:val="en-GB"/>
              </w:rPr>
              <w:t xml:space="preserve"> </w:t>
            </w:r>
            <w:r>
              <w:rPr>
                <w:bCs/>
                <w:lang w:val="en-GB"/>
              </w:rPr>
              <w:t>of</w:t>
            </w:r>
            <w:r w:rsidRPr="00EF3F2D">
              <w:rPr>
                <w:bCs/>
                <w:lang w:val="en-GB"/>
              </w:rPr>
              <w:t xml:space="preserve"> </w:t>
            </w:r>
            <w:r>
              <w:rPr>
                <w:bCs/>
                <w:lang w:val="en-GB"/>
              </w:rPr>
              <w:t>granting</w:t>
            </w:r>
            <w:r w:rsidRPr="00EF3F2D">
              <w:rPr>
                <w:bCs/>
                <w:lang w:val="en-GB"/>
              </w:rPr>
              <w:t xml:space="preserve"> </w:t>
            </w:r>
            <w:r>
              <w:rPr>
                <w:bCs/>
                <w:lang w:val="en-GB"/>
              </w:rPr>
              <w:t>access</w:t>
            </w:r>
            <w:r w:rsidRPr="00EF3F2D">
              <w:rPr>
                <w:bCs/>
                <w:lang w:val="en-GB"/>
              </w:rPr>
              <w:t xml:space="preserve"> </w:t>
            </w:r>
            <w:r>
              <w:rPr>
                <w:bCs/>
                <w:lang w:val="en-GB"/>
              </w:rPr>
              <w:t>to</w:t>
            </w:r>
            <w:r w:rsidRPr="00EF3F2D">
              <w:rPr>
                <w:bCs/>
                <w:lang w:val="en-GB"/>
              </w:rPr>
              <w:t xml:space="preserve"> </w:t>
            </w:r>
            <w:r>
              <w:rPr>
                <w:bCs/>
                <w:lang w:val="en-GB"/>
              </w:rPr>
              <w:t>the</w:t>
            </w:r>
            <w:r w:rsidRPr="00EF3F2D">
              <w:rPr>
                <w:bCs/>
                <w:lang w:val="en-GB"/>
              </w:rPr>
              <w:t xml:space="preserve"> </w:t>
            </w:r>
            <w:r>
              <w:rPr>
                <w:bCs/>
                <w:lang w:val="en-GB"/>
              </w:rPr>
              <w:t>applications</w:t>
            </w:r>
            <w:r w:rsidRPr="00EF3F2D">
              <w:rPr>
                <w:bCs/>
                <w:lang w:val="en-GB"/>
              </w:rPr>
              <w:t xml:space="preserve"> (</w:t>
            </w:r>
            <w:r>
              <w:rPr>
                <w:bCs/>
                <w:lang w:val="en-GB"/>
              </w:rPr>
              <w:t>tender</w:t>
            </w:r>
            <w:r w:rsidRPr="00EF3F2D">
              <w:rPr>
                <w:bCs/>
                <w:lang w:val="en-GB"/>
              </w:rPr>
              <w:t xml:space="preserve"> </w:t>
            </w:r>
            <w:r>
              <w:rPr>
                <w:bCs/>
                <w:lang w:val="en-GB"/>
              </w:rPr>
              <w:t>opening</w:t>
            </w:r>
            <w:r w:rsidRPr="00EF3F2D">
              <w:rPr>
                <w:bCs/>
                <w:lang w:val="en-GB"/>
              </w:rPr>
              <w:t>)</w:t>
            </w:r>
            <w:r>
              <w:rPr>
                <w:bCs/>
                <w:lang w:val="en-GB"/>
              </w:rPr>
              <w:t>,</w:t>
            </w:r>
            <w:r w:rsidRPr="00EF3F2D">
              <w:rPr>
                <w:bCs/>
                <w:lang w:val="en-GB"/>
              </w:rPr>
              <w:t xml:space="preserve"> </w:t>
            </w:r>
            <w:r>
              <w:rPr>
                <w:bCs/>
                <w:lang w:val="en-GB"/>
              </w:rPr>
              <w:t>no</w:t>
            </w:r>
            <w:r w:rsidRPr="00EF3F2D">
              <w:rPr>
                <w:bCs/>
                <w:lang w:val="en-GB"/>
              </w:rPr>
              <w:t xml:space="preserve"> </w:t>
            </w:r>
            <w:r>
              <w:rPr>
                <w:bCs/>
                <w:lang w:val="en-GB"/>
              </w:rPr>
              <w:t>data</w:t>
            </w:r>
            <w:r w:rsidRPr="00EF3F2D">
              <w:rPr>
                <w:bCs/>
                <w:lang w:val="en-GB"/>
              </w:rPr>
              <w:t xml:space="preserve"> </w:t>
            </w:r>
            <w:r>
              <w:rPr>
                <w:bCs/>
                <w:lang w:val="en-GB"/>
              </w:rPr>
              <w:t>concerning</w:t>
            </w:r>
            <w:r w:rsidRPr="00EF3F2D">
              <w:rPr>
                <w:bCs/>
                <w:lang w:val="en-GB"/>
              </w:rPr>
              <w:t xml:space="preserve"> </w:t>
            </w:r>
            <w:r>
              <w:rPr>
                <w:bCs/>
                <w:lang w:val="en-GB"/>
              </w:rPr>
              <w:t>such</w:t>
            </w:r>
            <w:r w:rsidRPr="00EF3F2D">
              <w:rPr>
                <w:bCs/>
                <w:lang w:val="en-GB"/>
              </w:rPr>
              <w:t xml:space="preserve"> </w:t>
            </w:r>
            <w:r>
              <w:rPr>
                <w:bCs/>
                <w:lang w:val="en-GB"/>
              </w:rPr>
              <w:t>competitive</w:t>
            </w:r>
            <w:r w:rsidRPr="00EF3F2D">
              <w:rPr>
                <w:bCs/>
                <w:lang w:val="en-GB"/>
              </w:rPr>
              <w:t xml:space="preserve"> </w:t>
            </w:r>
            <w:r>
              <w:rPr>
                <w:bCs/>
                <w:lang w:val="en-GB"/>
              </w:rPr>
              <w:t>bidding</w:t>
            </w:r>
            <w:r w:rsidRPr="00EF3F2D">
              <w:rPr>
                <w:bCs/>
                <w:lang w:val="en-GB"/>
              </w:rPr>
              <w:t xml:space="preserve"> </w:t>
            </w:r>
            <w:r>
              <w:rPr>
                <w:bCs/>
                <w:lang w:val="en-GB"/>
              </w:rPr>
              <w:t>participant</w:t>
            </w:r>
            <w:r w:rsidRPr="00EF3F2D">
              <w:rPr>
                <w:bCs/>
                <w:lang w:val="en-GB"/>
              </w:rPr>
              <w:t xml:space="preserve"> </w:t>
            </w:r>
            <w:r>
              <w:rPr>
                <w:bCs/>
                <w:lang w:val="en-GB"/>
              </w:rPr>
              <w:t>are</w:t>
            </w:r>
            <w:r w:rsidRPr="00EF3F2D">
              <w:rPr>
                <w:bCs/>
                <w:lang w:val="en-GB"/>
              </w:rPr>
              <w:t xml:space="preserve"> </w:t>
            </w:r>
            <w:r>
              <w:rPr>
                <w:bCs/>
                <w:lang w:val="en-GB"/>
              </w:rPr>
              <w:t>available</w:t>
            </w:r>
            <w:r w:rsidRPr="00EF3F2D">
              <w:rPr>
                <w:bCs/>
                <w:lang w:val="en-GB"/>
              </w:rPr>
              <w:t xml:space="preserve"> </w:t>
            </w:r>
            <w:r>
              <w:rPr>
                <w:bCs/>
                <w:lang w:val="en-GB"/>
              </w:rPr>
              <w:t>at</w:t>
            </w:r>
            <w:r w:rsidRPr="00EF3F2D">
              <w:rPr>
                <w:bCs/>
                <w:lang w:val="en-GB"/>
              </w:rPr>
              <w:t xml:space="preserve"> </w:t>
            </w:r>
            <w:r>
              <w:rPr>
                <w:bCs/>
                <w:lang w:val="en-GB"/>
              </w:rPr>
              <w:t>the</w:t>
            </w:r>
            <w:r w:rsidRPr="00EF3F2D">
              <w:rPr>
                <w:bCs/>
                <w:lang w:val="en-GB"/>
              </w:rPr>
              <w:t xml:space="preserve"> </w:t>
            </w:r>
            <w:r>
              <w:rPr>
                <w:bCs/>
                <w:lang w:val="en-GB"/>
              </w:rPr>
              <w:t>official</w:t>
            </w:r>
            <w:r w:rsidRPr="00EF3F2D">
              <w:rPr>
                <w:bCs/>
                <w:lang w:val="en-GB"/>
              </w:rPr>
              <w:t xml:space="preserve"> </w:t>
            </w:r>
            <w:r>
              <w:rPr>
                <w:bCs/>
                <w:lang w:val="en-GB"/>
              </w:rPr>
              <w:t>website</w:t>
            </w:r>
            <w:r w:rsidRPr="00EF3F2D">
              <w:rPr>
                <w:bCs/>
                <w:lang w:val="en-GB"/>
              </w:rPr>
              <w:t xml:space="preserve"> </w:t>
            </w:r>
            <w:r>
              <w:rPr>
                <w:bCs/>
                <w:lang w:val="en-GB"/>
              </w:rPr>
              <w:t>or</w:t>
            </w:r>
            <w:r w:rsidRPr="00EF3F2D">
              <w:rPr>
                <w:bCs/>
                <w:lang w:val="en-GB"/>
              </w:rPr>
              <w:t xml:space="preserve"> </w:t>
            </w:r>
            <w:r>
              <w:rPr>
                <w:bCs/>
                <w:lang w:val="en-GB"/>
              </w:rPr>
              <w:t>such</w:t>
            </w:r>
            <w:r w:rsidRPr="00EF3F2D">
              <w:rPr>
                <w:bCs/>
                <w:lang w:val="en-GB"/>
              </w:rPr>
              <w:t xml:space="preserve"> </w:t>
            </w:r>
            <w:r>
              <w:rPr>
                <w:bCs/>
                <w:lang w:val="en-GB"/>
              </w:rPr>
              <w:t>participant</w:t>
            </w:r>
            <w:r w:rsidRPr="00EF3F2D">
              <w:rPr>
                <w:bCs/>
                <w:lang w:val="en-GB"/>
              </w:rPr>
              <w:t>’</w:t>
            </w:r>
            <w:r>
              <w:rPr>
                <w:bCs/>
                <w:lang w:val="en-GB"/>
              </w:rPr>
              <w:t>s</w:t>
            </w:r>
            <w:r w:rsidRPr="00EF3F2D">
              <w:rPr>
                <w:bCs/>
                <w:lang w:val="en-GB"/>
              </w:rPr>
              <w:t xml:space="preserve"> </w:t>
            </w:r>
            <w:r>
              <w:rPr>
                <w:bCs/>
                <w:lang w:val="en-GB"/>
              </w:rPr>
              <w:t>Negative</w:t>
            </w:r>
            <w:r w:rsidRPr="00EF3F2D">
              <w:rPr>
                <w:bCs/>
                <w:lang w:val="en-GB"/>
              </w:rPr>
              <w:t xml:space="preserve"> </w:t>
            </w:r>
            <w:r>
              <w:rPr>
                <w:bCs/>
                <w:lang w:val="en-GB"/>
              </w:rPr>
              <w:t>Reputation</w:t>
            </w:r>
            <w:r w:rsidRPr="00EF3F2D">
              <w:rPr>
                <w:bCs/>
                <w:lang w:val="en-GB"/>
              </w:rPr>
              <w:t xml:space="preserve"> </w:t>
            </w:r>
            <w:r>
              <w:rPr>
                <w:bCs/>
                <w:lang w:val="en-GB"/>
              </w:rPr>
              <w:t>Rating</w:t>
            </w:r>
            <w:r w:rsidRPr="00EF3F2D">
              <w:rPr>
                <w:bCs/>
                <w:lang w:val="en-GB"/>
              </w:rPr>
              <w:t xml:space="preserve"> </w:t>
            </w:r>
            <w:r>
              <w:rPr>
                <w:bCs/>
                <w:lang w:val="en-GB"/>
              </w:rPr>
              <w:t>posted</w:t>
            </w:r>
            <w:r w:rsidRPr="00EF3F2D">
              <w:rPr>
                <w:bCs/>
                <w:lang w:val="en-GB"/>
              </w:rPr>
              <w:t xml:space="preserve"> </w:t>
            </w:r>
            <w:r>
              <w:rPr>
                <w:bCs/>
                <w:lang w:val="en-GB"/>
              </w:rPr>
              <w:t>therein</w:t>
            </w:r>
            <w:r w:rsidRPr="00EF3F2D">
              <w:rPr>
                <w:bCs/>
                <w:lang w:val="en-GB"/>
              </w:rPr>
              <w:t xml:space="preserve"> </w:t>
            </w:r>
            <w:r>
              <w:rPr>
                <w:bCs/>
                <w:lang w:val="en-GB"/>
              </w:rPr>
              <w:t>is</w:t>
            </w:r>
            <w:r w:rsidRPr="00EF3F2D">
              <w:rPr>
                <w:bCs/>
                <w:lang w:val="en-GB"/>
              </w:rPr>
              <w:t xml:space="preserve"> </w:t>
            </w:r>
            <w:r>
              <w:rPr>
                <w:bCs/>
                <w:lang w:val="en-GB"/>
              </w:rPr>
              <w:t>zero</w:t>
            </w:r>
          </w:p>
        </w:tc>
        <w:tc>
          <w:tcPr>
            <w:tcW w:w="1417" w:type="dxa"/>
            <w:vAlign w:val="center"/>
          </w:tcPr>
          <w:p w:rsidR="006F62C6" w:rsidRPr="008A43FF" w:rsidRDefault="006F62C6" w:rsidP="006F62C6">
            <w:pPr>
              <w:spacing w:before="60" w:after="60" w:line="240" w:lineRule="auto"/>
              <w:jc w:val="center"/>
            </w:pPr>
            <w:r w:rsidRPr="008A43FF">
              <w:t xml:space="preserve">0 </w:t>
            </w:r>
          </w:p>
        </w:tc>
      </w:tr>
      <w:tr w:rsidR="006F62C6" w:rsidRPr="008A43FF" w:rsidTr="006F62C6">
        <w:trPr>
          <w:trHeight w:val="787"/>
          <w:jc w:val="center"/>
        </w:trPr>
        <w:tc>
          <w:tcPr>
            <w:tcW w:w="10073" w:type="dxa"/>
            <w:gridSpan w:val="2"/>
          </w:tcPr>
          <w:tbl>
            <w:tblPr>
              <w:tblW w:w="5713" w:type="dxa"/>
              <w:jc w:val="center"/>
              <w:tblLayout w:type="fixed"/>
              <w:tblLook w:val="0000" w:firstRow="0" w:lastRow="0" w:firstColumn="0" w:lastColumn="0" w:noHBand="0" w:noVBand="0"/>
            </w:tblPr>
            <w:tblGrid>
              <w:gridCol w:w="931"/>
              <w:gridCol w:w="609"/>
              <w:gridCol w:w="2565"/>
              <w:gridCol w:w="1608"/>
            </w:tblGrid>
            <w:tr w:rsidR="006F62C6" w:rsidRPr="008A43FF" w:rsidTr="006F62C6">
              <w:trPr>
                <w:cantSplit/>
                <w:trHeight w:val="243"/>
                <w:jc w:val="center"/>
              </w:trPr>
              <w:tc>
                <w:tcPr>
                  <w:tcW w:w="931" w:type="dxa"/>
                  <w:vMerge w:val="restart"/>
                  <w:vAlign w:val="center"/>
                </w:tcPr>
                <w:p w:rsidR="006F62C6" w:rsidRPr="008A43FF" w:rsidRDefault="006F62C6" w:rsidP="006F62C6">
                  <w:pPr>
                    <w:pStyle w:val="ab"/>
                    <w:spacing w:before="120" w:beforeAutospacing="0"/>
                    <w:jc w:val="center"/>
                    <w:rPr>
                      <w:lang w:val="en-US"/>
                    </w:rPr>
                  </w:pPr>
                  <w:proofErr w:type="spellStart"/>
                  <w:r w:rsidRPr="00AC14E2">
                    <w:rPr>
                      <w:bCs/>
                      <w:lang w:val="en-US"/>
                    </w:rPr>
                    <w:t>BR</w:t>
                  </w:r>
                  <w:r w:rsidRPr="008A43FF">
                    <w:rPr>
                      <w:vertAlign w:val="subscript"/>
                      <w:lang w:val="en-US"/>
                    </w:rPr>
                    <w:t>i</w:t>
                  </w:r>
                  <w:proofErr w:type="spellEnd"/>
                </w:p>
              </w:tc>
              <w:tc>
                <w:tcPr>
                  <w:tcW w:w="609" w:type="dxa"/>
                  <w:vMerge w:val="restart"/>
                  <w:vAlign w:val="center"/>
                </w:tcPr>
                <w:p w:rsidR="006F62C6" w:rsidRPr="008A43FF" w:rsidRDefault="006F62C6" w:rsidP="006F62C6">
                  <w:pPr>
                    <w:pStyle w:val="ab"/>
                    <w:spacing w:before="120" w:beforeAutospacing="0"/>
                    <w:ind w:left="-113" w:right="-113" w:firstLine="47"/>
                    <w:jc w:val="center"/>
                    <w:rPr>
                      <w:lang w:val="en-US"/>
                    </w:rPr>
                  </w:pPr>
                  <w:r w:rsidRPr="008A43FF">
                    <w:t>=</w:t>
                  </w:r>
                </w:p>
              </w:tc>
              <w:tc>
                <w:tcPr>
                  <w:tcW w:w="2565" w:type="dxa"/>
                  <w:tcBorders>
                    <w:bottom w:val="single" w:sz="4" w:space="0" w:color="auto"/>
                  </w:tcBorders>
                  <w:vAlign w:val="center"/>
                </w:tcPr>
                <w:p w:rsidR="006F62C6" w:rsidRPr="008A43FF" w:rsidRDefault="006F62C6" w:rsidP="006F62C6">
                  <w:pPr>
                    <w:pStyle w:val="ab"/>
                    <w:spacing w:before="120" w:beforeAutospacing="0"/>
                    <w:ind w:firstLine="709"/>
                    <w:jc w:val="center"/>
                  </w:pPr>
                  <w:r>
                    <w:rPr>
                      <w:lang w:val="en-US"/>
                    </w:rPr>
                    <w:t>Re</w:t>
                  </w:r>
                  <w:r w:rsidRPr="008A43FF">
                    <w:rPr>
                      <w:vertAlign w:val="subscript"/>
                      <w:lang w:val="en-US"/>
                    </w:rPr>
                    <w:t>i</w:t>
                  </w:r>
                  <w:r w:rsidRPr="008A43FF">
                    <w:rPr>
                      <w:vertAlign w:val="subscript"/>
                    </w:rPr>
                    <w:t xml:space="preserve"> </w:t>
                  </w:r>
                </w:p>
              </w:tc>
              <w:tc>
                <w:tcPr>
                  <w:tcW w:w="1608" w:type="dxa"/>
                  <w:vMerge w:val="restart"/>
                  <w:tcBorders>
                    <w:left w:val="nil"/>
                  </w:tcBorders>
                  <w:vAlign w:val="center"/>
                </w:tcPr>
                <w:p w:rsidR="006F62C6" w:rsidRPr="00032328" w:rsidRDefault="006F62C6" w:rsidP="006F62C6">
                  <w:pPr>
                    <w:pStyle w:val="ab"/>
                    <w:spacing w:before="120" w:beforeAutospacing="0"/>
                    <w:jc w:val="center"/>
                  </w:pPr>
                  <w:r w:rsidRPr="008A43FF">
                    <w:rPr>
                      <w:bCs/>
                    </w:rPr>
                    <w:t xml:space="preserve">* </w:t>
                  </w:r>
                  <w:r>
                    <w:rPr>
                      <w:bCs/>
                    </w:rPr>
                    <w:t>5</w:t>
                  </w:r>
                </w:p>
              </w:tc>
            </w:tr>
            <w:tr w:rsidR="006F62C6" w:rsidRPr="008A43FF" w:rsidTr="006F62C6">
              <w:trPr>
                <w:cantSplit/>
                <w:jc w:val="center"/>
              </w:trPr>
              <w:tc>
                <w:tcPr>
                  <w:tcW w:w="931" w:type="dxa"/>
                  <w:vMerge/>
                </w:tcPr>
                <w:p w:rsidR="006F62C6" w:rsidRPr="008A43FF" w:rsidRDefault="006F62C6" w:rsidP="006F62C6">
                  <w:pPr>
                    <w:pStyle w:val="ab"/>
                    <w:ind w:firstLine="709"/>
                    <w:jc w:val="both"/>
                    <w:rPr>
                      <w:sz w:val="22"/>
                      <w:szCs w:val="22"/>
                    </w:rPr>
                  </w:pPr>
                </w:p>
              </w:tc>
              <w:tc>
                <w:tcPr>
                  <w:tcW w:w="609" w:type="dxa"/>
                  <w:vMerge/>
                </w:tcPr>
                <w:p w:rsidR="006F62C6" w:rsidRPr="008A43FF" w:rsidRDefault="006F62C6" w:rsidP="006F62C6">
                  <w:pPr>
                    <w:pStyle w:val="ab"/>
                    <w:ind w:firstLine="709"/>
                    <w:jc w:val="both"/>
                    <w:rPr>
                      <w:sz w:val="22"/>
                      <w:szCs w:val="22"/>
                    </w:rPr>
                  </w:pPr>
                </w:p>
              </w:tc>
              <w:tc>
                <w:tcPr>
                  <w:tcW w:w="2565" w:type="dxa"/>
                  <w:tcBorders>
                    <w:top w:val="single" w:sz="4" w:space="0" w:color="auto"/>
                  </w:tcBorders>
                </w:tcPr>
                <w:p w:rsidR="006F62C6" w:rsidRPr="008A43FF" w:rsidRDefault="006F62C6" w:rsidP="006F62C6">
                  <w:pPr>
                    <w:pStyle w:val="ab"/>
                    <w:ind w:firstLine="709"/>
                    <w:jc w:val="center"/>
                    <w:rPr>
                      <w:sz w:val="22"/>
                      <w:szCs w:val="22"/>
                    </w:rPr>
                  </w:pPr>
                  <w:r w:rsidRPr="00AC1E8B">
                    <w:rPr>
                      <w:lang w:val="en-US"/>
                    </w:rPr>
                    <w:t>Re</w:t>
                  </w:r>
                  <w:r>
                    <w:t xml:space="preserve"> </w:t>
                  </w:r>
                  <w:r w:rsidRPr="008A43FF">
                    <w:rPr>
                      <w:vertAlign w:val="subscript"/>
                      <w:lang w:val="en-US"/>
                    </w:rPr>
                    <w:t>max</w:t>
                  </w:r>
                </w:p>
              </w:tc>
              <w:tc>
                <w:tcPr>
                  <w:tcW w:w="1608" w:type="dxa"/>
                  <w:vMerge/>
                  <w:tcBorders>
                    <w:left w:val="nil"/>
                  </w:tcBorders>
                </w:tcPr>
                <w:p w:rsidR="006F62C6" w:rsidRPr="008A43FF" w:rsidRDefault="006F62C6" w:rsidP="006F62C6">
                  <w:pPr>
                    <w:pStyle w:val="ab"/>
                    <w:ind w:firstLine="709"/>
                    <w:jc w:val="both"/>
                    <w:rPr>
                      <w:sz w:val="22"/>
                      <w:szCs w:val="22"/>
                    </w:rPr>
                  </w:pPr>
                </w:p>
              </w:tc>
            </w:tr>
          </w:tbl>
          <w:p w:rsidR="006F62C6" w:rsidRPr="008A43FF" w:rsidRDefault="006F62C6" w:rsidP="006F62C6">
            <w:pPr>
              <w:spacing w:line="240" w:lineRule="auto"/>
              <w:ind w:firstLine="709"/>
              <w:jc w:val="center"/>
              <w:rPr>
                <w:sz w:val="22"/>
                <w:szCs w:val="22"/>
              </w:rPr>
            </w:pPr>
          </w:p>
        </w:tc>
      </w:tr>
      <w:tr w:rsidR="006F62C6" w:rsidRPr="008A43FF" w:rsidTr="006F62C6">
        <w:trPr>
          <w:trHeight w:val="409"/>
          <w:jc w:val="center"/>
        </w:trPr>
        <w:tc>
          <w:tcPr>
            <w:tcW w:w="8656" w:type="dxa"/>
          </w:tcPr>
          <w:p w:rsidR="006F62C6" w:rsidRPr="008A43FF" w:rsidRDefault="006F62C6" w:rsidP="006F62C6">
            <w:pPr>
              <w:spacing w:before="60" w:after="60" w:line="240" w:lineRule="auto"/>
              <w:jc w:val="center"/>
              <w:rPr>
                <w:sz w:val="22"/>
                <w:szCs w:val="22"/>
              </w:rPr>
            </w:pPr>
            <w:r w:rsidRPr="00AC1E8B">
              <w:rPr>
                <w:lang w:val="en-US"/>
              </w:rPr>
              <w:t>Re</w:t>
            </w:r>
            <w:r>
              <w:t xml:space="preserve"> </w:t>
            </w:r>
            <w:r w:rsidRPr="008A43FF">
              <w:rPr>
                <w:vertAlign w:val="subscript"/>
                <w:lang w:val="en-US"/>
              </w:rPr>
              <w:t>max</w:t>
            </w:r>
          </w:p>
        </w:tc>
        <w:tc>
          <w:tcPr>
            <w:tcW w:w="1417" w:type="dxa"/>
            <w:vAlign w:val="center"/>
          </w:tcPr>
          <w:p w:rsidR="006F62C6" w:rsidRPr="008A43FF" w:rsidRDefault="006F62C6" w:rsidP="006F62C6">
            <w:pPr>
              <w:spacing w:before="60" w:after="60" w:line="240" w:lineRule="auto"/>
              <w:jc w:val="center"/>
            </w:pPr>
            <w:r>
              <w:t>5</w:t>
            </w:r>
          </w:p>
        </w:tc>
      </w:tr>
    </w:tbl>
    <w:p w:rsidR="006F62C6" w:rsidRDefault="006F62C6" w:rsidP="006F62C6">
      <w:pPr>
        <w:pStyle w:val="ab"/>
        <w:tabs>
          <w:tab w:val="left" w:pos="0"/>
          <w:tab w:val="left" w:pos="1062"/>
          <w:tab w:val="left" w:pos="1701"/>
          <w:tab w:val="left" w:pos="1985"/>
        </w:tabs>
        <w:spacing w:before="0" w:beforeAutospacing="0" w:after="0" w:afterAutospacing="0"/>
        <w:ind w:right="68" w:firstLine="709"/>
        <w:rPr>
          <w:bCs/>
          <w:sz w:val="28"/>
          <w:szCs w:val="28"/>
        </w:rPr>
      </w:pPr>
    </w:p>
    <w:p w:rsidR="006F62C6" w:rsidRPr="00B21A7B" w:rsidRDefault="00EF3F2D" w:rsidP="006F62C6">
      <w:pPr>
        <w:pStyle w:val="ab"/>
        <w:tabs>
          <w:tab w:val="left" w:pos="0"/>
          <w:tab w:val="left" w:pos="1062"/>
          <w:tab w:val="left" w:pos="1701"/>
          <w:tab w:val="left" w:pos="1985"/>
        </w:tabs>
        <w:spacing w:before="0" w:beforeAutospacing="0" w:after="0" w:afterAutospacing="0"/>
        <w:ind w:right="68" w:firstLine="709"/>
        <w:rPr>
          <w:bCs/>
          <w:sz w:val="28"/>
          <w:szCs w:val="28"/>
        </w:rPr>
      </w:pPr>
      <w:proofErr w:type="gramStart"/>
      <w:r>
        <w:rPr>
          <w:bCs/>
          <w:sz w:val="28"/>
          <w:szCs w:val="28"/>
          <w:lang w:val="en-GB"/>
        </w:rPr>
        <w:lastRenderedPageBreak/>
        <w:t>where</w:t>
      </w:r>
      <w:proofErr w:type="gramEnd"/>
      <w:r w:rsidR="006F62C6" w:rsidRPr="00B21A7B">
        <w:rPr>
          <w:bCs/>
          <w:sz w:val="28"/>
          <w:szCs w:val="28"/>
        </w:rPr>
        <w:t>:</w:t>
      </w:r>
    </w:p>
    <w:p w:rsidR="006F62C6" w:rsidRPr="00EF3F2D" w:rsidRDefault="006F62C6" w:rsidP="006F62C6">
      <w:pPr>
        <w:pStyle w:val="ab"/>
        <w:spacing w:before="0" w:beforeAutospacing="0" w:after="0" w:afterAutospacing="0"/>
        <w:ind w:firstLine="709"/>
        <w:jc w:val="both"/>
        <w:rPr>
          <w:bCs/>
          <w:sz w:val="28"/>
          <w:szCs w:val="28"/>
          <w:lang w:val="en-GB"/>
        </w:rPr>
      </w:pPr>
      <w:r w:rsidRPr="00032328">
        <w:rPr>
          <w:sz w:val="28"/>
          <w:szCs w:val="28"/>
          <w:lang w:val="en-US"/>
        </w:rPr>
        <w:t>Re</w:t>
      </w:r>
      <w:r w:rsidRPr="00032328">
        <w:rPr>
          <w:sz w:val="28"/>
          <w:szCs w:val="28"/>
          <w:vertAlign w:val="subscript"/>
          <w:lang w:val="en-US"/>
        </w:rPr>
        <w:t>i</w:t>
      </w:r>
      <w:r w:rsidRPr="00EF3F2D">
        <w:rPr>
          <w:bCs/>
          <w:sz w:val="28"/>
          <w:szCs w:val="28"/>
          <w:lang w:val="en-GB"/>
        </w:rPr>
        <w:t xml:space="preserve"> </w:t>
      </w:r>
      <w:r w:rsidR="00EF3F2D">
        <w:rPr>
          <w:bCs/>
          <w:sz w:val="28"/>
          <w:szCs w:val="28"/>
          <w:lang w:val="en-GB"/>
        </w:rPr>
        <w:t>is</w:t>
      </w:r>
      <w:r w:rsidRPr="00EF3F2D">
        <w:rPr>
          <w:bCs/>
          <w:sz w:val="28"/>
          <w:szCs w:val="28"/>
          <w:lang w:val="en-GB"/>
        </w:rPr>
        <w:t xml:space="preserve"> </w:t>
      </w:r>
      <w:r w:rsidR="00EF3F2D">
        <w:rPr>
          <w:bCs/>
          <w:sz w:val="28"/>
          <w:szCs w:val="28"/>
          <w:lang w:val="en-GB"/>
        </w:rPr>
        <w:t>the</w:t>
      </w:r>
      <w:r w:rsidR="00EF3F2D" w:rsidRPr="00EF3F2D">
        <w:rPr>
          <w:bCs/>
          <w:sz w:val="28"/>
          <w:szCs w:val="28"/>
          <w:lang w:val="en-GB"/>
        </w:rPr>
        <w:t xml:space="preserve"> </w:t>
      </w:r>
      <w:r w:rsidR="00EF3F2D">
        <w:rPr>
          <w:bCs/>
          <w:sz w:val="28"/>
          <w:szCs w:val="28"/>
          <w:lang w:val="en-GB"/>
        </w:rPr>
        <w:t>value</w:t>
      </w:r>
      <w:r w:rsidR="00EF3F2D" w:rsidRPr="00EF3F2D">
        <w:rPr>
          <w:bCs/>
          <w:sz w:val="28"/>
          <w:szCs w:val="28"/>
          <w:lang w:val="en-GB"/>
        </w:rPr>
        <w:t xml:space="preserve"> </w:t>
      </w:r>
      <w:r w:rsidR="00EF3F2D">
        <w:rPr>
          <w:bCs/>
          <w:sz w:val="28"/>
          <w:szCs w:val="28"/>
          <w:lang w:val="en-GB"/>
        </w:rPr>
        <w:t>of</w:t>
      </w:r>
      <w:r w:rsidR="00EF3F2D" w:rsidRPr="00EF3F2D">
        <w:rPr>
          <w:bCs/>
          <w:sz w:val="28"/>
          <w:szCs w:val="28"/>
          <w:lang w:val="en-GB"/>
        </w:rPr>
        <w:t xml:space="preserve"> Negative Reputation Rating </w:t>
      </w:r>
      <w:r w:rsidR="00EF3F2D">
        <w:rPr>
          <w:bCs/>
          <w:sz w:val="28"/>
          <w:szCs w:val="28"/>
          <w:lang w:val="en-GB"/>
        </w:rPr>
        <w:t>of</w:t>
      </w:r>
      <w:r w:rsidR="00EF3F2D" w:rsidRPr="00EF3F2D">
        <w:rPr>
          <w:bCs/>
          <w:sz w:val="28"/>
          <w:szCs w:val="28"/>
          <w:lang w:val="en-GB"/>
        </w:rPr>
        <w:t xml:space="preserve"> </w:t>
      </w:r>
      <w:r w:rsidR="00AF305C">
        <w:rPr>
          <w:bCs/>
          <w:sz w:val="28"/>
          <w:szCs w:val="28"/>
          <w:lang w:val="en-GB"/>
        </w:rPr>
        <w:t xml:space="preserve">a </w:t>
      </w:r>
      <w:r w:rsidR="00EF3F2D">
        <w:rPr>
          <w:bCs/>
          <w:sz w:val="28"/>
          <w:szCs w:val="28"/>
          <w:lang w:val="en-GB"/>
        </w:rPr>
        <w:t>Competitive</w:t>
      </w:r>
      <w:r w:rsidR="00EF3F2D" w:rsidRPr="00EF3F2D">
        <w:rPr>
          <w:bCs/>
          <w:sz w:val="28"/>
          <w:szCs w:val="28"/>
          <w:lang w:val="en-GB"/>
        </w:rPr>
        <w:t xml:space="preserve"> </w:t>
      </w:r>
      <w:r w:rsidR="00EF3F2D">
        <w:rPr>
          <w:bCs/>
          <w:sz w:val="28"/>
          <w:szCs w:val="28"/>
          <w:lang w:val="en-GB"/>
        </w:rPr>
        <w:t>bidding</w:t>
      </w:r>
      <w:r w:rsidR="00EF3F2D" w:rsidRPr="00EF3F2D">
        <w:rPr>
          <w:bCs/>
          <w:sz w:val="28"/>
          <w:szCs w:val="28"/>
          <w:lang w:val="en-GB"/>
        </w:rPr>
        <w:t xml:space="preserve"> </w:t>
      </w:r>
      <w:r w:rsidR="00EF3F2D">
        <w:rPr>
          <w:bCs/>
          <w:sz w:val="28"/>
          <w:szCs w:val="28"/>
          <w:lang w:val="en-GB"/>
        </w:rPr>
        <w:t>participant</w:t>
      </w:r>
      <w:r w:rsidR="00EF3F2D" w:rsidRPr="00EF3F2D">
        <w:rPr>
          <w:bCs/>
          <w:sz w:val="28"/>
          <w:szCs w:val="28"/>
          <w:lang w:val="en-GB"/>
        </w:rPr>
        <w:t xml:space="preserve"> </w:t>
      </w:r>
      <w:proofErr w:type="spellStart"/>
      <w:r w:rsidR="00EF3F2D" w:rsidRPr="006F62C6">
        <w:rPr>
          <w:bCs/>
          <w:sz w:val="28"/>
          <w:szCs w:val="28"/>
          <w:lang w:val="en-GB"/>
        </w:rPr>
        <w:t>i</w:t>
      </w:r>
      <w:proofErr w:type="spellEnd"/>
      <w:r w:rsidR="00EF3F2D" w:rsidRPr="00EF3F2D">
        <w:rPr>
          <w:bCs/>
          <w:sz w:val="28"/>
          <w:szCs w:val="28"/>
          <w:lang w:val="en-GB"/>
        </w:rPr>
        <w:t xml:space="preserve"> </w:t>
      </w:r>
      <w:r w:rsidR="00EF3F2D">
        <w:rPr>
          <w:bCs/>
          <w:sz w:val="28"/>
          <w:szCs w:val="28"/>
          <w:lang w:val="en-GB"/>
        </w:rPr>
        <w:t>posted</w:t>
      </w:r>
      <w:r w:rsidR="00EF3F2D" w:rsidRPr="00EF3F2D">
        <w:rPr>
          <w:bCs/>
          <w:sz w:val="28"/>
          <w:szCs w:val="28"/>
          <w:lang w:val="en-GB"/>
        </w:rPr>
        <w:t xml:space="preserve"> </w:t>
      </w:r>
      <w:r w:rsidR="00EF3F2D">
        <w:rPr>
          <w:bCs/>
          <w:sz w:val="28"/>
          <w:szCs w:val="28"/>
          <w:lang w:val="en-GB"/>
        </w:rPr>
        <w:t>at</w:t>
      </w:r>
      <w:r w:rsidR="00EF3F2D" w:rsidRPr="00EF3F2D">
        <w:rPr>
          <w:bCs/>
          <w:sz w:val="28"/>
          <w:szCs w:val="28"/>
          <w:lang w:val="en-GB"/>
        </w:rPr>
        <w:t xml:space="preserve"> Negative Reputation Rating </w:t>
      </w:r>
      <w:r w:rsidR="00EF3F2D">
        <w:rPr>
          <w:bCs/>
          <w:sz w:val="28"/>
          <w:szCs w:val="28"/>
          <w:lang w:val="en-GB"/>
        </w:rPr>
        <w:t>official</w:t>
      </w:r>
      <w:r w:rsidR="00EF3F2D" w:rsidRPr="00EF3F2D">
        <w:rPr>
          <w:bCs/>
          <w:sz w:val="28"/>
          <w:szCs w:val="28"/>
          <w:lang w:val="en-GB"/>
        </w:rPr>
        <w:t xml:space="preserve"> </w:t>
      </w:r>
      <w:r w:rsidR="00EF3F2D">
        <w:rPr>
          <w:bCs/>
          <w:sz w:val="28"/>
          <w:szCs w:val="28"/>
          <w:lang w:val="en-GB"/>
        </w:rPr>
        <w:t>website</w:t>
      </w:r>
      <w:r w:rsidR="00EF3F2D" w:rsidRPr="00EF3F2D">
        <w:rPr>
          <w:bCs/>
          <w:sz w:val="28"/>
          <w:szCs w:val="28"/>
          <w:lang w:val="en-GB"/>
        </w:rPr>
        <w:t xml:space="preserve"> </w:t>
      </w:r>
      <w:r w:rsidR="00EF3F2D">
        <w:rPr>
          <w:bCs/>
          <w:sz w:val="28"/>
          <w:szCs w:val="28"/>
          <w:lang w:val="en-GB"/>
        </w:rPr>
        <w:t>by</w:t>
      </w:r>
      <w:r w:rsidR="00EF3F2D" w:rsidRPr="00EF3F2D">
        <w:rPr>
          <w:bCs/>
          <w:sz w:val="28"/>
          <w:szCs w:val="28"/>
          <w:lang w:val="en-GB"/>
        </w:rPr>
        <w:t xml:space="preserve"> the time of granting access to the applications (tender opening)</w:t>
      </w:r>
      <w:r w:rsidR="00EF3F2D">
        <w:rPr>
          <w:bCs/>
          <w:sz w:val="28"/>
          <w:szCs w:val="28"/>
          <w:lang w:val="en-GB"/>
        </w:rPr>
        <w:t>.</w:t>
      </w:r>
    </w:p>
    <w:p w:rsidR="007B2C79" w:rsidRPr="000A234B" w:rsidRDefault="006F62C6" w:rsidP="006F62C6">
      <w:pPr>
        <w:spacing w:before="100" w:beforeAutospacing="1" w:after="100" w:afterAutospacing="1" w:line="276" w:lineRule="auto"/>
        <w:rPr>
          <w:b/>
          <w:bCs/>
          <w:i/>
          <w:sz w:val="28"/>
          <w:szCs w:val="28"/>
          <w:u w:val="single"/>
          <w:lang w:val="en-GB" w:eastAsia="en-US"/>
        </w:rPr>
      </w:pPr>
      <w:proofErr w:type="spellStart"/>
      <w:r w:rsidRPr="00032328">
        <w:rPr>
          <w:sz w:val="28"/>
          <w:szCs w:val="28"/>
          <w:lang w:val="en-US"/>
        </w:rPr>
        <w:t>Re</w:t>
      </w:r>
      <w:r w:rsidRPr="00032328">
        <w:rPr>
          <w:sz w:val="28"/>
          <w:szCs w:val="28"/>
          <w:vertAlign w:val="subscript"/>
          <w:lang w:val="en-US"/>
        </w:rPr>
        <w:t>max</w:t>
      </w:r>
      <w:proofErr w:type="spellEnd"/>
      <w:r w:rsidRPr="000A234B">
        <w:rPr>
          <w:bCs/>
          <w:sz w:val="28"/>
          <w:szCs w:val="28"/>
          <w:lang w:val="en-GB"/>
        </w:rPr>
        <w:t xml:space="preserve"> </w:t>
      </w:r>
      <w:r w:rsidR="00EF3F2D">
        <w:rPr>
          <w:bCs/>
          <w:sz w:val="28"/>
          <w:szCs w:val="28"/>
          <w:lang w:val="en-GB"/>
        </w:rPr>
        <w:t>is</w:t>
      </w:r>
      <w:r w:rsidR="00EF3F2D" w:rsidRPr="000A234B">
        <w:rPr>
          <w:bCs/>
          <w:sz w:val="28"/>
          <w:szCs w:val="28"/>
          <w:lang w:val="en-GB"/>
        </w:rPr>
        <w:t xml:space="preserve"> </w:t>
      </w:r>
      <w:r w:rsidR="00EF3F2D">
        <w:rPr>
          <w:bCs/>
          <w:sz w:val="28"/>
          <w:szCs w:val="28"/>
          <w:lang w:val="en-GB"/>
        </w:rPr>
        <w:t>the</w:t>
      </w:r>
      <w:r w:rsidR="00EF3F2D" w:rsidRPr="000A234B">
        <w:rPr>
          <w:bCs/>
          <w:sz w:val="28"/>
          <w:szCs w:val="28"/>
          <w:lang w:val="en-GB"/>
        </w:rPr>
        <w:t xml:space="preserve"> </w:t>
      </w:r>
      <w:r w:rsidR="00EF3F2D">
        <w:rPr>
          <w:bCs/>
          <w:sz w:val="28"/>
          <w:szCs w:val="28"/>
          <w:lang w:val="en-GB"/>
        </w:rPr>
        <w:t>highest</w:t>
      </w:r>
      <w:r w:rsidR="00EF3F2D" w:rsidRPr="000A234B">
        <w:rPr>
          <w:bCs/>
          <w:sz w:val="28"/>
          <w:szCs w:val="28"/>
          <w:lang w:val="en-GB"/>
        </w:rPr>
        <w:t xml:space="preserve"> </w:t>
      </w:r>
      <w:r w:rsidR="000A234B" w:rsidRPr="00EF3F2D">
        <w:rPr>
          <w:bCs/>
          <w:sz w:val="28"/>
          <w:szCs w:val="28"/>
          <w:lang w:val="en-GB"/>
        </w:rPr>
        <w:t>Negative</w:t>
      </w:r>
      <w:r w:rsidR="000A234B" w:rsidRPr="000A234B">
        <w:rPr>
          <w:bCs/>
          <w:sz w:val="28"/>
          <w:szCs w:val="28"/>
          <w:lang w:val="en-GB"/>
        </w:rPr>
        <w:t xml:space="preserve"> </w:t>
      </w:r>
      <w:r w:rsidR="000A234B" w:rsidRPr="00EF3F2D">
        <w:rPr>
          <w:bCs/>
          <w:sz w:val="28"/>
          <w:szCs w:val="28"/>
          <w:lang w:val="en-GB"/>
        </w:rPr>
        <w:t>Reputation</w:t>
      </w:r>
      <w:r w:rsidR="000A234B" w:rsidRPr="000A234B">
        <w:rPr>
          <w:bCs/>
          <w:sz w:val="28"/>
          <w:szCs w:val="28"/>
          <w:lang w:val="en-GB"/>
        </w:rPr>
        <w:t xml:space="preserve"> </w:t>
      </w:r>
      <w:r w:rsidR="000A234B" w:rsidRPr="00EF3F2D">
        <w:rPr>
          <w:bCs/>
          <w:sz w:val="28"/>
          <w:szCs w:val="28"/>
          <w:lang w:val="en-GB"/>
        </w:rPr>
        <w:t>Rating</w:t>
      </w:r>
      <w:r w:rsidR="000A234B" w:rsidRPr="000A234B">
        <w:rPr>
          <w:bCs/>
          <w:sz w:val="28"/>
          <w:szCs w:val="28"/>
          <w:lang w:val="en-GB"/>
        </w:rPr>
        <w:t xml:space="preserve"> </w:t>
      </w:r>
      <w:r w:rsidR="000A234B">
        <w:rPr>
          <w:bCs/>
          <w:sz w:val="28"/>
          <w:szCs w:val="28"/>
          <w:lang w:val="en-GB"/>
        </w:rPr>
        <w:t>value</w:t>
      </w:r>
      <w:r w:rsidR="000A234B" w:rsidRPr="000A234B">
        <w:rPr>
          <w:bCs/>
          <w:sz w:val="28"/>
          <w:szCs w:val="28"/>
          <w:lang w:val="en-GB"/>
        </w:rPr>
        <w:t xml:space="preserve"> </w:t>
      </w:r>
      <w:r w:rsidR="000A234B">
        <w:rPr>
          <w:bCs/>
          <w:sz w:val="28"/>
          <w:szCs w:val="28"/>
          <w:lang w:val="en-GB"/>
        </w:rPr>
        <w:t>from</w:t>
      </w:r>
      <w:r w:rsidR="000A234B" w:rsidRPr="000A234B">
        <w:rPr>
          <w:bCs/>
          <w:sz w:val="28"/>
          <w:szCs w:val="28"/>
          <w:lang w:val="en-GB"/>
        </w:rPr>
        <w:t xml:space="preserve"> </w:t>
      </w:r>
      <w:r w:rsidR="000A234B">
        <w:rPr>
          <w:bCs/>
          <w:sz w:val="28"/>
          <w:szCs w:val="28"/>
          <w:lang w:val="en-GB"/>
        </w:rPr>
        <w:t>among</w:t>
      </w:r>
      <w:r w:rsidR="000A234B" w:rsidRPr="000A234B">
        <w:rPr>
          <w:bCs/>
          <w:sz w:val="28"/>
          <w:szCs w:val="28"/>
          <w:lang w:val="en-GB"/>
        </w:rPr>
        <w:t xml:space="preserve"> </w:t>
      </w:r>
      <w:r w:rsidR="000A234B">
        <w:rPr>
          <w:bCs/>
          <w:sz w:val="28"/>
          <w:szCs w:val="28"/>
          <w:lang w:val="en-GB"/>
        </w:rPr>
        <w:t>all</w:t>
      </w:r>
      <w:r w:rsidR="000A234B" w:rsidRPr="000A234B">
        <w:rPr>
          <w:bCs/>
          <w:sz w:val="28"/>
          <w:szCs w:val="28"/>
          <w:lang w:val="en-GB"/>
        </w:rPr>
        <w:t xml:space="preserve"> </w:t>
      </w:r>
      <w:r w:rsidR="000A234B">
        <w:rPr>
          <w:bCs/>
          <w:sz w:val="28"/>
          <w:szCs w:val="28"/>
          <w:lang w:val="en-GB"/>
        </w:rPr>
        <w:t>suppliers</w:t>
      </w:r>
      <w:r w:rsidR="000A234B" w:rsidRPr="000A234B">
        <w:rPr>
          <w:bCs/>
          <w:sz w:val="28"/>
          <w:szCs w:val="28"/>
          <w:lang w:val="en-GB"/>
        </w:rPr>
        <w:t xml:space="preserve"> </w:t>
      </w:r>
      <w:r w:rsidR="000A234B">
        <w:rPr>
          <w:bCs/>
          <w:sz w:val="28"/>
          <w:szCs w:val="28"/>
          <w:lang w:val="en-GB"/>
        </w:rPr>
        <w:t>admitted</w:t>
      </w:r>
      <w:r w:rsidR="000A234B" w:rsidRPr="000A234B">
        <w:rPr>
          <w:bCs/>
          <w:sz w:val="28"/>
          <w:szCs w:val="28"/>
          <w:lang w:val="en-GB"/>
        </w:rPr>
        <w:t xml:space="preserve"> </w:t>
      </w:r>
      <w:r w:rsidR="000A234B">
        <w:rPr>
          <w:bCs/>
          <w:sz w:val="28"/>
          <w:szCs w:val="28"/>
          <w:lang w:val="en-GB"/>
        </w:rPr>
        <w:t>to</w:t>
      </w:r>
      <w:r w:rsidR="000A234B" w:rsidRPr="000A234B">
        <w:rPr>
          <w:bCs/>
          <w:sz w:val="28"/>
          <w:szCs w:val="28"/>
          <w:lang w:val="en-GB"/>
        </w:rPr>
        <w:t xml:space="preserve"> </w:t>
      </w:r>
      <w:r w:rsidR="000A234B">
        <w:rPr>
          <w:bCs/>
          <w:sz w:val="28"/>
          <w:szCs w:val="28"/>
          <w:lang w:val="en-GB"/>
        </w:rPr>
        <w:t>participate in the respective competitive bidding process, as posted</w:t>
      </w:r>
      <w:r w:rsidR="000A234B" w:rsidRPr="00EF3F2D">
        <w:rPr>
          <w:bCs/>
          <w:sz w:val="28"/>
          <w:szCs w:val="28"/>
          <w:lang w:val="en-GB"/>
        </w:rPr>
        <w:t xml:space="preserve"> </w:t>
      </w:r>
      <w:r w:rsidR="000A234B">
        <w:rPr>
          <w:bCs/>
          <w:sz w:val="28"/>
          <w:szCs w:val="28"/>
          <w:lang w:val="en-GB"/>
        </w:rPr>
        <w:t>at</w:t>
      </w:r>
      <w:r w:rsidR="000A234B" w:rsidRPr="00EF3F2D">
        <w:rPr>
          <w:bCs/>
          <w:sz w:val="28"/>
          <w:szCs w:val="28"/>
          <w:lang w:val="en-GB"/>
        </w:rPr>
        <w:t xml:space="preserve"> Negative Reputation Rating </w:t>
      </w:r>
      <w:r w:rsidR="000A234B">
        <w:rPr>
          <w:bCs/>
          <w:sz w:val="28"/>
          <w:szCs w:val="28"/>
          <w:lang w:val="en-GB"/>
        </w:rPr>
        <w:t>official</w:t>
      </w:r>
      <w:r w:rsidR="000A234B" w:rsidRPr="00EF3F2D">
        <w:rPr>
          <w:bCs/>
          <w:sz w:val="28"/>
          <w:szCs w:val="28"/>
          <w:lang w:val="en-GB"/>
        </w:rPr>
        <w:t xml:space="preserve"> </w:t>
      </w:r>
      <w:r w:rsidR="000A234B">
        <w:rPr>
          <w:bCs/>
          <w:sz w:val="28"/>
          <w:szCs w:val="28"/>
          <w:lang w:val="en-GB"/>
        </w:rPr>
        <w:t>website</w:t>
      </w:r>
      <w:r w:rsidR="000A234B" w:rsidRPr="00EF3F2D">
        <w:rPr>
          <w:bCs/>
          <w:sz w:val="28"/>
          <w:szCs w:val="28"/>
          <w:lang w:val="en-GB"/>
        </w:rPr>
        <w:t xml:space="preserve"> </w:t>
      </w:r>
      <w:r w:rsidR="000A234B">
        <w:rPr>
          <w:bCs/>
          <w:sz w:val="28"/>
          <w:szCs w:val="28"/>
          <w:lang w:val="en-GB"/>
        </w:rPr>
        <w:t>by</w:t>
      </w:r>
      <w:r w:rsidR="000A234B" w:rsidRPr="00EF3F2D">
        <w:rPr>
          <w:bCs/>
          <w:sz w:val="28"/>
          <w:szCs w:val="28"/>
          <w:lang w:val="en-GB"/>
        </w:rPr>
        <w:t xml:space="preserve"> the time of granting access to the applications (tender opening)</w:t>
      </w:r>
      <w:r w:rsidR="000A234B">
        <w:rPr>
          <w:bCs/>
          <w:sz w:val="28"/>
          <w:szCs w:val="28"/>
          <w:lang w:val="en-GB"/>
        </w:rPr>
        <w:t>.</w:t>
      </w:r>
      <w:r w:rsidR="007B2C79" w:rsidRPr="000A234B">
        <w:rPr>
          <w:b/>
          <w:bCs/>
          <w:i/>
          <w:iCs/>
          <w:sz w:val="28"/>
          <w:szCs w:val="28"/>
          <w:u w:val="single"/>
          <w:lang w:val="en-GB" w:eastAsia="en-US"/>
        </w:rPr>
        <w:t xml:space="preserve"> </w:t>
      </w:r>
    </w:p>
    <w:p w:rsidR="00746DC1" w:rsidRPr="00F03D5D" w:rsidRDefault="00746DC1" w:rsidP="001E5FCD">
      <w:pPr>
        <w:keepNext/>
        <w:numPr>
          <w:ilvl w:val="0"/>
          <w:numId w:val="61"/>
        </w:numPr>
        <w:spacing w:after="120" w:line="240" w:lineRule="auto"/>
        <w:ind w:left="34" w:firstLine="1035"/>
        <w:outlineLvl w:val="1"/>
        <w:rPr>
          <w:bCs/>
          <w:iCs/>
          <w:sz w:val="28"/>
          <w:szCs w:val="28"/>
          <w:lang w:val="en-US"/>
        </w:rPr>
      </w:pPr>
      <w:r w:rsidRPr="00F03D5D">
        <w:rPr>
          <w:bCs/>
          <w:iCs/>
          <w:sz w:val="28"/>
          <w:szCs w:val="28"/>
          <w:lang w:val="en-US"/>
        </w:rPr>
        <w:t>Procedure for establishing criteria, significance of criteria and evaluation methodology in procurement of equipment related to safety elements of 1, 2, 3 safety class nuclear facilities in compliance with the federal standards and rules in the field of nuclear power use, as well as the equipment which is subject to manufacture control and conformity evaluation in the form of acceptance according to quality plans, developed in accordance with NP-071-06 (</w:t>
      </w:r>
      <w:r w:rsidRPr="001E5FCD">
        <w:rPr>
          <w:bCs/>
          <w:iCs/>
          <w:sz w:val="28"/>
          <w:szCs w:val="28"/>
        </w:rPr>
        <w:t>НП</w:t>
      </w:r>
      <w:r w:rsidRPr="00F03D5D">
        <w:rPr>
          <w:bCs/>
          <w:iCs/>
          <w:sz w:val="28"/>
          <w:szCs w:val="28"/>
          <w:lang w:val="en-US"/>
        </w:rPr>
        <w:t>-071-06)</w:t>
      </w:r>
    </w:p>
    <w:p w:rsidR="00746DC1" w:rsidRPr="00F03D5D" w:rsidRDefault="00746DC1" w:rsidP="001E5FCD">
      <w:pPr>
        <w:keepNext/>
        <w:numPr>
          <w:ilvl w:val="0"/>
          <w:numId w:val="62"/>
        </w:numPr>
        <w:spacing w:after="120" w:line="240" w:lineRule="auto"/>
        <w:ind w:left="34" w:firstLine="1035"/>
        <w:outlineLvl w:val="2"/>
        <w:rPr>
          <w:bCs/>
          <w:sz w:val="28"/>
          <w:szCs w:val="28"/>
          <w:lang w:val="en-US"/>
        </w:rPr>
      </w:pPr>
      <w:r w:rsidRPr="00F03D5D">
        <w:rPr>
          <w:bCs/>
          <w:sz w:val="28"/>
          <w:szCs w:val="28"/>
          <w:lang w:val="en-US"/>
        </w:rPr>
        <w:t xml:space="preserve">The evaluation criteria and their significance </w:t>
      </w:r>
    </w:p>
    <w:p w:rsidR="00746DC1" w:rsidRPr="009D2C3B" w:rsidRDefault="00746DC1" w:rsidP="007B2C79">
      <w:pPr>
        <w:widowControl w:val="0"/>
        <w:shd w:val="clear" w:color="auto" w:fill="FFFFFF"/>
        <w:tabs>
          <w:tab w:val="left" w:pos="0"/>
          <w:tab w:val="left" w:pos="1134"/>
        </w:tabs>
        <w:spacing w:before="0" w:line="240" w:lineRule="auto"/>
        <w:ind w:firstLine="709"/>
        <w:rPr>
          <w:lang w:val="en-US"/>
        </w:rPr>
      </w:pPr>
      <w:r w:rsidRPr="009D2C3B">
        <w:rPr>
          <w:rFonts w:eastAsia="Arial Unicode MS"/>
          <w:sz w:val="28"/>
          <w:lang w:val="en"/>
        </w:rPr>
        <w:t>For procurement of this equipment, the following evaluation criteria (</w:t>
      </w:r>
      <w:proofErr w:type="spellStart"/>
      <w:r w:rsidRPr="009D2C3B">
        <w:rPr>
          <w:rFonts w:eastAsia="Arial Unicode MS"/>
          <w:sz w:val="28"/>
          <w:lang w:val="en"/>
        </w:rPr>
        <w:t>subcriteria</w:t>
      </w:r>
      <w:proofErr w:type="spellEnd"/>
      <w:r w:rsidRPr="009D2C3B">
        <w:rPr>
          <w:rFonts w:eastAsia="Arial Unicode MS"/>
          <w:sz w:val="28"/>
          <w:lang w:val="en"/>
        </w:rPr>
        <w:t xml:space="preserve">) shall be established, with the specified weight value: </w:t>
      </w:r>
    </w:p>
    <w:p w:rsidR="00746DC1" w:rsidRPr="009D2C3B" w:rsidRDefault="00746DC1" w:rsidP="001E5FCD">
      <w:pPr>
        <w:numPr>
          <w:ilvl w:val="0"/>
          <w:numId w:val="63"/>
        </w:numPr>
        <w:tabs>
          <w:tab w:val="left" w:pos="1134"/>
        </w:tabs>
        <w:spacing w:before="0" w:line="240" w:lineRule="auto"/>
        <w:ind w:left="0" w:right="70" w:firstLine="709"/>
        <w:contextualSpacing/>
        <w:rPr>
          <w:bCs/>
          <w:sz w:val="28"/>
          <w:szCs w:val="28"/>
          <w:lang w:val="en-US"/>
        </w:rPr>
      </w:pPr>
      <w:r w:rsidRPr="009D2C3B">
        <w:rPr>
          <w:sz w:val="28"/>
          <w:szCs w:val="28"/>
          <w:lang w:val="en"/>
        </w:rPr>
        <w:t>contract price</w:t>
      </w:r>
      <w:r w:rsidRPr="009D2C3B">
        <w:rPr>
          <w:b/>
          <w:bCs/>
          <w:i/>
          <w:iCs/>
          <w:sz w:val="22"/>
          <w:szCs w:val="22"/>
          <w:lang w:val="en"/>
        </w:rPr>
        <w:t>, product unit price</w:t>
      </w:r>
      <w:r w:rsidRPr="009D2C3B">
        <w:rPr>
          <w:sz w:val="28"/>
          <w:szCs w:val="28"/>
          <w:lang w:val="en"/>
        </w:rPr>
        <w:t xml:space="preserve"> (significance of criterion Ц </w:t>
      </w:r>
      <w:proofErr w:type="spellStart"/>
      <w:r w:rsidRPr="009D2C3B">
        <w:rPr>
          <w:sz w:val="28"/>
          <w:szCs w:val="28"/>
          <w:vertAlign w:val="subscript"/>
          <w:lang w:val="en"/>
        </w:rPr>
        <w:t>i</w:t>
      </w:r>
      <w:proofErr w:type="spellEnd"/>
      <w:r w:rsidRPr="009D2C3B">
        <w:rPr>
          <w:sz w:val="28"/>
          <w:szCs w:val="28"/>
          <w:lang w:val="en"/>
        </w:rPr>
        <w:t xml:space="preserve"> (ОЦ </w:t>
      </w:r>
      <w:proofErr w:type="spellStart"/>
      <w:r w:rsidRPr="009D2C3B">
        <w:rPr>
          <w:sz w:val="28"/>
          <w:szCs w:val="28"/>
          <w:vertAlign w:val="subscript"/>
          <w:lang w:val="en"/>
        </w:rPr>
        <w:t>i</w:t>
      </w:r>
      <w:proofErr w:type="spellEnd"/>
      <w:r w:rsidRPr="009D2C3B">
        <w:rPr>
          <w:sz w:val="28"/>
          <w:szCs w:val="28"/>
          <w:lang w:val="en"/>
        </w:rPr>
        <w:t xml:space="preserve">) is 90% </w:t>
      </w:r>
      <w:r w:rsidRPr="009D2C3B">
        <w:rPr>
          <w:b/>
          <w:bCs/>
          <w:i/>
          <w:iCs/>
          <w:sz w:val="22"/>
          <w:szCs w:val="22"/>
          <w:lang w:val="en"/>
        </w:rPr>
        <w:t>(from 80% to 85% upon application of the criterion “certification of the manufacturer")</w:t>
      </w:r>
      <w:r w:rsidRPr="009D2C3B">
        <w:rPr>
          <w:sz w:val="28"/>
          <w:szCs w:val="28"/>
          <w:lang w:val="en"/>
        </w:rPr>
        <w:t>);</w:t>
      </w:r>
    </w:p>
    <w:p w:rsidR="00746DC1" w:rsidRPr="009D2C3B" w:rsidRDefault="00746DC1" w:rsidP="001E5FCD">
      <w:pPr>
        <w:numPr>
          <w:ilvl w:val="0"/>
          <w:numId w:val="63"/>
        </w:numPr>
        <w:tabs>
          <w:tab w:val="left" w:pos="1134"/>
        </w:tabs>
        <w:spacing w:before="0" w:line="240" w:lineRule="auto"/>
        <w:ind w:left="0" w:right="70" w:firstLine="709"/>
        <w:contextualSpacing/>
        <w:rPr>
          <w:bCs/>
          <w:sz w:val="28"/>
          <w:szCs w:val="28"/>
        </w:rPr>
      </w:pPr>
      <w:r w:rsidRPr="009D2C3B">
        <w:rPr>
          <w:sz w:val="28"/>
          <w:szCs w:val="28"/>
          <w:lang w:val="en"/>
        </w:rPr>
        <w:t>deadline for equipment delivery;</w:t>
      </w:r>
    </w:p>
    <w:p w:rsidR="00746DC1" w:rsidRPr="009D2C3B" w:rsidRDefault="00746DC1" w:rsidP="001E5FCD">
      <w:pPr>
        <w:tabs>
          <w:tab w:val="num" w:pos="0"/>
          <w:tab w:val="left" w:pos="1134"/>
        </w:tabs>
        <w:spacing w:before="0" w:line="240" w:lineRule="auto"/>
        <w:ind w:right="68" w:firstLine="709"/>
        <w:rPr>
          <w:lang w:val="en-US"/>
        </w:rPr>
      </w:pPr>
      <w:r w:rsidRPr="009D2C3B">
        <w:rPr>
          <w:b/>
          <w:bCs/>
          <w:i/>
          <w:iCs/>
          <w:lang w:val="en"/>
        </w:rPr>
        <w:t xml:space="preserve">If this criterion is applied, then the Customer’s written justification of the necessity to apply this evaluation criterion must be attached to the procurement </w:t>
      </w:r>
      <w:r w:rsidR="000F126B" w:rsidRPr="009D2C3B">
        <w:rPr>
          <w:b/>
          <w:bCs/>
          <w:i/>
          <w:iCs/>
          <w:lang w:val="en"/>
        </w:rPr>
        <w:t>document</w:t>
      </w:r>
      <w:r w:rsidR="000F126B">
        <w:rPr>
          <w:b/>
          <w:bCs/>
          <w:i/>
          <w:iCs/>
          <w:lang w:val="en"/>
        </w:rPr>
        <w:t>ation</w:t>
      </w:r>
      <w:r w:rsidRPr="009D2C3B">
        <w:rPr>
          <w:b/>
          <w:bCs/>
          <w:i/>
          <w:iCs/>
          <w:lang w:val="en"/>
        </w:rPr>
        <w:t xml:space="preserve">. This criterion may be only cost-based, and no weight value of this criterion shall be established. </w:t>
      </w:r>
    </w:p>
    <w:p w:rsidR="00746DC1" w:rsidRPr="009D2C3B" w:rsidRDefault="00746DC1" w:rsidP="001E5FCD">
      <w:pPr>
        <w:numPr>
          <w:ilvl w:val="0"/>
          <w:numId w:val="63"/>
        </w:numPr>
        <w:tabs>
          <w:tab w:val="left" w:pos="1134"/>
        </w:tabs>
        <w:spacing w:before="0" w:line="240" w:lineRule="auto"/>
        <w:ind w:left="0" w:right="70" w:firstLine="709"/>
        <w:contextualSpacing/>
        <w:rPr>
          <w:bCs/>
          <w:sz w:val="28"/>
          <w:szCs w:val="28"/>
          <w:lang w:val="en-US"/>
        </w:rPr>
      </w:pPr>
      <w:r w:rsidRPr="009D2C3B">
        <w:rPr>
          <w:sz w:val="28"/>
          <w:szCs w:val="28"/>
          <w:lang w:val="en"/>
        </w:rPr>
        <w:t>conditions of payment for equipment;</w:t>
      </w:r>
    </w:p>
    <w:p w:rsidR="007B2C79" w:rsidRDefault="00746DC1" w:rsidP="007B2C79">
      <w:pPr>
        <w:tabs>
          <w:tab w:val="num" w:pos="0"/>
          <w:tab w:val="left" w:pos="1134"/>
        </w:tabs>
        <w:spacing w:before="0" w:line="240" w:lineRule="auto"/>
        <w:ind w:right="68" w:firstLine="709"/>
        <w:rPr>
          <w:b/>
          <w:bCs/>
          <w:i/>
          <w:iCs/>
          <w:lang w:val="en"/>
        </w:rPr>
      </w:pPr>
      <w:r w:rsidRPr="009D2C3B">
        <w:rPr>
          <w:b/>
          <w:bCs/>
          <w:i/>
          <w:iCs/>
          <w:lang w:val="en"/>
        </w:rPr>
        <w:t>It is applied in the cases when the customer allows the participants of competitive bidding to propose</w:t>
      </w:r>
      <w:r w:rsidR="002D09F9">
        <w:rPr>
          <w:b/>
          <w:bCs/>
          <w:i/>
          <w:iCs/>
          <w:lang w:val="en"/>
        </w:rPr>
        <w:t xml:space="preserve"> an</w:t>
      </w:r>
      <w:r w:rsidRPr="009D2C3B">
        <w:rPr>
          <w:b/>
          <w:bCs/>
          <w:i/>
          <w:iCs/>
          <w:lang w:val="en"/>
        </w:rPr>
        <w:t xml:space="preserve"> amount of advance payment and to specify it in the </w:t>
      </w:r>
      <w:r w:rsidR="009A71A2">
        <w:rPr>
          <w:b/>
          <w:bCs/>
          <w:i/>
          <w:iCs/>
          <w:lang w:val="en"/>
        </w:rPr>
        <w:t>application.</w:t>
      </w:r>
      <w:r w:rsidRPr="009D2C3B">
        <w:rPr>
          <w:b/>
          <w:bCs/>
          <w:i/>
          <w:iCs/>
          <w:lang w:val="en"/>
        </w:rPr>
        <w:t xml:space="preserve"> This criterion may be only cost-based, and no weight value of this criterion shall be established.</w:t>
      </w:r>
    </w:p>
    <w:p w:rsidR="007B2C79" w:rsidRPr="007B2C79" w:rsidRDefault="007B2C79" w:rsidP="007B2C79">
      <w:pPr>
        <w:pStyle w:val="a8"/>
        <w:numPr>
          <w:ilvl w:val="0"/>
          <w:numId w:val="63"/>
        </w:numPr>
        <w:tabs>
          <w:tab w:val="num" w:pos="0"/>
          <w:tab w:val="left" w:pos="1134"/>
        </w:tabs>
        <w:spacing w:line="240" w:lineRule="auto"/>
        <w:ind w:left="0" w:right="68" w:firstLine="709"/>
        <w:rPr>
          <w:b/>
          <w:i/>
          <w:iCs/>
          <w:lang w:val="en"/>
        </w:rPr>
      </w:pPr>
      <w:r w:rsidRPr="00BB3B55">
        <w:rPr>
          <w:sz w:val="28"/>
          <w:szCs w:val="28"/>
          <w:lang w:val="en" w:eastAsia="en-US"/>
        </w:rPr>
        <w:t>qualification of the participant of competitive bidding</w:t>
      </w:r>
      <w:r w:rsidRPr="007B2C79">
        <w:rPr>
          <w:lang w:val="en" w:eastAsia="en-US"/>
        </w:rPr>
        <w:t xml:space="preserve"> </w:t>
      </w:r>
      <w:r w:rsidRPr="00BB3B55">
        <w:rPr>
          <w:b/>
          <w:i/>
          <w:iCs/>
          <w:sz w:val="24"/>
          <w:szCs w:val="24"/>
          <w:lang w:val="en" w:eastAsia="en-US"/>
        </w:rPr>
        <w:t>(if it has not been evaluated in terms of the evaluation stage of the pre-qualification stage)</w:t>
      </w:r>
      <w:r w:rsidRPr="00BB3B55">
        <w:rPr>
          <w:sz w:val="24"/>
          <w:szCs w:val="24"/>
          <w:lang w:val="en" w:eastAsia="en-US"/>
        </w:rPr>
        <w:t xml:space="preserve"> </w:t>
      </w:r>
      <w:r w:rsidRPr="00BB3B55">
        <w:rPr>
          <w:sz w:val="28"/>
          <w:szCs w:val="28"/>
          <w:lang w:val="en" w:eastAsia="en-US"/>
        </w:rPr>
        <w:t xml:space="preserve">(significance of the criterion </w:t>
      </w:r>
      <w:proofErr w:type="spellStart"/>
      <w:r w:rsidRPr="00BB3B55">
        <w:rPr>
          <w:sz w:val="28"/>
          <w:szCs w:val="28"/>
          <w:lang w:val="en" w:eastAsia="en-US"/>
        </w:rPr>
        <w:t>Kv</w:t>
      </w:r>
      <w:r w:rsidRPr="00BB3B55">
        <w:rPr>
          <w:sz w:val="28"/>
          <w:szCs w:val="28"/>
          <w:vertAlign w:val="subscript"/>
          <w:lang w:val="en" w:eastAsia="en-US"/>
        </w:rPr>
        <w:t>i</w:t>
      </w:r>
      <w:proofErr w:type="spellEnd"/>
      <w:r w:rsidRPr="00BB3B55">
        <w:rPr>
          <w:sz w:val="28"/>
          <w:szCs w:val="28"/>
          <w:lang w:val="en" w:eastAsia="en-US"/>
        </w:rPr>
        <w:t xml:space="preserve"> is 5% </w:t>
      </w:r>
      <w:r w:rsidRPr="00BB3B55">
        <w:rPr>
          <w:b/>
          <w:i/>
          <w:iCs/>
          <w:sz w:val="24"/>
          <w:szCs w:val="24"/>
          <w:lang w:val="en" w:eastAsia="en-US"/>
        </w:rPr>
        <w:t>(3.5% if the criterion "functional characteristics (consumer properties) of goods or qualitative characteristics of the product” is applied)</w:t>
      </w:r>
      <w:r w:rsidRPr="00BB3B55">
        <w:rPr>
          <w:sz w:val="24"/>
          <w:szCs w:val="24"/>
          <w:lang w:val="en" w:eastAsia="en-US"/>
        </w:rPr>
        <w:t>)</w:t>
      </w:r>
      <w:r w:rsidRPr="007B2C79">
        <w:rPr>
          <w:lang w:val="en" w:eastAsia="en-US"/>
        </w:rPr>
        <w:t xml:space="preserve">, </w:t>
      </w:r>
      <w:r w:rsidRPr="00BB3B55">
        <w:rPr>
          <w:sz w:val="28"/>
          <w:szCs w:val="28"/>
          <w:lang w:val="en" w:eastAsia="en-US"/>
        </w:rPr>
        <w:t>including</w:t>
      </w:r>
      <w:r w:rsidRPr="007B2C79">
        <w:rPr>
          <w:lang w:val="en" w:eastAsia="en-US"/>
        </w:rPr>
        <w:t>:</w:t>
      </w:r>
    </w:p>
    <w:p w:rsidR="007B2C79" w:rsidRPr="00BB3B55" w:rsidRDefault="007B2C79" w:rsidP="007B2C79">
      <w:pPr>
        <w:pStyle w:val="a8"/>
        <w:numPr>
          <w:ilvl w:val="0"/>
          <w:numId w:val="133"/>
        </w:numPr>
        <w:tabs>
          <w:tab w:val="left" w:pos="52"/>
          <w:tab w:val="num" w:pos="3589"/>
        </w:tabs>
        <w:spacing w:line="240" w:lineRule="auto"/>
        <w:ind w:right="68"/>
        <w:jc w:val="left"/>
        <w:rPr>
          <w:b/>
          <w:i/>
          <w:sz w:val="24"/>
          <w:szCs w:val="24"/>
          <w:lang w:val="en-US" w:eastAsia="en-US"/>
        </w:rPr>
      </w:pPr>
      <w:proofErr w:type="gramStart"/>
      <w:r w:rsidRPr="00BB3B55">
        <w:rPr>
          <w:sz w:val="28"/>
          <w:szCs w:val="28"/>
          <w:lang w:val="en" w:eastAsia="en-US"/>
        </w:rPr>
        <w:t>experience</w:t>
      </w:r>
      <w:proofErr w:type="gramEnd"/>
      <w:r w:rsidRPr="00BB3B55">
        <w:rPr>
          <w:sz w:val="28"/>
          <w:szCs w:val="28"/>
          <w:lang w:val="en" w:eastAsia="en-US"/>
        </w:rPr>
        <w:t xml:space="preserve"> of the participant of competitive bidding (significance of </w:t>
      </w:r>
      <w:proofErr w:type="spellStart"/>
      <w:r w:rsidRPr="00BB3B55">
        <w:rPr>
          <w:sz w:val="28"/>
          <w:szCs w:val="28"/>
          <w:lang w:val="en" w:eastAsia="en-US"/>
        </w:rPr>
        <w:t>subcriterion</w:t>
      </w:r>
      <w:proofErr w:type="spellEnd"/>
      <w:r w:rsidRPr="00BB3B55">
        <w:rPr>
          <w:sz w:val="28"/>
          <w:szCs w:val="28"/>
          <w:lang w:val="en" w:eastAsia="en-US"/>
        </w:rPr>
        <w:t xml:space="preserve"> </w:t>
      </w:r>
      <w:proofErr w:type="spellStart"/>
      <w:r w:rsidRPr="00BB3B55">
        <w:rPr>
          <w:sz w:val="28"/>
          <w:szCs w:val="28"/>
          <w:lang w:val="en" w:eastAsia="en-US"/>
        </w:rPr>
        <w:t>О</w:t>
      </w:r>
      <w:r w:rsidRPr="00BB3B55">
        <w:rPr>
          <w:sz w:val="28"/>
          <w:szCs w:val="28"/>
          <w:vertAlign w:val="subscript"/>
          <w:lang w:val="en" w:eastAsia="en-US"/>
        </w:rPr>
        <w:t>i</w:t>
      </w:r>
      <w:proofErr w:type="spellEnd"/>
      <w:r w:rsidRPr="00BB3B55">
        <w:rPr>
          <w:sz w:val="28"/>
          <w:szCs w:val="28"/>
          <w:lang w:val="en" w:eastAsia="en-US"/>
        </w:rPr>
        <w:t xml:space="preserve"> is 100%</w:t>
      </w:r>
      <w:r w:rsidRPr="00BB3B55">
        <w:rPr>
          <w:sz w:val="24"/>
          <w:szCs w:val="24"/>
          <w:lang w:val="en" w:eastAsia="en-US"/>
        </w:rPr>
        <w:t>);</w:t>
      </w:r>
    </w:p>
    <w:p w:rsidR="00746DC1" w:rsidRPr="009D2C3B" w:rsidRDefault="00746DC1" w:rsidP="007B2C79">
      <w:pPr>
        <w:numPr>
          <w:ilvl w:val="0"/>
          <w:numId w:val="63"/>
        </w:numPr>
        <w:tabs>
          <w:tab w:val="num" w:pos="0"/>
          <w:tab w:val="left" w:pos="1134"/>
        </w:tabs>
        <w:spacing w:before="0" w:line="240" w:lineRule="auto"/>
        <w:ind w:left="0" w:right="70" w:firstLine="709"/>
        <w:contextualSpacing/>
        <w:rPr>
          <w:sz w:val="28"/>
          <w:szCs w:val="28"/>
          <w:lang w:val="en-US"/>
        </w:rPr>
      </w:pPr>
      <w:proofErr w:type="gramStart"/>
      <w:r w:rsidRPr="009D2C3B">
        <w:rPr>
          <w:sz w:val="28"/>
          <w:szCs w:val="28"/>
          <w:lang w:val="en"/>
        </w:rPr>
        <w:t>experience</w:t>
      </w:r>
      <w:proofErr w:type="gramEnd"/>
      <w:r w:rsidRPr="009D2C3B">
        <w:rPr>
          <w:sz w:val="28"/>
          <w:szCs w:val="28"/>
          <w:lang w:val="en"/>
        </w:rPr>
        <w:t xml:space="preserve"> of the equipment manufacturer (significance of the criterion </w:t>
      </w:r>
      <w:proofErr w:type="spellStart"/>
      <w:r w:rsidRPr="009D2C3B">
        <w:rPr>
          <w:sz w:val="28"/>
          <w:szCs w:val="28"/>
          <w:lang w:val="en"/>
        </w:rPr>
        <w:t>Ои</w:t>
      </w:r>
      <w:r w:rsidRPr="009D2C3B">
        <w:rPr>
          <w:sz w:val="28"/>
          <w:szCs w:val="28"/>
          <w:vertAlign w:val="subscript"/>
          <w:lang w:val="en"/>
        </w:rPr>
        <w:t>i</w:t>
      </w:r>
      <w:proofErr w:type="spellEnd"/>
      <w:r w:rsidRPr="009D2C3B">
        <w:rPr>
          <w:sz w:val="28"/>
          <w:szCs w:val="28"/>
          <w:lang w:val="en"/>
        </w:rPr>
        <w:t xml:space="preserve"> is 5%); </w:t>
      </w:r>
    </w:p>
    <w:p w:rsidR="00746DC1" w:rsidRPr="009D2C3B" w:rsidRDefault="00746DC1" w:rsidP="001E5FCD">
      <w:pPr>
        <w:numPr>
          <w:ilvl w:val="0"/>
          <w:numId w:val="63"/>
        </w:numPr>
        <w:tabs>
          <w:tab w:val="left" w:pos="1134"/>
        </w:tabs>
        <w:spacing w:before="0" w:line="240" w:lineRule="auto"/>
        <w:ind w:left="0" w:right="70" w:firstLine="709"/>
        <w:contextualSpacing/>
        <w:rPr>
          <w:bCs/>
          <w:sz w:val="28"/>
          <w:szCs w:val="28"/>
          <w:lang w:val="en-US"/>
        </w:rPr>
      </w:pPr>
      <w:proofErr w:type="gramStart"/>
      <w:r w:rsidRPr="009D2C3B">
        <w:rPr>
          <w:sz w:val="28"/>
          <w:szCs w:val="28"/>
          <w:lang w:val="en"/>
        </w:rPr>
        <w:t>functional</w:t>
      </w:r>
      <w:proofErr w:type="gramEnd"/>
      <w:r w:rsidRPr="009D2C3B">
        <w:rPr>
          <w:sz w:val="28"/>
          <w:szCs w:val="28"/>
          <w:lang w:val="en"/>
        </w:rPr>
        <w:t xml:space="preserve"> characteristics (consumer properties) of goods or qualitative characteristics of the product (significance of the criterion </w:t>
      </w:r>
      <w:proofErr w:type="spellStart"/>
      <w:r w:rsidRPr="009D2C3B">
        <w:rPr>
          <w:sz w:val="28"/>
          <w:szCs w:val="28"/>
          <w:lang w:val="en"/>
        </w:rPr>
        <w:t>ФТ</w:t>
      </w:r>
      <w:r w:rsidRPr="009D2C3B">
        <w:rPr>
          <w:sz w:val="28"/>
          <w:szCs w:val="28"/>
          <w:vertAlign w:val="subscript"/>
          <w:lang w:val="en"/>
        </w:rPr>
        <w:t>i</w:t>
      </w:r>
      <w:proofErr w:type="spellEnd"/>
      <w:r w:rsidRPr="009D2C3B">
        <w:rPr>
          <w:sz w:val="28"/>
          <w:szCs w:val="28"/>
          <w:lang w:val="en"/>
        </w:rPr>
        <w:t xml:space="preserve"> is 1.5%). </w:t>
      </w:r>
      <w:r w:rsidRPr="009D2C3B">
        <w:rPr>
          <w:b/>
          <w:bCs/>
          <w:i/>
          <w:iCs/>
          <w:u w:val="single"/>
          <w:lang w:val="en"/>
        </w:rPr>
        <w:t>This criterion is applied at the customer's discretion, for procurement of technically complex equipment.</w:t>
      </w:r>
    </w:p>
    <w:p w:rsidR="00746DC1" w:rsidRPr="009D2C3B" w:rsidRDefault="00746DC1" w:rsidP="001E5FCD">
      <w:pPr>
        <w:numPr>
          <w:ilvl w:val="0"/>
          <w:numId w:val="63"/>
        </w:numPr>
        <w:tabs>
          <w:tab w:val="left" w:pos="1134"/>
        </w:tabs>
        <w:spacing w:before="0" w:line="240" w:lineRule="auto"/>
        <w:ind w:left="0" w:right="70" w:firstLine="709"/>
        <w:contextualSpacing/>
        <w:rPr>
          <w:b/>
          <w:i/>
          <w:sz w:val="22"/>
          <w:szCs w:val="22"/>
          <w:lang w:val="en-US"/>
        </w:rPr>
      </w:pPr>
      <w:proofErr w:type="gramStart"/>
      <w:r w:rsidRPr="009D2C3B">
        <w:rPr>
          <w:sz w:val="28"/>
          <w:szCs w:val="28"/>
          <w:lang w:val="en"/>
        </w:rPr>
        <w:t>certification</w:t>
      </w:r>
      <w:proofErr w:type="gramEnd"/>
      <w:r w:rsidRPr="009D2C3B">
        <w:rPr>
          <w:sz w:val="28"/>
          <w:szCs w:val="28"/>
          <w:lang w:val="en"/>
        </w:rPr>
        <w:t xml:space="preserve"> of the manufacturer (significance of the criterion </w:t>
      </w:r>
      <w:proofErr w:type="spellStart"/>
      <w:r w:rsidRPr="009D2C3B">
        <w:rPr>
          <w:sz w:val="28"/>
          <w:szCs w:val="28"/>
          <w:lang w:val="en"/>
        </w:rPr>
        <w:t>Сиi</w:t>
      </w:r>
      <w:proofErr w:type="spellEnd"/>
      <w:r w:rsidRPr="009D2C3B">
        <w:rPr>
          <w:sz w:val="28"/>
          <w:szCs w:val="28"/>
          <w:lang w:val="en"/>
        </w:rPr>
        <w:t xml:space="preserve"> is </w:t>
      </w:r>
      <w:r w:rsidRPr="009D2C3B">
        <w:rPr>
          <w:b/>
          <w:bCs/>
          <w:i/>
          <w:iCs/>
          <w:u w:val="single"/>
          <w:lang w:val="en"/>
        </w:rPr>
        <w:t>_%</w:t>
      </w:r>
      <w:r w:rsidRPr="009D2C3B">
        <w:rPr>
          <w:u w:val="single"/>
          <w:lang w:val="en"/>
        </w:rPr>
        <w:t>)</w:t>
      </w:r>
      <w:r w:rsidRPr="009D2C3B">
        <w:rPr>
          <w:lang w:val="en"/>
        </w:rPr>
        <w:t xml:space="preserve">. </w:t>
      </w:r>
      <w:r w:rsidRPr="009D2C3B">
        <w:rPr>
          <w:b/>
          <w:bCs/>
          <w:i/>
          <w:iCs/>
          <w:lang w:val="en"/>
        </w:rPr>
        <w:t xml:space="preserve">This criterion is applied for procurement of equipment, when there are at least 2 (two) certified manufacturers of such equipment in accordance with the Register of issued, suspended and cancelled certificates of conformity placed on the website of </w:t>
      </w:r>
      <w:proofErr w:type="spellStart"/>
      <w:r w:rsidRPr="009D2C3B">
        <w:rPr>
          <w:b/>
          <w:bCs/>
          <w:i/>
          <w:iCs/>
          <w:lang w:val="en"/>
        </w:rPr>
        <w:t>Rosenergoatom</w:t>
      </w:r>
      <w:proofErr w:type="spellEnd"/>
      <w:r w:rsidRPr="009D2C3B">
        <w:rPr>
          <w:b/>
          <w:bCs/>
          <w:i/>
          <w:iCs/>
          <w:lang w:val="en"/>
        </w:rPr>
        <w:t xml:space="preserve"> Concern JSC (http://www.rosenergoatom.ru/about/management_system/quality_management/system_dobrovo</w:t>
      </w:r>
      <w:r w:rsidRPr="009D2C3B">
        <w:rPr>
          <w:b/>
          <w:bCs/>
          <w:i/>
          <w:iCs/>
          <w:lang w:val="en"/>
        </w:rPr>
        <w:lastRenderedPageBreak/>
        <w:t>l_sert/reestr/). In case of absence of such manufacturers, or if there is only 1 (one) certified manufacturer, this criterion is not applied.</w:t>
      </w:r>
    </w:p>
    <w:p w:rsidR="00746DC1" w:rsidRPr="009D2C3B" w:rsidRDefault="00746DC1" w:rsidP="00746DC1">
      <w:pPr>
        <w:spacing w:before="0" w:line="240" w:lineRule="auto"/>
        <w:ind w:right="70" w:firstLine="709"/>
        <w:contextualSpacing/>
        <w:rPr>
          <w:b/>
          <w:bCs/>
          <w:i/>
          <w:lang w:val="en-US"/>
        </w:rPr>
      </w:pPr>
      <w:r w:rsidRPr="009D2C3B">
        <w:rPr>
          <w:b/>
          <w:bCs/>
          <w:i/>
          <w:iCs/>
          <w:lang w:val="en"/>
        </w:rPr>
        <w:t>The significance (weight) of the criterion is established depending on a number of certified manufacturers:</w:t>
      </w:r>
    </w:p>
    <w:p w:rsidR="00746DC1" w:rsidRPr="009D2C3B" w:rsidRDefault="00746DC1" w:rsidP="001E5FCD">
      <w:pPr>
        <w:numPr>
          <w:ilvl w:val="0"/>
          <w:numId w:val="60"/>
        </w:numPr>
        <w:tabs>
          <w:tab w:val="left" w:pos="1134"/>
        </w:tabs>
        <w:spacing w:before="0" w:line="240" w:lineRule="auto"/>
        <w:ind w:left="709" w:right="70" w:firstLine="709"/>
        <w:contextualSpacing/>
        <w:jc w:val="left"/>
        <w:rPr>
          <w:b/>
          <w:bCs/>
          <w:i/>
          <w:lang w:val="en-US"/>
        </w:rPr>
      </w:pPr>
      <w:r w:rsidRPr="009D2C3B">
        <w:rPr>
          <w:b/>
          <w:bCs/>
          <w:i/>
          <w:iCs/>
          <w:lang w:val="en"/>
        </w:rPr>
        <w:t>if there are 2 (two) certified manufacturers, it shall be 5%;</w:t>
      </w:r>
    </w:p>
    <w:p w:rsidR="00746DC1" w:rsidRPr="009D2C3B" w:rsidRDefault="00746DC1" w:rsidP="001E5FCD">
      <w:pPr>
        <w:numPr>
          <w:ilvl w:val="0"/>
          <w:numId w:val="60"/>
        </w:numPr>
        <w:tabs>
          <w:tab w:val="left" w:pos="1134"/>
        </w:tabs>
        <w:spacing w:before="0" w:line="240" w:lineRule="auto"/>
        <w:ind w:left="709" w:right="70" w:firstLine="709"/>
        <w:contextualSpacing/>
        <w:jc w:val="left"/>
        <w:rPr>
          <w:b/>
          <w:bCs/>
          <w:i/>
          <w:lang w:val="en-US"/>
        </w:rPr>
      </w:pPr>
      <w:r w:rsidRPr="009D2C3B">
        <w:rPr>
          <w:b/>
          <w:bCs/>
          <w:i/>
          <w:iCs/>
          <w:lang w:val="en"/>
        </w:rPr>
        <w:t>if there are 3 (three) certified manufacturers, it shall be 7.5%;</w:t>
      </w:r>
    </w:p>
    <w:p w:rsidR="00746DC1" w:rsidRPr="009D2C3B" w:rsidRDefault="00746DC1" w:rsidP="001E5FCD">
      <w:pPr>
        <w:numPr>
          <w:ilvl w:val="0"/>
          <w:numId w:val="60"/>
        </w:numPr>
        <w:tabs>
          <w:tab w:val="left" w:pos="1134"/>
        </w:tabs>
        <w:spacing w:before="0" w:line="240" w:lineRule="auto"/>
        <w:ind w:left="709" w:right="70" w:firstLine="709"/>
        <w:contextualSpacing/>
        <w:jc w:val="left"/>
        <w:rPr>
          <w:b/>
          <w:bCs/>
          <w:i/>
          <w:lang w:val="en-US"/>
        </w:rPr>
      </w:pPr>
      <w:proofErr w:type="gramStart"/>
      <w:r w:rsidRPr="009D2C3B">
        <w:rPr>
          <w:b/>
          <w:bCs/>
          <w:i/>
          <w:iCs/>
          <w:lang w:val="en"/>
        </w:rPr>
        <w:t>if</w:t>
      </w:r>
      <w:proofErr w:type="gramEnd"/>
      <w:r w:rsidRPr="009D2C3B">
        <w:rPr>
          <w:b/>
          <w:bCs/>
          <w:i/>
          <w:iCs/>
          <w:lang w:val="en"/>
        </w:rPr>
        <w:t xml:space="preserve"> there are 4 (four) and more certified manufacturers, it shall be 10%.</w:t>
      </w:r>
    </w:p>
    <w:p w:rsidR="00746DC1" w:rsidRPr="009D2C3B" w:rsidRDefault="00746DC1" w:rsidP="00746DC1">
      <w:pPr>
        <w:spacing w:before="0" w:line="240" w:lineRule="auto"/>
        <w:ind w:right="70" w:firstLine="709"/>
        <w:contextualSpacing/>
        <w:rPr>
          <w:b/>
          <w:bCs/>
          <w:i/>
          <w:lang w:val="en-US"/>
        </w:rPr>
      </w:pPr>
      <w:r w:rsidRPr="009D2C3B">
        <w:rPr>
          <w:b/>
          <w:bCs/>
          <w:i/>
          <w:iCs/>
          <w:lang w:val="en"/>
        </w:rPr>
        <w:t xml:space="preserve">If the subject of the competitive bidding includes several positions of products, and not all positions have certified manufacturers, or if a number of certified manufacturers differs, then such positions shall be allocated to different competitive bidding (lots). If there is the need to procure such positions by one lot, then the customer's justification and reasonable arguments for inclusion of such products in one and the same lot shall be attached to the procurement </w:t>
      </w:r>
      <w:r w:rsidR="000F126B" w:rsidRPr="009D2C3B">
        <w:rPr>
          <w:b/>
          <w:bCs/>
          <w:i/>
          <w:iCs/>
          <w:lang w:val="en"/>
        </w:rPr>
        <w:t>document</w:t>
      </w:r>
      <w:r w:rsidR="000F126B">
        <w:rPr>
          <w:b/>
          <w:bCs/>
          <w:i/>
          <w:iCs/>
          <w:lang w:val="en"/>
        </w:rPr>
        <w:t>ation</w:t>
      </w:r>
      <w:r w:rsidRPr="009D2C3B">
        <w:rPr>
          <w:b/>
          <w:bCs/>
          <w:i/>
          <w:iCs/>
          <w:lang w:val="en"/>
        </w:rPr>
        <w:t>. If there is such justification, then significance of this criterion shall be established in proportion to the scope of each position of the procured products, but shall not exceed the maximum allowable value of the criterion depending of a number of certified manufacturers of all procured positions of equipment.</w:t>
      </w:r>
    </w:p>
    <w:p w:rsidR="00746DC1" w:rsidRPr="009D2C3B" w:rsidRDefault="00746DC1" w:rsidP="00746DC1">
      <w:pPr>
        <w:spacing w:before="0" w:line="240" w:lineRule="auto"/>
        <w:ind w:right="70" w:firstLine="709"/>
        <w:contextualSpacing/>
        <w:rPr>
          <w:b/>
          <w:bCs/>
          <w:i/>
          <w:lang w:val="en-US"/>
        </w:rPr>
      </w:pPr>
      <w:r w:rsidRPr="009D2C3B">
        <w:rPr>
          <w:b/>
          <w:bCs/>
          <w:i/>
          <w:iCs/>
          <w:lang w:val="en"/>
        </w:rPr>
        <w:t xml:space="preserve">However the procurement documentation shall establish the procedure for evaluation with indication of figures and the scale of possible score values, or the procedure for its determination allowing to reasonably compare the </w:t>
      </w:r>
      <w:r w:rsidR="009A71A2">
        <w:rPr>
          <w:b/>
          <w:bCs/>
          <w:i/>
          <w:iCs/>
          <w:lang w:val="en"/>
        </w:rPr>
        <w:t>applications</w:t>
      </w:r>
      <w:r w:rsidR="002D09F9" w:rsidRPr="009D2C3B">
        <w:rPr>
          <w:b/>
          <w:bCs/>
          <w:i/>
          <w:iCs/>
          <w:lang w:val="en"/>
        </w:rPr>
        <w:t xml:space="preserve"> </w:t>
      </w:r>
      <w:r w:rsidRPr="009D2C3B">
        <w:rPr>
          <w:b/>
          <w:bCs/>
          <w:i/>
          <w:iCs/>
          <w:lang w:val="en"/>
        </w:rPr>
        <w:t xml:space="preserve">of the participants with due consideration of whether a manufacturer of the products proposed by the participant of competitive bidding has an industrial base certified in the Certification System. </w:t>
      </w:r>
    </w:p>
    <w:p w:rsidR="00746DC1" w:rsidRPr="009D2C3B" w:rsidRDefault="00746DC1" w:rsidP="00746DC1">
      <w:pPr>
        <w:spacing w:before="0" w:line="240" w:lineRule="auto"/>
        <w:ind w:firstLine="709"/>
        <w:rPr>
          <w:rFonts w:eastAsia="Arial Unicode MS"/>
          <w:sz w:val="28"/>
          <w:lang w:val="en-US"/>
        </w:rPr>
      </w:pPr>
    </w:p>
    <w:p w:rsidR="00746DC1" w:rsidRPr="009D2C3B" w:rsidRDefault="00746DC1" w:rsidP="00746DC1">
      <w:pPr>
        <w:tabs>
          <w:tab w:val="left" w:pos="1134"/>
        </w:tabs>
        <w:spacing w:before="0" w:line="240" w:lineRule="auto"/>
        <w:ind w:right="70" w:firstLine="709"/>
        <w:contextualSpacing/>
        <w:rPr>
          <w:sz w:val="28"/>
          <w:szCs w:val="28"/>
          <w:lang w:val="en-US"/>
        </w:rPr>
      </w:pPr>
      <w:r w:rsidRPr="009D2C3B">
        <w:rPr>
          <w:rFonts w:eastAsia="Arial Unicode MS"/>
          <w:sz w:val="28"/>
          <w:szCs w:val="22"/>
          <w:lang w:val="en"/>
        </w:rPr>
        <w:t>The establishment of other criteria (</w:t>
      </w:r>
      <w:proofErr w:type="spellStart"/>
      <w:r w:rsidRPr="009D2C3B">
        <w:rPr>
          <w:rFonts w:eastAsia="Arial Unicode MS"/>
          <w:sz w:val="28"/>
          <w:szCs w:val="22"/>
          <w:lang w:val="en"/>
        </w:rPr>
        <w:t>subcriteria</w:t>
      </w:r>
      <w:proofErr w:type="spellEnd"/>
      <w:r w:rsidRPr="009D2C3B">
        <w:rPr>
          <w:rFonts w:eastAsia="Arial Unicode MS"/>
          <w:sz w:val="28"/>
          <w:szCs w:val="22"/>
          <w:lang w:val="en"/>
        </w:rPr>
        <w:t xml:space="preserve">) and their weight values is not allowed. </w:t>
      </w:r>
    </w:p>
    <w:p w:rsidR="00746DC1" w:rsidRPr="009D2C3B" w:rsidRDefault="00746DC1" w:rsidP="00746DC1">
      <w:pPr>
        <w:spacing w:before="0" w:line="240" w:lineRule="auto"/>
        <w:ind w:firstLine="709"/>
        <w:rPr>
          <w:bCs/>
          <w:sz w:val="28"/>
          <w:szCs w:val="28"/>
          <w:lang w:val="en-US"/>
        </w:rPr>
      </w:pPr>
    </w:p>
    <w:p w:rsidR="00746DC1" w:rsidRPr="009D2C3B" w:rsidRDefault="00746DC1" w:rsidP="001E5FCD">
      <w:pPr>
        <w:keepNext/>
        <w:numPr>
          <w:ilvl w:val="0"/>
          <w:numId w:val="62"/>
        </w:numPr>
        <w:spacing w:after="120" w:line="240" w:lineRule="auto"/>
        <w:ind w:left="426" w:firstLine="709"/>
        <w:outlineLvl w:val="2"/>
        <w:rPr>
          <w:rFonts w:eastAsiaTheme="majorEastAsia"/>
          <w:bCs/>
          <w:sz w:val="28"/>
          <w:szCs w:val="28"/>
          <w:lang w:val="en-US"/>
        </w:rPr>
      </w:pPr>
      <w:r w:rsidRPr="009D2C3B">
        <w:rPr>
          <w:rFonts w:eastAsiaTheme="majorEastAsia"/>
          <w:sz w:val="28"/>
          <w:szCs w:val="28"/>
          <w:lang w:val="en"/>
        </w:rPr>
        <w:t xml:space="preserve">Methodology of </w:t>
      </w:r>
      <w:r w:rsidR="009A71A2">
        <w:rPr>
          <w:rFonts w:eastAsiaTheme="majorEastAsia"/>
          <w:sz w:val="28"/>
          <w:szCs w:val="28"/>
          <w:lang w:val="en"/>
        </w:rPr>
        <w:t xml:space="preserve">application </w:t>
      </w:r>
      <w:r w:rsidRPr="009D2C3B">
        <w:rPr>
          <w:rFonts w:eastAsiaTheme="majorEastAsia"/>
          <w:sz w:val="28"/>
          <w:szCs w:val="28"/>
          <w:lang w:val="en"/>
        </w:rPr>
        <w:t xml:space="preserve">evaluation </w:t>
      </w:r>
    </w:p>
    <w:p w:rsidR="00746DC1" w:rsidRPr="009D2C3B" w:rsidRDefault="00746DC1" w:rsidP="00746DC1">
      <w:pPr>
        <w:widowControl w:val="0"/>
        <w:shd w:val="clear" w:color="auto" w:fill="FFFFFF"/>
        <w:tabs>
          <w:tab w:val="num" w:pos="0"/>
          <w:tab w:val="left" w:pos="1134"/>
          <w:tab w:val="left" w:pos="1418"/>
        </w:tabs>
        <w:spacing w:before="0" w:line="240" w:lineRule="auto"/>
        <w:ind w:firstLine="709"/>
        <w:rPr>
          <w:sz w:val="28"/>
          <w:szCs w:val="28"/>
          <w:lang w:val="en-US"/>
        </w:rPr>
      </w:pPr>
      <w:r w:rsidRPr="009D2C3B">
        <w:rPr>
          <w:sz w:val="28"/>
          <w:szCs w:val="28"/>
          <w:lang w:val="en"/>
        </w:rPr>
        <w:t xml:space="preserve">The rating of </w:t>
      </w:r>
      <w:r w:rsidR="009A71A2" w:rsidRPr="009A71A2">
        <w:rPr>
          <w:sz w:val="28"/>
          <w:szCs w:val="28"/>
          <w:lang w:val="en"/>
        </w:rPr>
        <w:t>an application</w:t>
      </w:r>
      <w:r w:rsidR="009A71A2" w:rsidRPr="009A71A2" w:rsidDel="002D09F9">
        <w:rPr>
          <w:sz w:val="28"/>
          <w:szCs w:val="28"/>
          <w:lang w:val="en"/>
        </w:rPr>
        <w:t xml:space="preserve"> </w:t>
      </w:r>
      <w:r w:rsidRPr="009D2C3B">
        <w:rPr>
          <w:sz w:val="28"/>
          <w:szCs w:val="28"/>
          <w:lang w:val="en"/>
        </w:rPr>
        <w:t xml:space="preserve">proposed by </w:t>
      </w:r>
      <w:r w:rsidR="002D09F9">
        <w:rPr>
          <w:sz w:val="28"/>
          <w:szCs w:val="28"/>
          <w:lang w:val="en"/>
        </w:rPr>
        <w:t>a</w:t>
      </w:r>
      <w:r w:rsidR="002D09F9" w:rsidRPr="009D2C3B">
        <w:rPr>
          <w:sz w:val="28"/>
          <w:szCs w:val="28"/>
          <w:lang w:val="en"/>
        </w:rPr>
        <w:t xml:space="preserve"> </w:t>
      </w:r>
      <w:r w:rsidRPr="009D2C3B">
        <w:rPr>
          <w:sz w:val="28"/>
          <w:szCs w:val="28"/>
          <w:lang w:val="en"/>
        </w:rPr>
        <w:t>participant of competitive bidding is a numerical score resulting from evaluation based on criteria (</w:t>
      </w:r>
      <w:proofErr w:type="spellStart"/>
      <w:r w:rsidRPr="009D2C3B">
        <w:rPr>
          <w:sz w:val="28"/>
          <w:szCs w:val="28"/>
          <w:lang w:val="en"/>
        </w:rPr>
        <w:t>subcriteria</w:t>
      </w:r>
      <w:proofErr w:type="spellEnd"/>
      <w:r w:rsidRPr="009D2C3B">
        <w:rPr>
          <w:sz w:val="28"/>
          <w:szCs w:val="28"/>
          <w:lang w:val="en"/>
        </w:rPr>
        <w:t>) and according to the significance (weight) of such criteria (</w:t>
      </w:r>
      <w:proofErr w:type="spellStart"/>
      <w:r w:rsidRPr="009D2C3B">
        <w:rPr>
          <w:sz w:val="28"/>
          <w:szCs w:val="28"/>
          <w:lang w:val="en"/>
        </w:rPr>
        <w:t>subcriteria</w:t>
      </w:r>
      <w:proofErr w:type="spellEnd"/>
      <w:r w:rsidRPr="009D2C3B">
        <w:rPr>
          <w:sz w:val="28"/>
          <w:szCs w:val="28"/>
          <w:lang w:val="en"/>
        </w:rPr>
        <w:t xml:space="preserve">). </w:t>
      </w:r>
    </w:p>
    <w:p w:rsidR="00746DC1" w:rsidRPr="009D2C3B" w:rsidRDefault="00746DC1" w:rsidP="00746DC1">
      <w:pPr>
        <w:widowControl w:val="0"/>
        <w:shd w:val="clear" w:color="auto" w:fill="FFFFFF"/>
        <w:tabs>
          <w:tab w:val="num" w:pos="0"/>
          <w:tab w:val="left" w:pos="1134"/>
          <w:tab w:val="left" w:pos="1418"/>
        </w:tabs>
        <w:spacing w:before="0" w:line="240" w:lineRule="auto"/>
        <w:ind w:firstLine="709"/>
        <w:rPr>
          <w:sz w:val="28"/>
          <w:szCs w:val="28"/>
          <w:lang w:val="en"/>
        </w:rPr>
      </w:pPr>
      <w:r w:rsidRPr="009D2C3B">
        <w:rPr>
          <w:sz w:val="28"/>
          <w:szCs w:val="28"/>
          <w:lang w:val="en"/>
        </w:rPr>
        <w:t xml:space="preserve">If any criterion has </w:t>
      </w:r>
      <w:proofErr w:type="spellStart"/>
      <w:r w:rsidRPr="009D2C3B">
        <w:rPr>
          <w:sz w:val="28"/>
          <w:szCs w:val="28"/>
          <w:lang w:val="en"/>
        </w:rPr>
        <w:t>subcriteria</w:t>
      </w:r>
      <w:proofErr w:type="spellEnd"/>
      <w:r w:rsidRPr="009D2C3B">
        <w:rPr>
          <w:sz w:val="28"/>
          <w:szCs w:val="28"/>
          <w:lang w:val="en"/>
        </w:rPr>
        <w:t xml:space="preserve">, then each </w:t>
      </w:r>
      <w:proofErr w:type="spellStart"/>
      <w:r w:rsidRPr="009D2C3B">
        <w:rPr>
          <w:sz w:val="28"/>
          <w:szCs w:val="28"/>
          <w:lang w:val="en"/>
        </w:rPr>
        <w:t>subcriterion</w:t>
      </w:r>
      <w:proofErr w:type="spellEnd"/>
      <w:r w:rsidRPr="009D2C3B">
        <w:rPr>
          <w:sz w:val="28"/>
          <w:szCs w:val="28"/>
          <w:lang w:val="en"/>
        </w:rPr>
        <w:t xml:space="preserve"> shall be given a score, and the total score for that criterion shall be determined as a sum of the scores of its </w:t>
      </w:r>
      <w:proofErr w:type="spellStart"/>
      <w:r w:rsidRPr="009D2C3B">
        <w:rPr>
          <w:sz w:val="28"/>
          <w:szCs w:val="28"/>
          <w:lang w:val="en"/>
        </w:rPr>
        <w:t>subcriteria</w:t>
      </w:r>
      <w:proofErr w:type="spellEnd"/>
      <w:r w:rsidRPr="009D2C3B">
        <w:rPr>
          <w:sz w:val="28"/>
          <w:szCs w:val="28"/>
          <w:lang w:val="en"/>
        </w:rPr>
        <w:t xml:space="preserve"> according to the significance (weight) of the </w:t>
      </w:r>
      <w:proofErr w:type="spellStart"/>
      <w:r w:rsidRPr="009D2C3B">
        <w:rPr>
          <w:sz w:val="28"/>
          <w:szCs w:val="28"/>
          <w:lang w:val="en"/>
        </w:rPr>
        <w:t>subcriteria</w:t>
      </w:r>
      <w:proofErr w:type="spellEnd"/>
      <w:r w:rsidRPr="009D2C3B">
        <w:rPr>
          <w:sz w:val="28"/>
          <w:szCs w:val="28"/>
          <w:lang w:val="en"/>
        </w:rPr>
        <w:t xml:space="preserve">. </w:t>
      </w:r>
    </w:p>
    <w:p w:rsidR="00746DC1" w:rsidRPr="009D2C3B" w:rsidRDefault="00746DC1" w:rsidP="00746DC1">
      <w:pPr>
        <w:widowControl w:val="0"/>
        <w:shd w:val="clear" w:color="auto" w:fill="FFFFFF"/>
        <w:tabs>
          <w:tab w:val="num" w:pos="0"/>
          <w:tab w:val="left" w:pos="1134"/>
          <w:tab w:val="left" w:pos="1418"/>
        </w:tabs>
        <w:spacing w:before="0" w:line="240" w:lineRule="auto"/>
        <w:ind w:firstLine="709"/>
        <w:rPr>
          <w:bCs/>
          <w:sz w:val="28"/>
          <w:szCs w:val="28"/>
          <w:lang w:val="en-US"/>
        </w:rPr>
      </w:pPr>
    </w:p>
    <w:p w:rsidR="00746DC1" w:rsidRPr="009D2C3B" w:rsidRDefault="00746DC1" w:rsidP="00746DC1">
      <w:pPr>
        <w:widowControl w:val="0"/>
        <w:shd w:val="clear" w:color="auto" w:fill="FFFFFF"/>
        <w:tabs>
          <w:tab w:val="num" w:pos="0"/>
          <w:tab w:val="left" w:pos="1134"/>
          <w:tab w:val="left" w:pos="1418"/>
        </w:tabs>
        <w:spacing w:before="0" w:line="240" w:lineRule="auto"/>
        <w:ind w:firstLine="709"/>
        <w:rPr>
          <w:sz w:val="28"/>
          <w:szCs w:val="28"/>
          <w:lang w:val="en-US"/>
        </w:rPr>
      </w:pPr>
      <w:r w:rsidRPr="009D2C3B">
        <w:rPr>
          <w:sz w:val="28"/>
          <w:szCs w:val="28"/>
          <w:lang w:val="en"/>
        </w:rPr>
        <w:t xml:space="preserve">The rating of </w:t>
      </w:r>
      <w:r w:rsidR="009A71A2" w:rsidRPr="009A71A2">
        <w:rPr>
          <w:sz w:val="28"/>
          <w:szCs w:val="28"/>
          <w:lang w:val="en"/>
        </w:rPr>
        <w:t>an application</w:t>
      </w:r>
      <w:r w:rsidR="009A71A2" w:rsidRPr="009A71A2" w:rsidDel="002D09F9">
        <w:rPr>
          <w:sz w:val="28"/>
          <w:szCs w:val="28"/>
          <w:lang w:val="en"/>
        </w:rPr>
        <w:t xml:space="preserve"> </w:t>
      </w:r>
      <w:r w:rsidRPr="009D2C3B">
        <w:rPr>
          <w:sz w:val="28"/>
          <w:szCs w:val="28"/>
          <w:lang w:val="en"/>
        </w:rPr>
        <w:t xml:space="preserve">proposed by </w:t>
      </w:r>
      <w:r w:rsidR="002D09F9">
        <w:rPr>
          <w:sz w:val="28"/>
          <w:szCs w:val="28"/>
          <w:lang w:val="en"/>
        </w:rPr>
        <w:t>a</w:t>
      </w:r>
      <w:r w:rsidR="002D09F9" w:rsidRPr="009D2C3B">
        <w:rPr>
          <w:sz w:val="28"/>
          <w:szCs w:val="28"/>
          <w:lang w:val="en"/>
        </w:rPr>
        <w:t xml:space="preserve"> </w:t>
      </w:r>
      <w:r w:rsidRPr="009D2C3B">
        <w:rPr>
          <w:sz w:val="28"/>
          <w:szCs w:val="28"/>
          <w:lang w:val="en"/>
        </w:rPr>
        <w:t>participant of competitive bidding "</w:t>
      </w:r>
      <w:proofErr w:type="spellStart"/>
      <w:r w:rsidRPr="009D2C3B">
        <w:rPr>
          <w:sz w:val="28"/>
          <w:szCs w:val="28"/>
          <w:lang w:val="en"/>
        </w:rPr>
        <w:t>i</w:t>
      </w:r>
      <w:proofErr w:type="spellEnd"/>
      <w:r w:rsidRPr="009D2C3B">
        <w:rPr>
          <w:sz w:val="28"/>
          <w:szCs w:val="28"/>
          <w:lang w:val="en"/>
        </w:rPr>
        <w:t xml:space="preserve">" shall be determined according to the following formula </w:t>
      </w:r>
      <w:r w:rsidRPr="009D2C3B">
        <w:rPr>
          <w:b/>
          <w:bCs/>
          <w:i/>
          <w:iCs/>
          <w:lang w:val="en"/>
        </w:rPr>
        <w:t>[all criteria established in the procurement documentation shall be specified]</w:t>
      </w:r>
      <w:r w:rsidRPr="009D2C3B">
        <w:rPr>
          <w:sz w:val="28"/>
          <w:szCs w:val="28"/>
          <w:lang w:val="en"/>
        </w:rPr>
        <w:t>:</w:t>
      </w:r>
    </w:p>
    <w:p w:rsidR="00746DC1" w:rsidRPr="009D2C3B" w:rsidRDefault="00746DC1" w:rsidP="00746DC1">
      <w:pPr>
        <w:spacing w:before="0" w:line="240" w:lineRule="auto"/>
        <w:ind w:right="153" w:firstLine="709"/>
        <w:rPr>
          <w:sz w:val="28"/>
          <w:szCs w:val="28"/>
          <w:lang w:val="en-US"/>
        </w:rPr>
      </w:pPr>
    </w:p>
    <w:p w:rsidR="00746DC1" w:rsidRPr="00292C03" w:rsidRDefault="00746DC1" w:rsidP="00746DC1">
      <w:pPr>
        <w:spacing w:before="0" w:line="240" w:lineRule="auto"/>
        <w:ind w:right="153" w:firstLine="709"/>
        <w:rPr>
          <w:sz w:val="28"/>
          <w:lang w:val="sv-SE"/>
        </w:rPr>
      </w:pPr>
      <w:r w:rsidRPr="00292C03">
        <w:rPr>
          <w:sz w:val="28"/>
          <w:lang w:val="sv-SE"/>
        </w:rPr>
        <w:t xml:space="preserve">R </w:t>
      </w:r>
      <w:r w:rsidRPr="00292C03">
        <w:rPr>
          <w:sz w:val="28"/>
          <w:vertAlign w:val="subscript"/>
          <w:lang w:val="sv-SE"/>
        </w:rPr>
        <w:t xml:space="preserve">i </w:t>
      </w:r>
      <w:r w:rsidRPr="00292C03">
        <w:rPr>
          <w:sz w:val="28"/>
          <w:lang w:val="sv-SE"/>
        </w:rPr>
        <w:t xml:space="preserve">= </w:t>
      </w:r>
      <w:r w:rsidRPr="009D2C3B">
        <w:rPr>
          <w:sz w:val="28"/>
          <w:szCs w:val="28"/>
          <w:lang w:val="en"/>
        </w:rPr>
        <w:t>БЦ</w:t>
      </w:r>
      <w:r w:rsidRPr="00292C03">
        <w:rPr>
          <w:sz w:val="28"/>
          <w:lang w:val="sv-SE"/>
        </w:rPr>
        <w:t xml:space="preserve"> </w:t>
      </w:r>
      <w:r w:rsidRPr="00292C03">
        <w:rPr>
          <w:sz w:val="28"/>
          <w:vertAlign w:val="subscript"/>
          <w:lang w:val="sv-SE"/>
        </w:rPr>
        <w:t xml:space="preserve">i </w:t>
      </w:r>
      <w:r w:rsidRPr="00292C03">
        <w:rPr>
          <w:sz w:val="28"/>
          <w:lang w:val="sv-SE"/>
        </w:rPr>
        <w:t>* V</w:t>
      </w:r>
      <w:r w:rsidRPr="009D2C3B">
        <w:rPr>
          <w:sz w:val="28"/>
          <w:szCs w:val="28"/>
          <w:vertAlign w:val="subscript"/>
          <w:lang w:val="en"/>
        </w:rPr>
        <w:t>ц</w:t>
      </w:r>
      <w:r w:rsidRPr="00292C03">
        <w:rPr>
          <w:sz w:val="28"/>
          <w:vertAlign w:val="subscript"/>
          <w:lang w:val="sv-SE"/>
        </w:rPr>
        <w:t xml:space="preserve"> </w:t>
      </w:r>
      <w:r w:rsidRPr="00292C03">
        <w:rPr>
          <w:sz w:val="28"/>
          <w:lang w:val="sv-SE"/>
        </w:rPr>
        <w:t xml:space="preserve">+ </w:t>
      </w:r>
      <w:proofErr w:type="spellStart"/>
      <w:r w:rsidRPr="009D2C3B">
        <w:rPr>
          <w:sz w:val="28"/>
          <w:szCs w:val="28"/>
          <w:lang w:val="en"/>
        </w:rPr>
        <w:t>БКв</w:t>
      </w:r>
      <w:proofErr w:type="spellEnd"/>
      <w:r w:rsidRPr="00292C03">
        <w:rPr>
          <w:sz w:val="28"/>
          <w:lang w:val="sv-SE"/>
        </w:rPr>
        <w:t xml:space="preserve"> </w:t>
      </w:r>
      <w:r w:rsidRPr="00292C03">
        <w:rPr>
          <w:sz w:val="28"/>
          <w:vertAlign w:val="subscript"/>
          <w:lang w:val="sv-SE"/>
        </w:rPr>
        <w:t xml:space="preserve">i </w:t>
      </w:r>
      <w:r w:rsidRPr="00292C03">
        <w:rPr>
          <w:sz w:val="28"/>
          <w:lang w:val="sv-SE"/>
        </w:rPr>
        <w:t>* V</w:t>
      </w:r>
      <w:proofErr w:type="spellStart"/>
      <w:r w:rsidRPr="009D2C3B">
        <w:rPr>
          <w:sz w:val="28"/>
          <w:szCs w:val="28"/>
          <w:vertAlign w:val="subscript"/>
          <w:lang w:val="en"/>
        </w:rPr>
        <w:t>Кв</w:t>
      </w:r>
      <w:proofErr w:type="spellEnd"/>
      <w:r w:rsidRPr="00292C03">
        <w:rPr>
          <w:sz w:val="28"/>
          <w:vertAlign w:val="subscript"/>
          <w:lang w:val="sv-SE"/>
        </w:rPr>
        <w:t xml:space="preserve"> </w:t>
      </w:r>
      <w:r w:rsidRPr="00292C03">
        <w:rPr>
          <w:sz w:val="28"/>
          <w:lang w:val="sv-SE"/>
        </w:rPr>
        <w:t xml:space="preserve">+ </w:t>
      </w:r>
      <w:proofErr w:type="spellStart"/>
      <w:r w:rsidRPr="009D2C3B">
        <w:rPr>
          <w:sz w:val="28"/>
          <w:szCs w:val="28"/>
          <w:lang w:val="en"/>
        </w:rPr>
        <w:t>БОи</w:t>
      </w:r>
      <w:proofErr w:type="spellEnd"/>
      <w:r w:rsidRPr="00292C03">
        <w:rPr>
          <w:sz w:val="28"/>
          <w:lang w:val="sv-SE"/>
        </w:rPr>
        <w:t xml:space="preserve"> </w:t>
      </w:r>
      <w:r w:rsidRPr="00292C03">
        <w:rPr>
          <w:sz w:val="28"/>
          <w:vertAlign w:val="subscript"/>
          <w:lang w:val="sv-SE"/>
        </w:rPr>
        <w:t xml:space="preserve">i </w:t>
      </w:r>
      <w:r w:rsidRPr="00292C03">
        <w:rPr>
          <w:sz w:val="28"/>
          <w:lang w:val="sv-SE"/>
        </w:rPr>
        <w:t>* V</w:t>
      </w:r>
      <w:proofErr w:type="spellStart"/>
      <w:r w:rsidRPr="009D2C3B">
        <w:rPr>
          <w:sz w:val="28"/>
          <w:szCs w:val="28"/>
          <w:vertAlign w:val="subscript"/>
          <w:lang w:val="en"/>
        </w:rPr>
        <w:t>Ои</w:t>
      </w:r>
      <w:proofErr w:type="spellEnd"/>
      <w:r w:rsidRPr="00292C03">
        <w:rPr>
          <w:sz w:val="28"/>
          <w:lang w:val="sv-SE"/>
        </w:rPr>
        <w:t xml:space="preserve"> + </w:t>
      </w:r>
      <w:r w:rsidRPr="009D2C3B">
        <w:rPr>
          <w:sz w:val="28"/>
          <w:szCs w:val="28"/>
          <w:lang w:val="en"/>
        </w:rPr>
        <w:t>БФТ</w:t>
      </w:r>
      <w:r w:rsidRPr="00292C03">
        <w:rPr>
          <w:sz w:val="28"/>
          <w:vertAlign w:val="subscript"/>
          <w:lang w:val="sv-SE"/>
        </w:rPr>
        <w:t> i</w:t>
      </w:r>
      <w:r w:rsidRPr="00292C03">
        <w:rPr>
          <w:sz w:val="28"/>
          <w:lang w:val="sv-SE"/>
        </w:rPr>
        <w:t xml:space="preserve"> * V</w:t>
      </w:r>
      <w:proofErr w:type="spellStart"/>
      <w:r w:rsidRPr="009D2C3B">
        <w:rPr>
          <w:sz w:val="28"/>
          <w:szCs w:val="28"/>
          <w:vertAlign w:val="subscript"/>
          <w:lang w:val="en"/>
        </w:rPr>
        <w:t>фт</w:t>
      </w:r>
      <w:proofErr w:type="spellEnd"/>
      <w:r w:rsidRPr="00292C03">
        <w:rPr>
          <w:sz w:val="28"/>
          <w:vertAlign w:val="subscript"/>
          <w:lang w:val="sv-SE"/>
        </w:rPr>
        <w:t xml:space="preserve"> </w:t>
      </w:r>
      <w:r w:rsidRPr="00292C03">
        <w:rPr>
          <w:sz w:val="28"/>
          <w:lang w:val="sv-SE"/>
        </w:rPr>
        <w:t xml:space="preserve">+ </w:t>
      </w:r>
      <w:proofErr w:type="spellStart"/>
      <w:r w:rsidRPr="009D2C3B">
        <w:rPr>
          <w:sz w:val="28"/>
          <w:szCs w:val="28"/>
          <w:lang w:val="en"/>
        </w:rPr>
        <w:t>БСи</w:t>
      </w:r>
      <w:proofErr w:type="spellEnd"/>
      <w:r w:rsidRPr="00292C03">
        <w:rPr>
          <w:sz w:val="28"/>
          <w:vertAlign w:val="subscript"/>
          <w:lang w:val="sv-SE"/>
        </w:rPr>
        <w:t> i</w:t>
      </w:r>
      <w:r w:rsidRPr="00292C03">
        <w:rPr>
          <w:sz w:val="28"/>
          <w:lang w:val="sv-SE"/>
        </w:rPr>
        <w:t xml:space="preserve"> * V</w:t>
      </w:r>
      <w:proofErr w:type="spellStart"/>
      <w:r w:rsidRPr="009D2C3B">
        <w:rPr>
          <w:sz w:val="28"/>
          <w:szCs w:val="28"/>
          <w:vertAlign w:val="subscript"/>
          <w:lang w:val="en"/>
        </w:rPr>
        <w:t>Си</w:t>
      </w:r>
      <w:proofErr w:type="spellEnd"/>
      <w:r w:rsidRPr="00292C03">
        <w:rPr>
          <w:sz w:val="28"/>
          <w:vertAlign w:val="subscript"/>
          <w:lang w:val="sv-SE"/>
        </w:rPr>
        <w:t xml:space="preserve"> </w:t>
      </w:r>
      <w:r w:rsidRPr="00292C03">
        <w:rPr>
          <w:sz w:val="28"/>
          <w:lang w:val="sv-SE"/>
        </w:rPr>
        <w:t>;</w:t>
      </w:r>
    </w:p>
    <w:p w:rsidR="00746DC1" w:rsidRPr="00292C03" w:rsidRDefault="00746DC1" w:rsidP="00746DC1">
      <w:pPr>
        <w:spacing w:before="0" w:line="240" w:lineRule="auto"/>
        <w:ind w:right="153" w:firstLine="709"/>
        <w:rPr>
          <w:sz w:val="28"/>
          <w:lang w:val="sv-SE"/>
        </w:rPr>
      </w:pPr>
    </w:p>
    <w:p w:rsidR="00746DC1" w:rsidRPr="009D2C3B" w:rsidRDefault="00746DC1" w:rsidP="00746DC1">
      <w:pPr>
        <w:spacing w:before="0" w:line="240" w:lineRule="auto"/>
        <w:ind w:right="153" w:firstLine="709"/>
        <w:rPr>
          <w:bCs/>
          <w:sz w:val="28"/>
          <w:szCs w:val="28"/>
          <w:lang w:val="en-US"/>
        </w:rPr>
      </w:pPr>
      <w:proofErr w:type="gramStart"/>
      <w:r w:rsidRPr="009D2C3B">
        <w:rPr>
          <w:sz w:val="28"/>
          <w:szCs w:val="28"/>
          <w:lang w:val="en"/>
        </w:rPr>
        <w:t>where</w:t>
      </w:r>
      <w:proofErr w:type="gramEnd"/>
      <w:r w:rsidRPr="009D2C3B">
        <w:rPr>
          <w:sz w:val="28"/>
          <w:szCs w:val="28"/>
          <w:lang w:val="en"/>
        </w:rPr>
        <w:t xml:space="preserve"> V is the significance (weight) of the respective criterion,</w:t>
      </w:r>
    </w:p>
    <w:p w:rsidR="00746DC1" w:rsidRPr="009D2C3B" w:rsidRDefault="00746DC1" w:rsidP="00746DC1">
      <w:pPr>
        <w:spacing w:before="0" w:line="240" w:lineRule="auto"/>
        <w:ind w:right="153" w:firstLine="709"/>
        <w:rPr>
          <w:sz w:val="28"/>
          <w:szCs w:val="28"/>
          <w:lang w:val="en-US"/>
        </w:rPr>
      </w:pPr>
      <w:r w:rsidRPr="009D2C3B">
        <w:rPr>
          <w:sz w:val="28"/>
          <w:szCs w:val="28"/>
          <w:lang w:val="en"/>
        </w:rPr>
        <w:t xml:space="preserve">БЦ, БФТ, </w:t>
      </w:r>
      <w:proofErr w:type="spellStart"/>
      <w:r w:rsidRPr="009D2C3B">
        <w:rPr>
          <w:sz w:val="28"/>
          <w:szCs w:val="28"/>
          <w:lang w:val="en"/>
        </w:rPr>
        <w:t>БКв</w:t>
      </w:r>
      <w:proofErr w:type="spellEnd"/>
      <w:r w:rsidRPr="009D2C3B">
        <w:rPr>
          <w:sz w:val="28"/>
          <w:szCs w:val="28"/>
          <w:lang w:val="en"/>
        </w:rPr>
        <w:t xml:space="preserve">, </w:t>
      </w:r>
      <w:proofErr w:type="spellStart"/>
      <w:r w:rsidRPr="009D2C3B">
        <w:rPr>
          <w:sz w:val="28"/>
          <w:szCs w:val="28"/>
          <w:lang w:val="en"/>
        </w:rPr>
        <w:t>БОи</w:t>
      </w:r>
      <w:proofErr w:type="spellEnd"/>
      <w:r w:rsidRPr="009D2C3B">
        <w:rPr>
          <w:sz w:val="28"/>
          <w:szCs w:val="28"/>
          <w:lang w:val="en"/>
        </w:rPr>
        <w:t xml:space="preserve">, </w:t>
      </w:r>
      <w:proofErr w:type="spellStart"/>
      <w:r w:rsidRPr="009D2C3B">
        <w:rPr>
          <w:sz w:val="28"/>
          <w:szCs w:val="28"/>
          <w:lang w:val="en"/>
        </w:rPr>
        <w:t>БСи</w:t>
      </w:r>
      <w:proofErr w:type="spellEnd"/>
      <w:r w:rsidRPr="009D2C3B">
        <w:rPr>
          <w:sz w:val="28"/>
          <w:szCs w:val="28"/>
          <w:lang w:val="en"/>
        </w:rPr>
        <w:t xml:space="preserve"> are the scores (point) of the respective criterion. </w:t>
      </w:r>
    </w:p>
    <w:p w:rsidR="00746DC1" w:rsidRPr="009D2C3B" w:rsidRDefault="00746DC1" w:rsidP="007E2C68">
      <w:pPr>
        <w:widowControl w:val="0"/>
        <w:shd w:val="clear" w:color="auto" w:fill="FFFFFF"/>
        <w:tabs>
          <w:tab w:val="num" w:pos="0"/>
          <w:tab w:val="left" w:pos="1134"/>
          <w:tab w:val="left" w:pos="1418"/>
        </w:tabs>
        <w:spacing w:before="0" w:line="240" w:lineRule="auto"/>
        <w:ind w:firstLine="709"/>
        <w:rPr>
          <w:b/>
          <w:i/>
          <w:lang w:val="en-US"/>
        </w:rPr>
      </w:pPr>
      <w:r w:rsidRPr="009D2C3B">
        <w:rPr>
          <w:sz w:val="28"/>
          <w:szCs w:val="28"/>
          <w:lang w:val="en"/>
        </w:rPr>
        <w:t>The total significance of all criteria established in the procurement documentation shall be equal 100%. The highest numerical score for each of criteria Ц</w:t>
      </w:r>
      <w:r w:rsidRPr="009D2C3B">
        <w:rPr>
          <w:sz w:val="28"/>
          <w:szCs w:val="28"/>
          <w:vertAlign w:val="subscript"/>
          <w:lang w:val="en"/>
        </w:rPr>
        <w:t xml:space="preserve"> </w:t>
      </w:r>
      <w:proofErr w:type="spellStart"/>
      <w:proofErr w:type="gramStart"/>
      <w:r w:rsidRPr="009D2C3B">
        <w:rPr>
          <w:sz w:val="28"/>
          <w:szCs w:val="28"/>
          <w:vertAlign w:val="subscript"/>
          <w:lang w:val="en"/>
        </w:rPr>
        <w:t>i</w:t>
      </w:r>
      <w:proofErr w:type="spellEnd"/>
      <w:r w:rsidRPr="009D2C3B">
        <w:rPr>
          <w:sz w:val="28"/>
          <w:szCs w:val="28"/>
          <w:vertAlign w:val="subscript"/>
          <w:lang w:val="en"/>
        </w:rPr>
        <w:t xml:space="preserve"> </w:t>
      </w:r>
      <w:r w:rsidRPr="009D2C3B">
        <w:rPr>
          <w:sz w:val="28"/>
          <w:szCs w:val="28"/>
          <w:lang w:val="en"/>
        </w:rPr>
        <w:t>,</w:t>
      </w:r>
      <w:proofErr w:type="gramEnd"/>
      <w:r w:rsidRPr="009D2C3B">
        <w:rPr>
          <w:sz w:val="28"/>
          <w:szCs w:val="28"/>
          <w:vertAlign w:val="subscript"/>
          <w:lang w:val="en"/>
        </w:rPr>
        <w:t xml:space="preserve"> </w:t>
      </w:r>
      <w:proofErr w:type="spellStart"/>
      <w:r w:rsidRPr="009D2C3B">
        <w:rPr>
          <w:sz w:val="28"/>
          <w:szCs w:val="28"/>
          <w:lang w:val="en"/>
        </w:rPr>
        <w:t>Кв</w:t>
      </w:r>
      <w:proofErr w:type="spellEnd"/>
      <w:r w:rsidRPr="009D2C3B">
        <w:rPr>
          <w:sz w:val="28"/>
          <w:szCs w:val="28"/>
          <w:lang w:val="en"/>
        </w:rPr>
        <w:t xml:space="preserve"> </w:t>
      </w:r>
      <w:proofErr w:type="spellStart"/>
      <w:r w:rsidRPr="009D2C3B">
        <w:rPr>
          <w:sz w:val="28"/>
          <w:szCs w:val="28"/>
          <w:vertAlign w:val="subscript"/>
          <w:lang w:val="en"/>
        </w:rPr>
        <w:t>i</w:t>
      </w:r>
      <w:proofErr w:type="spellEnd"/>
      <w:r w:rsidRPr="009D2C3B">
        <w:rPr>
          <w:sz w:val="28"/>
          <w:szCs w:val="28"/>
          <w:lang w:val="en"/>
        </w:rPr>
        <w:t>,</w:t>
      </w:r>
      <w:r w:rsidRPr="009D2C3B">
        <w:rPr>
          <w:sz w:val="28"/>
          <w:szCs w:val="28"/>
          <w:vertAlign w:val="subscript"/>
          <w:lang w:val="en"/>
        </w:rPr>
        <w:t xml:space="preserve"> </w:t>
      </w:r>
      <w:proofErr w:type="spellStart"/>
      <w:r w:rsidRPr="009D2C3B">
        <w:rPr>
          <w:sz w:val="28"/>
          <w:szCs w:val="28"/>
          <w:lang w:val="en"/>
        </w:rPr>
        <w:t>Ои</w:t>
      </w:r>
      <w:r w:rsidRPr="009D2C3B">
        <w:rPr>
          <w:sz w:val="28"/>
          <w:szCs w:val="28"/>
          <w:vertAlign w:val="subscript"/>
          <w:lang w:val="en"/>
        </w:rPr>
        <w:t>i</w:t>
      </w:r>
      <w:proofErr w:type="spellEnd"/>
      <w:r w:rsidRPr="009D2C3B">
        <w:rPr>
          <w:sz w:val="28"/>
          <w:szCs w:val="28"/>
          <w:vertAlign w:val="subscript"/>
          <w:lang w:val="en"/>
        </w:rPr>
        <w:t xml:space="preserve"> </w:t>
      </w:r>
      <w:r w:rsidRPr="009D2C3B">
        <w:rPr>
          <w:sz w:val="28"/>
          <w:szCs w:val="28"/>
          <w:lang w:val="en"/>
        </w:rPr>
        <w:t>, ФТ</w:t>
      </w:r>
      <w:r w:rsidRPr="009D2C3B">
        <w:rPr>
          <w:sz w:val="28"/>
          <w:szCs w:val="28"/>
          <w:vertAlign w:val="subscript"/>
          <w:lang w:val="en"/>
        </w:rPr>
        <w:t> </w:t>
      </w:r>
      <w:proofErr w:type="spellStart"/>
      <w:r w:rsidRPr="009D2C3B">
        <w:rPr>
          <w:sz w:val="28"/>
          <w:szCs w:val="28"/>
          <w:vertAlign w:val="subscript"/>
          <w:lang w:val="en"/>
        </w:rPr>
        <w:t>i</w:t>
      </w:r>
      <w:proofErr w:type="spellEnd"/>
      <w:r w:rsidRPr="009D2C3B">
        <w:rPr>
          <w:sz w:val="28"/>
          <w:szCs w:val="28"/>
          <w:lang w:val="en"/>
        </w:rPr>
        <w:t xml:space="preserve">, </w:t>
      </w:r>
      <w:proofErr w:type="spellStart"/>
      <w:r w:rsidRPr="009D2C3B">
        <w:rPr>
          <w:sz w:val="28"/>
          <w:szCs w:val="28"/>
          <w:lang w:val="en"/>
        </w:rPr>
        <w:t>Си</w:t>
      </w:r>
      <w:proofErr w:type="spellEnd"/>
      <w:r w:rsidRPr="009D2C3B">
        <w:rPr>
          <w:sz w:val="28"/>
          <w:szCs w:val="28"/>
          <w:vertAlign w:val="subscript"/>
          <w:lang w:val="en"/>
        </w:rPr>
        <w:t> </w:t>
      </w:r>
      <w:proofErr w:type="spellStart"/>
      <w:r w:rsidRPr="009D2C3B">
        <w:rPr>
          <w:sz w:val="28"/>
          <w:szCs w:val="28"/>
          <w:vertAlign w:val="subscript"/>
          <w:lang w:val="en"/>
        </w:rPr>
        <w:t>i</w:t>
      </w:r>
      <w:proofErr w:type="spellEnd"/>
      <w:r w:rsidRPr="009D2C3B">
        <w:rPr>
          <w:sz w:val="28"/>
          <w:szCs w:val="28"/>
          <w:lang w:val="en"/>
        </w:rPr>
        <w:t xml:space="preserve"> is 100 points. </w:t>
      </w:r>
    </w:p>
    <w:p w:rsidR="00746DC1" w:rsidRPr="009D2C3B" w:rsidRDefault="00746DC1" w:rsidP="007E2C68">
      <w:pPr>
        <w:keepNext/>
        <w:numPr>
          <w:ilvl w:val="0"/>
          <w:numId w:val="64"/>
        </w:numPr>
        <w:tabs>
          <w:tab w:val="num" w:pos="0"/>
          <w:tab w:val="left" w:pos="1701"/>
        </w:tabs>
        <w:spacing w:before="0" w:line="240" w:lineRule="auto"/>
        <w:ind w:left="34" w:firstLine="675"/>
        <w:outlineLvl w:val="2"/>
        <w:rPr>
          <w:rFonts w:eastAsiaTheme="majorEastAsia"/>
          <w:bCs/>
          <w:sz w:val="28"/>
          <w:szCs w:val="28"/>
          <w:lang w:val="en-US"/>
        </w:rPr>
      </w:pPr>
      <w:r w:rsidRPr="009D2C3B">
        <w:rPr>
          <w:rFonts w:eastAsiaTheme="majorEastAsia"/>
          <w:sz w:val="28"/>
          <w:szCs w:val="28"/>
          <w:lang w:val="en"/>
        </w:rPr>
        <w:lastRenderedPageBreak/>
        <w:t xml:space="preserve">Evaluation based on the criterion "contract price, product unit price" </w:t>
      </w:r>
      <w:r w:rsidRPr="009D2C3B">
        <w:rPr>
          <w:rFonts w:eastAsiaTheme="majorEastAsia"/>
          <w:b/>
          <w:bCs/>
          <w:i/>
          <w:iCs/>
          <w:lang w:val="en"/>
        </w:rPr>
        <w:t>taking in account the cost-based criterion/criteria “deadline for goods delivery, for works performance, for services rendering", “conditions of payment for goods, works, services"</w:t>
      </w:r>
    </w:p>
    <w:p w:rsidR="00746DC1" w:rsidRPr="009D2C3B" w:rsidRDefault="00746DC1" w:rsidP="007E2C68">
      <w:pPr>
        <w:tabs>
          <w:tab w:val="num" w:pos="0"/>
        </w:tabs>
        <w:spacing w:before="0"/>
        <w:jc w:val="center"/>
        <w:rPr>
          <w:lang w:val="en-US"/>
        </w:rPr>
      </w:pPr>
      <w:r w:rsidRPr="009D2C3B">
        <w:rPr>
          <w:i/>
          <w:iCs/>
          <w:sz w:val="28"/>
          <w:szCs w:val="28"/>
          <w:lang w:val="en"/>
        </w:rPr>
        <w:t xml:space="preserve">Specified in </w:t>
      </w:r>
      <w:r w:rsidR="00D71078">
        <w:rPr>
          <w:i/>
          <w:iCs/>
          <w:sz w:val="28"/>
          <w:szCs w:val="28"/>
          <w:lang w:val="en"/>
        </w:rPr>
        <w:t>item</w:t>
      </w:r>
      <w:r w:rsidRPr="009D2C3B">
        <w:rPr>
          <w:i/>
          <w:iCs/>
          <w:sz w:val="28"/>
          <w:szCs w:val="28"/>
          <w:lang w:val="en"/>
        </w:rPr>
        <w:t xml:space="preserve"> </w:t>
      </w:r>
      <w:r w:rsidRPr="009D2C3B">
        <w:rPr>
          <w:sz w:val="28"/>
          <w:szCs w:val="28"/>
          <w:lang w:val="en"/>
        </w:rPr>
        <w:t>2.3.2.1</w:t>
      </w:r>
    </w:p>
    <w:p w:rsidR="00746DC1" w:rsidRPr="009D2C3B" w:rsidRDefault="00746DC1" w:rsidP="007E2C68">
      <w:pPr>
        <w:keepNext/>
        <w:numPr>
          <w:ilvl w:val="0"/>
          <w:numId w:val="64"/>
        </w:numPr>
        <w:tabs>
          <w:tab w:val="num" w:pos="0"/>
          <w:tab w:val="left" w:pos="1701"/>
        </w:tabs>
        <w:spacing w:before="0" w:line="240" w:lineRule="auto"/>
        <w:ind w:left="0" w:firstLine="709"/>
        <w:outlineLvl w:val="2"/>
        <w:rPr>
          <w:rFonts w:eastAsiaTheme="majorEastAsia"/>
          <w:bCs/>
          <w:sz w:val="28"/>
          <w:szCs w:val="28"/>
          <w:lang w:val="en-US"/>
        </w:rPr>
      </w:pPr>
      <w:r w:rsidRPr="009D2C3B">
        <w:rPr>
          <w:rFonts w:eastAsiaTheme="majorEastAsia"/>
          <w:sz w:val="28"/>
          <w:szCs w:val="28"/>
          <w:lang w:val="en"/>
        </w:rPr>
        <w:t>Evaluation based on the “participant of competitive bidding qualification” criterion</w:t>
      </w:r>
    </w:p>
    <w:p w:rsidR="00746DC1" w:rsidRPr="009D2C3B" w:rsidRDefault="00746DC1" w:rsidP="007E2C68">
      <w:pPr>
        <w:tabs>
          <w:tab w:val="num" w:pos="0"/>
        </w:tabs>
        <w:spacing w:before="0"/>
        <w:jc w:val="center"/>
        <w:rPr>
          <w:sz w:val="28"/>
          <w:szCs w:val="28"/>
        </w:rPr>
      </w:pPr>
      <w:r w:rsidRPr="009D2C3B">
        <w:rPr>
          <w:i/>
          <w:iCs/>
          <w:sz w:val="28"/>
          <w:szCs w:val="28"/>
          <w:lang w:val="en"/>
        </w:rPr>
        <w:t xml:space="preserve">Specified in </w:t>
      </w:r>
      <w:r w:rsidR="00D71078">
        <w:rPr>
          <w:i/>
          <w:iCs/>
          <w:sz w:val="28"/>
          <w:szCs w:val="28"/>
          <w:lang w:val="en"/>
        </w:rPr>
        <w:t>item</w:t>
      </w:r>
      <w:r w:rsidRPr="009D2C3B">
        <w:rPr>
          <w:i/>
          <w:iCs/>
          <w:sz w:val="28"/>
          <w:szCs w:val="28"/>
          <w:lang w:val="en"/>
        </w:rPr>
        <w:t xml:space="preserve"> </w:t>
      </w:r>
      <w:r w:rsidRPr="009D2C3B">
        <w:rPr>
          <w:sz w:val="28"/>
          <w:szCs w:val="28"/>
          <w:lang w:val="en"/>
        </w:rPr>
        <w:t>2.3.2.2</w:t>
      </w:r>
    </w:p>
    <w:p w:rsidR="00746DC1" w:rsidRPr="009D2C3B" w:rsidRDefault="00746DC1" w:rsidP="007E2C68">
      <w:pPr>
        <w:keepNext/>
        <w:numPr>
          <w:ilvl w:val="3"/>
          <w:numId w:val="65"/>
        </w:numPr>
        <w:tabs>
          <w:tab w:val="num" w:pos="0"/>
          <w:tab w:val="left" w:pos="567"/>
          <w:tab w:val="left" w:pos="1134"/>
          <w:tab w:val="left" w:pos="1276"/>
          <w:tab w:val="left" w:pos="1418"/>
          <w:tab w:val="left" w:pos="1985"/>
        </w:tabs>
        <w:spacing w:before="0" w:line="240" w:lineRule="auto"/>
        <w:ind w:left="34" w:firstLine="675"/>
        <w:outlineLvl w:val="2"/>
        <w:rPr>
          <w:rFonts w:eastAsiaTheme="majorEastAsia"/>
          <w:bCs/>
          <w:sz w:val="28"/>
          <w:szCs w:val="28"/>
          <w:lang w:val="en-US"/>
        </w:rPr>
      </w:pPr>
      <w:r w:rsidRPr="009D2C3B">
        <w:rPr>
          <w:rFonts w:eastAsiaTheme="majorEastAsia"/>
          <w:sz w:val="28"/>
          <w:szCs w:val="28"/>
          <w:lang w:val="en"/>
        </w:rPr>
        <w:t xml:space="preserve">Evaluation based on the </w:t>
      </w:r>
      <w:proofErr w:type="spellStart"/>
      <w:r w:rsidRPr="009D2C3B">
        <w:rPr>
          <w:rFonts w:eastAsiaTheme="majorEastAsia"/>
          <w:sz w:val="28"/>
          <w:szCs w:val="28"/>
          <w:lang w:val="en"/>
        </w:rPr>
        <w:t>subcriterion</w:t>
      </w:r>
      <w:proofErr w:type="spellEnd"/>
      <w:r w:rsidRPr="009D2C3B">
        <w:rPr>
          <w:rFonts w:eastAsiaTheme="majorEastAsia"/>
          <w:sz w:val="28"/>
          <w:szCs w:val="28"/>
          <w:lang w:val="en"/>
        </w:rPr>
        <w:t xml:space="preserve"> “experience of the participant of competitive bidding”: </w:t>
      </w:r>
    </w:p>
    <w:p w:rsidR="00746DC1" w:rsidRPr="007B2C79" w:rsidRDefault="00746DC1" w:rsidP="007E2C68">
      <w:pPr>
        <w:tabs>
          <w:tab w:val="num" w:pos="0"/>
        </w:tabs>
        <w:spacing w:before="0" w:line="240" w:lineRule="auto"/>
        <w:ind w:right="-1" w:firstLine="709"/>
        <w:rPr>
          <w:sz w:val="28"/>
          <w:szCs w:val="28"/>
          <w:lang w:val="en-US"/>
        </w:rPr>
      </w:pPr>
      <w:r w:rsidRPr="009D2C3B">
        <w:rPr>
          <w:sz w:val="28"/>
          <w:szCs w:val="28"/>
          <w:lang w:val="en"/>
        </w:rPr>
        <w:t xml:space="preserve">Evaluation (points) of </w:t>
      </w:r>
      <w:proofErr w:type="spellStart"/>
      <w:r w:rsidRPr="009D2C3B">
        <w:rPr>
          <w:sz w:val="28"/>
          <w:szCs w:val="28"/>
          <w:lang w:val="en"/>
        </w:rPr>
        <w:t>subcriterion</w:t>
      </w:r>
      <w:proofErr w:type="spellEnd"/>
      <w:r w:rsidRPr="009D2C3B">
        <w:rPr>
          <w:sz w:val="28"/>
          <w:szCs w:val="28"/>
          <w:lang w:val="en"/>
        </w:rPr>
        <w:t xml:space="preserve"> “experience” (</w:t>
      </w:r>
      <w:proofErr w:type="spellStart"/>
      <w:r w:rsidRPr="009D2C3B">
        <w:rPr>
          <w:sz w:val="28"/>
          <w:szCs w:val="28"/>
          <w:lang w:val="en"/>
        </w:rPr>
        <w:t>БО</w:t>
      </w:r>
      <w:r w:rsidRPr="009D2C3B">
        <w:rPr>
          <w:sz w:val="28"/>
          <w:szCs w:val="28"/>
          <w:vertAlign w:val="subscript"/>
          <w:lang w:val="en"/>
        </w:rPr>
        <w:t>i</w:t>
      </w:r>
      <w:proofErr w:type="spellEnd"/>
      <w:r w:rsidR="007B2C79">
        <w:rPr>
          <w:sz w:val="28"/>
          <w:szCs w:val="28"/>
          <w:lang w:val="en"/>
        </w:rPr>
        <w:t>) is calculated</w:t>
      </w:r>
      <w:r w:rsidR="007B2C79" w:rsidRPr="007B2C79">
        <w:rPr>
          <w:sz w:val="28"/>
          <w:szCs w:val="28"/>
          <w:lang w:val="en-US"/>
        </w:rPr>
        <w:t>:</w:t>
      </w:r>
    </w:p>
    <w:p w:rsidR="00746DC1" w:rsidRPr="009D2C3B" w:rsidRDefault="00746DC1" w:rsidP="007E2C68">
      <w:pPr>
        <w:tabs>
          <w:tab w:val="num" w:pos="0"/>
          <w:tab w:val="left" w:pos="1062"/>
          <w:tab w:val="left" w:pos="1701"/>
          <w:tab w:val="left" w:pos="1985"/>
        </w:tabs>
        <w:spacing w:before="0" w:line="240" w:lineRule="auto"/>
        <w:ind w:left="34" w:right="70" w:firstLine="675"/>
        <w:rPr>
          <w:sz w:val="28"/>
          <w:szCs w:val="28"/>
          <w:lang w:val="en-US"/>
        </w:rPr>
      </w:pPr>
      <w:proofErr w:type="gramStart"/>
      <w:r w:rsidRPr="009D2C3B">
        <w:rPr>
          <w:sz w:val="28"/>
          <w:szCs w:val="28"/>
          <w:lang w:val="en"/>
        </w:rPr>
        <w:t>Step 1.</w:t>
      </w:r>
      <w:proofErr w:type="gramEnd"/>
      <w:r w:rsidRPr="009D2C3B">
        <w:rPr>
          <w:sz w:val="28"/>
          <w:szCs w:val="28"/>
          <w:lang w:val="en"/>
        </w:rPr>
        <w:t xml:space="preserve"> Calculation of </w:t>
      </w:r>
      <w:proofErr w:type="spellStart"/>
      <w:r w:rsidRPr="009D2C3B">
        <w:rPr>
          <w:sz w:val="28"/>
          <w:szCs w:val="28"/>
          <w:lang w:val="en"/>
        </w:rPr>
        <w:t>БОу</w:t>
      </w:r>
      <w:r w:rsidRPr="009D2C3B">
        <w:rPr>
          <w:sz w:val="28"/>
          <w:szCs w:val="28"/>
          <w:vertAlign w:val="subscript"/>
          <w:lang w:val="en"/>
        </w:rPr>
        <w:t>i</w:t>
      </w:r>
      <w:proofErr w:type="spellEnd"/>
      <w:r w:rsidRPr="009D2C3B">
        <w:rPr>
          <w:sz w:val="28"/>
          <w:szCs w:val="28"/>
          <w:lang w:val="en"/>
        </w:rPr>
        <w:t xml:space="preserve"> is held according to the following procedures:</w:t>
      </w:r>
    </w:p>
    <w:p w:rsidR="00746DC1" w:rsidRPr="009D2C3B" w:rsidRDefault="00746DC1" w:rsidP="007E2C68">
      <w:pPr>
        <w:tabs>
          <w:tab w:val="left" w:pos="0"/>
        </w:tabs>
        <w:spacing w:before="0" w:line="240" w:lineRule="auto"/>
        <w:ind w:right="-1" w:firstLine="709"/>
        <w:rPr>
          <w:sz w:val="28"/>
          <w:szCs w:val="28"/>
          <w:lang w:val="en-US"/>
        </w:rPr>
      </w:pPr>
      <w:r w:rsidRPr="009D2C3B">
        <w:rPr>
          <w:sz w:val="28"/>
          <w:szCs w:val="28"/>
          <w:lang w:val="en"/>
        </w:rPr>
        <w:t xml:space="preserve">In carrying out evaluation on the basis of this </w:t>
      </w:r>
      <w:proofErr w:type="spellStart"/>
      <w:r w:rsidRPr="009D2C3B">
        <w:rPr>
          <w:sz w:val="28"/>
          <w:szCs w:val="28"/>
          <w:lang w:val="en"/>
        </w:rPr>
        <w:t>subcriterion</w:t>
      </w:r>
      <w:proofErr w:type="spellEnd"/>
      <w:r w:rsidRPr="009D2C3B">
        <w:rPr>
          <w:sz w:val="28"/>
          <w:szCs w:val="28"/>
          <w:lang w:val="en"/>
        </w:rPr>
        <w:t xml:space="preserve">, the respective experience of the participant of competitive bidding confirmed by copies of the following documents executed in compliance with the accounting rules shall be taken in account: </w:t>
      </w:r>
    </w:p>
    <w:p w:rsidR="00746DC1" w:rsidRPr="009D2C3B" w:rsidRDefault="00746DC1" w:rsidP="00746DC1">
      <w:pPr>
        <w:widowControl w:val="0"/>
        <w:shd w:val="clear" w:color="auto" w:fill="FFFFFF"/>
        <w:tabs>
          <w:tab w:val="left" w:pos="1418"/>
        </w:tabs>
        <w:spacing w:before="0" w:line="240" w:lineRule="auto"/>
        <w:ind w:firstLine="709"/>
        <w:rPr>
          <w:sz w:val="28"/>
          <w:szCs w:val="28"/>
          <w:lang w:val="en-US"/>
        </w:rPr>
      </w:pPr>
      <w:r w:rsidRPr="009D2C3B">
        <w:rPr>
          <w:b/>
          <w:bCs/>
          <w:i/>
          <w:iCs/>
          <w:lang w:val="en"/>
        </w:rPr>
        <w:t xml:space="preserve">[list of confirming documents shall be specified in compliance with </w:t>
      </w:r>
      <w:proofErr w:type="spellStart"/>
      <w:r w:rsidRPr="009D2C3B">
        <w:rPr>
          <w:b/>
          <w:bCs/>
          <w:i/>
          <w:iCs/>
          <w:lang w:val="en"/>
        </w:rPr>
        <w:t>sub</w:t>
      </w:r>
      <w:r w:rsidR="00D71078">
        <w:rPr>
          <w:b/>
          <w:bCs/>
          <w:i/>
          <w:iCs/>
          <w:lang w:val="en"/>
        </w:rPr>
        <w:t>item</w:t>
      </w:r>
      <w:proofErr w:type="spellEnd"/>
      <w:r w:rsidRPr="009D2C3B">
        <w:rPr>
          <w:b/>
          <w:bCs/>
          <w:i/>
          <w:iCs/>
          <w:lang w:val="en"/>
        </w:rPr>
        <w:t xml:space="preserve"> 2.2) of subsection 1.3 of Chapter 1]</w:t>
      </w:r>
    </w:p>
    <w:p w:rsidR="00746DC1" w:rsidRPr="009D2C3B" w:rsidRDefault="00746DC1" w:rsidP="00746DC1">
      <w:pPr>
        <w:widowControl w:val="0"/>
        <w:shd w:val="clear" w:color="auto" w:fill="FFFFFF"/>
        <w:tabs>
          <w:tab w:val="left" w:pos="1418"/>
        </w:tabs>
        <w:spacing w:before="0" w:line="240" w:lineRule="auto"/>
        <w:ind w:firstLine="709"/>
        <w:rPr>
          <w:sz w:val="28"/>
          <w:szCs w:val="28"/>
          <w:lang w:val="en"/>
        </w:rPr>
      </w:pPr>
    </w:p>
    <w:p w:rsidR="00746DC1" w:rsidRDefault="00746DC1" w:rsidP="00746DC1">
      <w:pPr>
        <w:pStyle w:val="a8"/>
        <w:spacing w:line="240" w:lineRule="auto"/>
        <w:ind w:left="35" w:firstLine="0"/>
        <w:rPr>
          <w:bCs w:val="0"/>
          <w:sz w:val="28"/>
          <w:szCs w:val="28"/>
          <w:lang w:val="en"/>
        </w:rPr>
      </w:pPr>
      <w:r w:rsidRPr="009D2C3B">
        <w:rPr>
          <w:bCs w:val="0"/>
          <w:sz w:val="28"/>
          <w:szCs w:val="28"/>
          <w:lang w:val="en"/>
        </w:rPr>
        <w:t>Only experience of the participant of competitive bidding shall be evaluated (experience of other legal entities of individuals, including individual entrepreneurs, engaged by the participant of competitive bidding for performance of the contract shall not be taken into account), according to the following formula:</w:t>
      </w:r>
    </w:p>
    <w:p w:rsidR="001E5FCD" w:rsidRDefault="001E5FCD" w:rsidP="00746DC1">
      <w:pPr>
        <w:pStyle w:val="a8"/>
        <w:spacing w:line="240" w:lineRule="auto"/>
        <w:ind w:left="35" w:firstLine="0"/>
        <w:rPr>
          <w:bCs w:val="0"/>
          <w:sz w:val="28"/>
          <w:szCs w:val="28"/>
          <w:lang w:val="en"/>
        </w:rPr>
      </w:pPr>
    </w:p>
    <w:p w:rsidR="001E5FCD" w:rsidRPr="009D2C3B" w:rsidRDefault="001E5FCD" w:rsidP="00746DC1">
      <w:pPr>
        <w:pStyle w:val="a8"/>
        <w:spacing w:line="240" w:lineRule="auto"/>
        <w:ind w:left="35" w:firstLine="0"/>
        <w:rPr>
          <w:bCs w:val="0"/>
          <w:sz w:val="28"/>
          <w:szCs w:val="28"/>
          <w:lang w:val="en-US"/>
        </w:rPr>
      </w:pPr>
    </w:p>
    <w:p w:rsidR="007E2C68" w:rsidRPr="009D2C3B" w:rsidRDefault="007E2C68" w:rsidP="00746DC1">
      <w:pPr>
        <w:pStyle w:val="a8"/>
        <w:spacing w:line="240" w:lineRule="auto"/>
        <w:ind w:left="35" w:firstLine="0"/>
        <w:rPr>
          <w:bCs w:val="0"/>
          <w:sz w:val="28"/>
          <w:szCs w:val="28"/>
          <w:lang w:val="en-US"/>
        </w:rPr>
      </w:pPr>
    </w:p>
    <w:tbl>
      <w:tblPr>
        <w:tblW w:w="10123" w:type="dxa"/>
        <w:jc w:val="center"/>
        <w:tblLayout w:type="fixed"/>
        <w:tblLook w:val="0000" w:firstRow="0" w:lastRow="0" w:firstColumn="0" w:lastColumn="0" w:noHBand="0" w:noVBand="0"/>
      </w:tblPr>
      <w:tblGrid>
        <w:gridCol w:w="1705"/>
        <w:gridCol w:w="457"/>
        <w:gridCol w:w="2080"/>
        <w:gridCol w:w="4605"/>
        <w:gridCol w:w="1276"/>
      </w:tblGrid>
      <w:tr w:rsidR="009D2C3B" w:rsidRPr="009D2C3B" w:rsidTr="003343E7">
        <w:trPr>
          <w:cantSplit/>
          <w:trHeight w:val="243"/>
          <w:tblHeader/>
          <w:jc w:val="center"/>
        </w:trPr>
        <w:tc>
          <w:tcPr>
            <w:tcW w:w="8847" w:type="dxa"/>
            <w:gridSpan w:val="4"/>
            <w:tcBorders>
              <w:top w:val="single" w:sz="4" w:space="0" w:color="auto"/>
              <w:left w:val="single" w:sz="4" w:space="0" w:color="auto"/>
              <w:bottom w:val="single" w:sz="4" w:space="0" w:color="auto"/>
              <w:right w:val="single" w:sz="4" w:space="0" w:color="auto"/>
            </w:tcBorders>
            <w:vAlign w:val="center"/>
          </w:tcPr>
          <w:p w:rsidR="007E2C68" w:rsidRPr="009D2C3B" w:rsidRDefault="007E2C68" w:rsidP="007E2C68">
            <w:pPr>
              <w:spacing w:before="60" w:after="60" w:line="240" w:lineRule="auto"/>
              <w:ind w:firstLine="709"/>
              <w:jc w:val="center"/>
              <w:rPr>
                <w:bCs/>
              </w:rPr>
            </w:pPr>
            <w:r w:rsidRPr="009D2C3B">
              <w:rPr>
                <w:lang w:val="en"/>
              </w:rPr>
              <w:t>Experience</w:t>
            </w:r>
          </w:p>
        </w:tc>
        <w:tc>
          <w:tcPr>
            <w:tcW w:w="1276" w:type="dxa"/>
            <w:tcBorders>
              <w:top w:val="single" w:sz="4" w:space="0" w:color="auto"/>
              <w:left w:val="single" w:sz="4" w:space="0" w:color="auto"/>
              <w:bottom w:val="single" w:sz="4" w:space="0" w:color="auto"/>
              <w:right w:val="single" w:sz="4" w:space="0" w:color="auto"/>
            </w:tcBorders>
          </w:tcPr>
          <w:p w:rsidR="007E2C68" w:rsidRPr="009D2C3B" w:rsidRDefault="007E2C68" w:rsidP="007E2C68">
            <w:pPr>
              <w:spacing w:before="60" w:after="60" w:line="240" w:lineRule="auto"/>
              <w:jc w:val="center"/>
              <w:rPr>
                <w:bCs/>
              </w:rPr>
            </w:pPr>
            <w:r w:rsidRPr="009D2C3B">
              <w:rPr>
                <w:lang w:val="en"/>
              </w:rPr>
              <w:t xml:space="preserve">Points </w:t>
            </w:r>
          </w:p>
        </w:tc>
      </w:tr>
      <w:tr w:rsidR="009D2C3B" w:rsidRPr="009D2C3B" w:rsidTr="003343E7">
        <w:trPr>
          <w:cantSplit/>
          <w:trHeight w:val="243"/>
          <w:tblHeader/>
          <w:jc w:val="center"/>
        </w:trPr>
        <w:tc>
          <w:tcPr>
            <w:tcW w:w="8847" w:type="dxa"/>
            <w:gridSpan w:val="4"/>
            <w:tcBorders>
              <w:top w:val="single" w:sz="4" w:space="0" w:color="auto"/>
              <w:left w:val="single" w:sz="4" w:space="0" w:color="auto"/>
              <w:bottom w:val="single" w:sz="4" w:space="0" w:color="auto"/>
              <w:right w:val="single" w:sz="4" w:space="0" w:color="auto"/>
            </w:tcBorders>
            <w:vAlign w:val="center"/>
          </w:tcPr>
          <w:p w:rsidR="007E2C68" w:rsidRPr="009D2C3B" w:rsidRDefault="007E2C68" w:rsidP="007E2C68">
            <w:pPr>
              <w:spacing w:before="60" w:after="60" w:line="240" w:lineRule="auto"/>
              <w:jc w:val="center"/>
              <w:rPr>
                <w:bCs/>
                <w:lang w:val="en-US"/>
              </w:rPr>
            </w:pPr>
            <w:r w:rsidRPr="009D2C3B">
              <w:rPr>
                <w:lang w:val="en"/>
              </w:rPr>
              <w:t xml:space="preserve">The participant of competitive bidding has no supplies of equipment ____ </w:t>
            </w:r>
            <w:r w:rsidRPr="009D2C3B">
              <w:rPr>
                <w:b/>
                <w:bCs/>
                <w:i/>
                <w:iCs/>
                <w:lang w:val="en"/>
              </w:rPr>
              <w:t xml:space="preserve">(it may specify a particular kind or type of the equipment pursuant to the subject of the competitive bidding) </w:t>
            </w:r>
            <w:r w:rsidRPr="009D2C3B">
              <w:rPr>
                <w:lang w:val="en"/>
              </w:rPr>
              <w:t xml:space="preserve">for safety systems (of safety classes 1 and/or 2 and/or 3) ____ </w:t>
            </w:r>
            <w:r w:rsidRPr="009D2C3B">
              <w:rPr>
                <w:b/>
                <w:bCs/>
                <w:i/>
                <w:iCs/>
                <w:lang w:val="en"/>
              </w:rPr>
              <w:t xml:space="preserve">[please, specify federal standards and rules depending on NF, safety of which is influenced by the offered equipment, for example, for NPP - according to OPB 88/97 (ОПБ 88/97) (NP-001-97 (НП-001-97))] </w:t>
            </w:r>
            <w:r w:rsidRPr="009D2C3B">
              <w:rPr>
                <w:lang w:val="en"/>
              </w:rPr>
              <w:t>which were completed in 20__-20__ (</w:t>
            </w:r>
            <w:r w:rsidRPr="009D2C3B">
              <w:rPr>
                <w:i/>
                <w:iCs/>
                <w:lang w:val="en"/>
              </w:rPr>
              <w:t>last 3 years</w:t>
            </w:r>
            <w:r w:rsidRPr="009D2C3B">
              <w:rPr>
                <w:lang w:val="en"/>
              </w:rPr>
              <w:t xml:space="preserve">) under the concluded contracts. </w:t>
            </w:r>
          </w:p>
        </w:tc>
        <w:tc>
          <w:tcPr>
            <w:tcW w:w="1276" w:type="dxa"/>
            <w:tcBorders>
              <w:top w:val="single" w:sz="4" w:space="0" w:color="auto"/>
              <w:left w:val="single" w:sz="4" w:space="0" w:color="auto"/>
              <w:bottom w:val="single" w:sz="4" w:space="0" w:color="auto"/>
              <w:right w:val="single" w:sz="4" w:space="0" w:color="auto"/>
            </w:tcBorders>
            <w:vAlign w:val="center"/>
          </w:tcPr>
          <w:p w:rsidR="007E2C68" w:rsidRPr="009D2C3B" w:rsidRDefault="007E2C68" w:rsidP="007E2C68">
            <w:pPr>
              <w:spacing w:after="100" w:afterAutospacing="1" w:line="240" w:lineRule="auto"/>
              <w:jc w:val="center"/>
              <w:rPr>
                <w:bCs/>
              </w:rPr>
            </w:pPr>
            <w:r w:rsidRPr="009D2C3B">
              <w:rPr>
                <w:lang w:val="en"/>
              </w:rPr>
              <w:t>0</w:t>
            </w:r>
          </w:p>
        </w:tc>
      </w:tr>
      <w:tr w:rsidR="009D2C3B" w:rsidRPr="009D2C3B" w:rsidTr="003343E7">
        <w:trPr>
          <w:cantSplit/>
          <w:trHeight w:val="243"/>
          <w:tblHeader/>
          <w:jc w:val="center"/>
        </w:trPr>
        <w:tc>
          <w:tcPr>
            <w:tcW w:w="1705" w:type="dxa"/>
            <w:vMerge w:val="restart"/>
            <w:tcBorders>
              <w:top w:val="single" w:sz="4" w:space="0" w:color="auto"/>
              <w:left w:val="single" w:sz="4" w:space="0" w:color="auto"/>
              <w:bottom w:val="single" w:sz="4" w:space="0" w:color="auto"/>
            </w:tcBorders>
            <w:vAlign w:val="center"/>
          </w:tcPr>
          <w:p w:rsidR="007E2C68" w:rsidRPr="009D2C3B" w:rsidRDefault="007E2C68" w:rsidP="007E2C68">
            <w:pPr>
              <w:spacing w:after="100" w:afterAutospacing="1" w:line="240" w:lineRule="auto"/>
              <w:jc w:val="center"/>
            </w:pPr>
            <w:proofErr w:type="spellStart"/>
            <w:r w:rsidRPr="009D2C3B">
              <w:rPr>
                <w:lang w:val="en"/>
              </w:rPr>
              <w:t>БОу</w:t>
            </w:r>
            <w:proofErr w:type="spellEnd"/>
            <w:r w:rsidRPr="009D2C3B">
              <w:rPr>
                <w:lang w:val="en"/>
              </w:rPr>
              <w:t xml:space="preserve"> </w:t>
            </w:r>
            <w:proofErr w:type="spellStart"/>
            <w:r w:rsidRPr="009D2C3B">
              <w:rPr>
                <w:vertAlign w:val="subscript"/>
                <w:lang w:val="en"/>
              </w:rPr>
              <w:t>i</w:t>
            </w:r>
            <w:proofErr w:type="spellEnd"/>
          </w:p>
        </w:tc>
        <w:tc>
          <w:tcPr>
            <w:tcW w:w="457" w:type="dxa"/>
            <w:vMerge w:val="restart"/>
            <w:tcBorders>
              <w:top w:val="single" w:sz="4" w:space="0" w:color="auto"/>
              <w:bottom w:val="single" w:sz="4" w:space="0" w:color="auto"/>
            </w:tcBorders>
            <w:vAlign w:val="center"/>
          </w:tcPr>
          <w:p w:rsidR="007E2C68" w:rsidRPr="009D2C3B" w:rsidRDefault="007E2C68" w:rsidP="007E2C68">
            <w:pPr>
              <w:spacing w:after="100" w:afterAutospacing="1" w:line="240" w:lineRule="auto"/>
              <w:ind w:left="-57" w:right="-57" w:hanging="32"/>
              <w:jc w:val="center"/>
            </w:pPr>
            <w:r w:rsidRPr="009D2C3B">
              <w:rPr>
                <w:lang w:val="en"/>
              </w:rPr>
              <w:t>=</w:t>
            </w:r>
          </w:p>
        </w:tc>
        <w:tc>
          <w:tcPr>
            <w:tcW w:w="2080" w:type="dxa"/>
            <w:tcBorders>
              <w:top w:val="single" w:sz="4" w:space="0" w:color="auto"/>
              <w:left w:val="nil"/>
              <w:bottom w:val="single" w:sz="4" w:space="0" w:color="auto"/>
            </w:tcBorders>
          </w:tcPr>
          <w:p w:rsidR="007E2C68" w:rsidRPr="009D2C3B" w:rsidRDefault="007E2C68" w:rsidP="007E2C68">
            <w:pPr>
              <w:spacing w:after="100" w:afterAutospacing="1" w:line="240" w:lineRule="auto"/>
              <w:jc w:val="center"/>
            </w:pPr>
            <w:proofErr w:type="spellStart"/>
            <w:r w:rsidRPr="009D2C3B">
              <w:rPr>
                <w:lang w:val="en"/>
              </w:rPr>
              <w:t>Оу</w:t>
            </w:r>
            <w:proofErr w:type="spellEnd"/>
            <w:r w:rsidRPr="009D2C3B">
              <w:rPr>
                <w:vertAlign w:val="subscript"/>
                <w:lang w:val="en"/>
              </w:rPr>
              <w:t xml:space="preserve"> </w:t>
            </w:r>
            <w:proofErr w:type="spellStart"/>
            <w:r w:rsidRPr="009D2C3B">
              <w:rPr>
                <w:vertAlign w:val="subscript"/>
                <w:lang w:val="en"/>
              </w:rPr>
              <w:t>i</w:t>
            </w:r>
            <w:proofErr w:type="spellEnd"/>
            <w:r w:rsidRPr="009D2C3B">
              <w:rPr>
                <w:vertAlign w:val="subscript"/>
                <w:lang w:val="en"/>
              </w:rPr>
              <w:t xml:space="preserve"> </w:t>
            </w:r>
          </w:p>
        </w:tc>
        <w:tc>
          <w:tcPr>
            <w:tcW w:w="4605" w:type="dxa"/>
            <w:vMerge w:val="restart"/>
            <w:tcBorders>
              <w:top w:val="single" w:sz="4" w:space="0" w:color="auto"/>
              <w:bottom w:val="single" w:sz="4" w:space="0" w:color="auto"/>
            </w:tcBorders>
            <w:vAlign w:val="center"/>
          </w:tcPr>
          <w:p w:rsidR="007E2C68" w:rsidRPr="009D2C3B" w:rsidRDefault="007E2C68" w:rsidP="007E2C68">
            <w:pPr>
              <w:spacing w:after="100" w:afterAutospacing="1" w:line="240" w:lineRule="auto"/>
              <w:ind w:hanging="12"/>
              <w:jc w:val="left"/>
            </w:pPr>
            <w:r w:rsidRPr="009D2C3B">
              <w:rPr>
                <w:lang w:val="en"/>
              </w:rPr>
              <w:t>* 100</w:t>
            </w:r>
          </w:p>
        </w:tc>
        <w:tc>
          <w:tcPr>
            <w:tcW w:w="1276" w:type="dxa"/>
            <w:vMerge w:val="restart"/>
            <w:tcBorders>
              <w:top w:val="single" w:sz="4" w:space="0" w:color="auto"/>
              <w:right w:val="single" w:sz="4" w:space="0" w:color="auto"/>
            </w:tcBorders>
          </w:tcPr>
          <w:p w:rsidR="007E2C68" w:rsidRPr="009D2C3B" w:rsidRDefault="007E2C68" w:rsidP="007E2C68">
            <w:pPr>
              <w:spacing w:after="100" w:afterAutospacing="1" w:line="240" w:lineRule="auto"/>
              <w:ind w:firstLine="709"/>
              <w:jc w:val="center"/>
              <w:rPr>
                <w:bCs/>
              </w:rPr>
            </w:pPr>
          </w:p>
        </w:tc>
      </w:tr>
      <w:tr w:rsidR="009D2C3B" w:rsidRPr="009D2C3B" w:rsidTr="003343E7">
        <w:trPr>
          <w:cantSplit/>
          <w:tblHeader/>
          <w:jc w:val="center"/>
        </w:trPr>
        <w:tc>
          <w:tcPr>
            <w:tcW w:w="1705" w:type="dxa"/>
            <w:vMerge/>
            <w:tcBorders>
              <w:top w:val="single" w:sz="4" w:space="0" w:color="auto"/>
              <w:left w:val="single" w:sz="4" w:space="0" w:color="auto"/>
              <w:bottom w:val="single" w:sz="4" w:space="0" w:color="auto"/>
            </w:tcBorders>
          </w:tcPr>
          <w:p w:rsidR="007E2C68" w:rsidRPr="009D2C3B" w:rsidRDefault="007E2C68" w:rsidP="007E2C68">
            <w:pPr>
              <w:spacing w:after="100" w:afterAutospacing="1" w:line="240" w:lineRule="auto"/>
              <w:ind w:firstLine="709"/>
              <w:jc w:val="center"/>
            </w:pPr>
          </w:p>
        </w:tc>
        <w:tc>
          <w:tcPr>
            <w:tcW w:w="457" w:type="dxa"/>
            <w:vMerge/>
            <w:tcBorders>
              <w:top w:val="single" w:sz="4" w:space="0" w:color="auto"/>
              <w:bottom w:val="single" w:sz="4" w:space="0" w:color="auto"/>
            </w:tcBorders>
          </w:tcPr>
          <w:p w:rsidR="007E2C68" w:rsidRPr="009D2C3B" w:rsidRDefault="007E2C68" w:rsidP="007E2C68">
            <w:pPr>
              <w:spacing w:after="100" w:afterAutospacing="1" w:line="240" w:lineRule="auto"/>
              <w:ind w:firstLine="709"/>
              <w:jc w:val="center"/>
            </w:pPr>
          </w:p>
        </w:tc>
        <w:tc>
          <w:tcPr>
            <w:tcW w:w="2080" w:type="dxa"/>
            <w:tcBorders>
              <w:top w:val="single" w:sz="4" w:space="0" w:color="auto"/>
              <w:left w:val="nil"/>
              <w:bottom w:val="single" w:sz="4" w:space="0" w:color="auto"/>
            </w:tcBorders>
          </w:tcPr>
          <w:p w:rsidR="007E2C68" w:rsidRPr="009D2C3B" w:rsidRDefault="007E2C68" w:rsidP="007E2C68">
            <w:pPr>
              <w:spacing w:after="100" w:afterAutospacing="1" w:line="240" w:lineRule="auto"/>
              <w:jc w:val="center"/>
            </w:pPr>
            <w:proofErr w:type="spellStart"/>
            <w:r w:rsidRPr="009D2C3B">
              <w:rPr>
                <w:lang w:val="en"/>
              </w:rPr>
              <w:t>Оу</w:t>
            </w:r>
            <w:proofErr w:type="spellEnd"/>
            <w:r w:rsidRPr="009D2C3B">
              <w:rPr>
                <w:vertAlign w:val="subscript"/>
                <w:lang w:val="en"/>
              </w:rPr>
              <w:t xml:space="preserve"> max</w:t>
            </w:r>
          </w:p>
        </w:tc>
        <w:tc>
          <w:tcPr>
            <w:tcW w:w="4605" w:type="dxa"/>
            <w:vMerge/>
            <w:tcBorders>
              <w:top w:val="single" w:sz="4" w:space="0" w:color="auto"/>
              <w:bottom w:val="single" w:sz="4" w:space="0" w:color="auto"/>
            </w:tcBorders>
          </w:tcPr>
          <w:p w:rsidR="007E2C68" w:rsidRPr="009D2C3B" w:rsidRDefault="007E2C68" w:rsidP="007E2C68">
            <w:pPr>
              <w:spacing w:after="100" w:afterAutospacing="1" w:line="240" w:lineRule="auto"/>
              <w:ind w:firstLine="709"/>
              <w:jc w:val="center"/>
            </w:pPr>
          </w:p>
        </w:tc>
        <w:tc>
          <w:tcPr>
            <w:tcW w:w="1276" w:type="dxa"/>
            <w:vMerge/>
            <w:tcBorders>
              <w:bottom w:val="single" w:sz="4" w:space="0" w:color="auto"/>
              <w:right w:val="single" w:sz="4" w:space="0" w:color="auto"/>
            </w:tcBorders>
          </w:tcPr>
          <w:p w:rsidR="007E2C68" w:rsidRPr="009D2C3B" w:rsidRDefault="007E2C68" w:rsidP="007E2C68">
            <w:pPr>
              <w:spacing w:after="100" w:afterAutospacing="1" w:line="240" w:lineRule="auto"/>
              <w:ind w:firstLine="709"/>
              <w:jc w:val="center"/>
            </w:pPr>
          </w:p>
        </w:tc>
      </w:tr>
      <w:tr w:rsidR="007E2C68" w:rsidRPr="009D2C3B" w:rsidTr="003343E7">
        <w:trPr>
          <w:cantSplit/>
          <w:tblHeader/>
          <w:jc w:val="center"/>
        </w:trPr>
        <w:tc>
          <w:tcPr>
            <w:tcW w:w="8847" w:type="dxa"/>
            <w:gridSpan w:val="4"/>
            <w:tcBorders>
              <w:top w:val="single" w:sz="4" w:space="0" w:color="auto"/>
              <w:left w:val="single" w:sz="4" w:space="0" w:color="auto"/>
              <w:bottom w:val="single" w:sz="4" w:space="0" w:color="auto"/>
              <w:right w:val="single" w:sz="4" w:space="0" w:color="auto"/>
            </w:tcBorders>
          </w:tcPr>
          <w:p w:rsidR="007E2C68" w:rsidRPr="009D2C3B" w:rsidRDefault="007E2C68" w:rsidP="007E2C68">
            <w:pPr>
              <w:spacing w:before="0" w:line="240" w:lineRule="auto"/>
              <w:ind w:firstLine="74"/>
              <w:jc w:val="center"/>
              <w:rPr>
                <w:b/>
                <w:i/>
              </w:rPr>
            </w:pPr>
            <w:proofErr w:type="spellStart"/>
            <w:r w:rsidRPr="009D2C3B">
              <w:rPr>
                <w:lang w:val="en"/>
              </w:rPr>
              <w:t>Оу</w:t>
            </w:r>
            <w:proofErr w:type="spellEnd"/>
            <w:r w:rsidRPr="009D2C3B">
              <w:rPr>
                <w:vertAlign w:val="subscript"/>
                <w:lang w:val="en"/>
              </w:rPr>
              <w:t xml:space="preserve"> max</w:t>
            </w:r>
          </w:p>
        </w:tc>
        <w:tc>
          <w:tcPr>
            <w:tcW w:w="1276" w:type="dxa"/>
            <w:tcBorders>
              <w:top w:val="single" w:sz="4" w:space="0" w:color="auto"/>
              <w:left w:val="single" w:sz="4" w:space="0" w:color="auto"/>
              <w:bottom w:val="single" w:sz="4" w:space="0" w:color="auto"/>
              <w:right w:val="single" w:sz="4" w:space="0" w:color="auto"/>
            </w:tcBorders>
            <w:vAlign w:val="center"/>
          </w:tcPr>
          <w:p w:rsidR="007E2C68" w:rsidRPr="009D2C3B" w:rsidRDefault="007E2C68" w:rsidP="007E2C68">
            <w:pPr>
              <w:spacing w:after="100" w:afterAutospacing="1" w:line="240" w:lineRule="auto"/>
              <w:jc w:val="center"/>
            </w:pPr>
            <w:r w:rsidRPr="009D2C3B">
              <w:rPr>
                <w:lang w:val="en"/>
              </w:rPr>
              <w:t>100</w:t>
            </w:r>
          </w:p>
        </w:tc>
      </w:tr>
    </w:tbl>
    <w:p w:rsidR="007E2C68" w:rsidRPr="009D2C3B" w:rsidRDefault="007E2C68" w:rsidP="00746DC1">
      <w:pPr>
        <w:pStyle w:val="a8"/>
        <w:spacing w:line="240" w:lineRule="auto"/>
        <w:ind w:left="35" w:firstLine="0"/>
        <w:rPr>
          <w:bCs w:val="0"/>
          <w:sz w:val="28"/>
          <w:szCs w:val="28"/>
        </w:rPr>
      </w:pPr>
    </w:p>
    <w:p w:rsidR="007E2C68" w:rsidRPr="009D2C3B" w:rsidRDefault="007E2C68" w:rsidP="007E2C68">
      <w:pPr>
        <w:tabs>
          <w:tab w:val="left" w:pos="1062"/>
          <w:tab w:val="left" w:pos="1487"/>
        </w:tabs>
        <w:spacing w:before="0" w:line="240" w:lineRule="auto"/>
        <w:ind w:left="1486" w:right="153" w:hanging="1486"/>
        <w:rPr>
          <w:sz w:val="28"/>
          <w:szCs w:val="20"/>
          <w:lang w:val="en-US"/>
        </w:rPr>
      </w:pPr>
      <w:proofErr w:type="gramStart"/>
      <w:r w:rsidRPr="009D2C3B">
        <w:rPr>
          <w:sz w:val="28"/>
          <w:szCs w:val="20"/>
          <w:lang w:val="en"/>
        </w:rPr>
        <w:t>where</w:t>
      </w:r>
      <w:proofErr w:type="gramEnd"/>
      <w:r w:rsidRPr="009D2C3B">
        <w:rPr>
          <w:sz w:val="28"/>
          <w:szCs w:val="20"/>
          <w:lang w:val="en"/>
        </w:rPr>
        <w:t>:</w:t>
      </w:r>
    </w:p>
    <w:p w:rsidR="007E2C68" w:rsidRPr="009D2C3B" w:rsidRDefault="007E2C68" w:rsidP="007E2C68">
      <w:pPr>
        <w:spacing w:before="0" w:line="240" w:lineRule="auto"/>
        <w:ind w:firstLine="709"/>
        <w:rPr>
          <w:sz w:val="28"/>
          <w:szCs w:val="20"/>
          <w:lang w:val="en-US"/>
        </w:rPr>
      </w:pPr>
      <w:proofErr w:type="spellStart"/>
      <w:r w:rsidRPr="009D2C3B">
        <w:rPr>
          <w:sz w:val="28"/>
          <w:szCs w:val="20"/>
          <w:lang w:val="en"/>
        </w:rPr>
        <w:t>Оу</w:t>
      </w:r>
      <w:r w:rsidRPr="009D2C3B">
        <w:rPr>
          <w:sz w:val="28"/>
          <w:szCs w:val="20"/>
          <w:vertAlign w:val="subscript"/>
          <w:lang w:val="en"/>
        </w:rPr>
        <w:t>i</w:t>
      </w:r>
      <w:proofErr w:type="spellEnd"/>
      <w:r w:rsidRPr="009D2C3B">
        <w:rPr>
          <w:sz w:val="28"/>
          <w:szCs w:val="20"/>
          <w:lang w:val="en"/>
        </w:rPr>
        <w:t xml:space="preserve"> is total cost </w:t>
      </w:r>
      <w:r w:rsidRPr="009D2C3B">
        <w:rPr>
          <w:sz w:val="28"/>
          <w:lang w:val="en"/>
        </w:rPr>
        <w:t xml:space="preserve">of the </w:t>
      </w:r>
      <w:r w:rsidRPr="009D2C3B">
        <w:rPr>
          <w:lang w:val="en"/>
        </w:rPr>
        <w:t>supplies</w:t>
      </w:r>
      <w:r w:rsidRPr="009D2C3B">
        <w:rPr>
          <w:sz w:val="28"/>
          <w:szCs w:val="20"/>
          <w:lang w:val="en"/>
        </w:rPr>
        <w:t xml:space="preserve"> of equipment ____ </w:t>
      </w:r>
      <w:r w:rsidRPr="009D2C3B">
        <w:rPr>
          <w:b/>
          <w:bCs/>
          <w:i/>
          <w:iCs/>
          <w:lang w:val="en"/>
        </w:rPr>
        <w:t>(it may specify a particular kind or type of the equipment pursuant to the subject of the competitive bidding)</w:t>
      </w:r>
      <w:r w:rsidRPr="009D2C3B">
        <w:rPr>
          <w:sz w:val="28"/>
          <w:szCs w:val="28"/>
          <w:lang w:val="en"/>
        </w:rPr>
        <w:t xml:space="preserve"> for safety systems (of safety classes 1 and/or 2 and/or 3)</w:t>
      </w:r>
      <w:r w:rsidRPr="009D2C3B">
        <w:rPr>
          <w:lang w:val="en"/>
        </w:rPr>
        <w:t xml:space="preserve"> </w:t>
      </w:r>
      <w:r w:rsidRPr="009D2C3B">
        <w:rPr>
          <w:sz w:val="28"/>
          <w:lang w:val="en"/>
        </w:rPr>
        <w:t>____</w:t>
      </w:r>
      <w:r w:rsidRPr="009D2C3B">
        <w:rPr>
          <w:lang w:val="en"/>
        </w:rPr>
        <w:t xml:space="preserve"> </w:t>
      </w:r>
      <w:r w:rsidRPr="009D2C3B">
        <w:rPr>
          <w:b/>
          <w:bCs/>
          <w:i/>
          <w:iCs/>
          <w:lang w:val="en"/>
        </w:rPr>
        <w:t>[please, specify federal standards and rules depending on NF, safety of which is influenced by the offered equipment, for example, for NPP - according to OPB 88/97 (ОПБ 88/97) (NP-001-97 (НП-001-97))],</w:t>
      </w:r>
      <w:r w:rsidRPr="009D2C3B">
        <w:rPr>
          <w:b/>
          <w:bCs/>
          <w:i/>
          <w:iCs/>
          <w:sz w:val="28"/>
          <w:szCs w:val="20"/>
          <w:lang w:val="en"/>
        </w:rPr>
        <w:t xml:space="preserve"> </w:t>
      </w:r>
      <w:r w:rsidRPr="009D2C3B">
        <w:rPr>
          <w:sz w:val="28"/>
          <w:szCs w:val="20"/>
          <w:lang w:val="en"/>
        </w:rPr>
        <w:t>which were completed in 20__-20__ (</w:t>
      </w:r>
      <w:r w:rsidRPr="009D2C3B">
        <w:rPr>
          <w:i/>
          <w:iCs/>
          <w:sz w:val="28"/>
          <w:szCs w:val="20"/>
          <w:lang w:val="en"/>
        </w:rPr>
        <w:t>last 3 years</w:t>
      </w:r>
      <w:r w:rsidRPr="009D2C3B">
        <w:rPr>
          <w:sz w:val="28"/>
          <w:szCs w:val="20"/>
          <w:lang w:val="en"/>
        </w:rPr>
        <w:t>) by the participant of competitive bidding “</w:t>
      </w:r>
      <w:proofErr w:type="spellStart"/>
      <w:r w:rsidRPr="009D2C3B">
        <w:rPr>
          <w:sz w:val="28"/>
          <w:szCs w:val="20"/>
          <w:lang w:val="en"/>
        </w:rPr>
        <w:t>i</w:t>
      </w:r>
      <w:proofErr w:type="spellEnd"/>
      <w:r w:rsidRPr="009D2C3B">
        <w:rPr>
          <w:sz w:val="28"/>
          <w:szCs w:val="20"/>
          <w:lang w:val="en"/>
        </w:rPr>
        <w:t>”, in rub.</w:t>
      </w:r>
      <w:r w:rsidRPr="009D2C3B">
        <w:rPr>
          <w:lang w:val="en"/>
        </w:rPr>
        <w:t xml:space="preserve"> </w:t>
      </w:r>
    </w:p>
    <w:p w:rsidR="007E2C68" w:rsidRPr="009D2C3B" w:rsidRDefault="007E2C68" w:rsidP="007E2C68">
      <w:pPr>
        <w:spacing w:before="0" w:line="240" w:lineRule="auto"/>
        <w:ind w:firstLine="709"/>
        <w:rPr>
          <w:sz w:val="28"/>
          <w:szCs w:val="20"/>
          <w:lang w:val="en-US"/>
        </w:rPr>
      </w:pPr>
      <w:proofErr w:type="spellStart"/>
      <w:r w:rsidRPr="009D2C3B">
        <w:rPr>
          <w:sz w:val="28"/>
          <w:szCs w:val="20"/>
          <w:lang w:val="en"/>
        </w:rPr>
        <w:lastRenderedPageBreak/>
        <w:t>Oу</w:t>
      </w:r>
      <w:r w:rsidRPr="009D2C3B">
        <w:rPr>
          <w:sz w:val="28"/>
          <w:szCs w:val="20"/>
          <w:vertAlign w:val="subscript"/>
          <w:lang w:val="en"/>
        </w:rPr>
        <w:t>max</w:t>
      </w:r>
      <w:proofErr w:type="spellEnd"/>
      <w:r w:rsidRPr="009D2C3B">
        <w:rPr>
          <w:sz w:val="28"/>
          <w:szCs w:val="20"/>
          <w:lang w:val="en"/>
        </w:rPr>
        <w:t xml:space="preserve"> is maximum experience (cost </w:t>
      </w:r>
      <w:r w:rsidRPr="009D2C3B">
        <w:rPr>
          <w:sz w:val="28"/>
          <w:lang w:val="en"/>
        </w:rPr>
        <w:t xml:space="preserve">of the </w:t>
      </w:r>
      <w:r w:rsidRPr="009D2C3B">
        <w:rPr>
          <w:lang w:val="en"/>
        </w:rPr>
        <w:t>supplies</w:t>
      </w:r>
      <w:r w:rsidRPr="009D2C3B">
        <w:rPr>
          <w:sz w:val="28"/>
          <w:szCs w:val="20"/>
          <w:lang w:val="en"/>
        </w:rPr>
        <w:t xml:space="preserve"> of equipment ____ </w:t>
      </w:r>
      <w:r w:rsidRPr="009D2C3B">
        <w:rPr>
          <w:b/>
          <w:bCs/>
          <w:i/>
          <w:iCs/>
          <w:lang w:val="en"/>
        </w:rPr>
        <w:t>(it may specify a particular kind or type of the equipment pursuant to the subject of the competitive bidding)</w:t>
      </w:r>
      <w:r w:rsidRPr="009D2C3B">
        <w:rPr>
          <w:sz w:val="28"/>
          <w:szCs w:val="28"/>
          <w:lang w:val="en"/>
        </w:rPr>
        <w:t xml:space="preserve"> for safety systems (of safety classes 1 and/or 2 and/or 3)</w:t>
      </w:r>
      <w:r w:rsidRPr="009D2C3B">
        <w:rPr>
          <w:lang w:val="en"/>
        </w:rPr>
        <w:t xml:space="preserve"> </w:t>
      </w:r>
      <w:r w:rsidRPr="009D2C3B">
        <w:rPr>
          <w:sz w:val="28"/>
          <w:lang w:val="en"/>
        </w:rPr>
        <w:t>____</w:t>
      </w:r>
      <w:r w:rsidRPr="009D2C3B">
        <w:rPr>
          <w:b/>
          <w:bCs/>
          <w:i/>
          <w:iCs/>
          <w:lang w:val="en"/>
        </w:rPr>
        <w:t xml:space="preserve"> [please, specify federal standards and rules depending on NF, safety of which is influenced by the offered equipment, for example, for NPP - according to OPB 88/97 (ОПБ 88/97) (NP-001-97 (НП-001-97))]</w:t>
      </w:r>
      <w:r w:rsidRPr="009D2C3B">
        <w:rPr>
          <w:lang w:val="en"/>
        </w:rPr>
        <w:t xml:space="preserve">, </w:t>
      </w:r>
      <w:r w:rsidRPr="009D2C3B">
        <w:rPr>
          <w:sz w:val="28"/>
          <w:szCs w:val="20"/>
          <w:lang w:val="en"/>
        </w:rPr>
        <w:t>which were completed in 20__-20__ (</w:t>
      </w:r>
      <w:r w:rsidRPr="009D2C3B">
        <w:rPr>
          <w:i/>
          <w:iCs/>
          <w:sz w:val="28"/>
          <w:szCs w:val="20"/>
          <w:lang w:val="en"/>
        </w:rPr>
        <w:t>last 3 years</w:t>
      </w:r>
      <w:r w:rsidRPr="009D2C3B">
        <w:rPr>
          <w:sz w:val="28"/>
          <w:szCs w:val="20"/>
          <w:lang w:val="en"/>
        </w:rPr>
        <w:t>)) in comparison with experience of all admitted participants of competitive bidding but not more than the limit value, in rub.</w:t>
      </w:r>
    </w:p>
    <w:p w:rsidR="007E2C68" w:rsidRPr="009D2C3B" w:rsidRDefault="007E2C68" w:rsidP="007E2C68">
      <w:pPr>
        <w:spacing w:line="240" w:lineRule="auto"/>
        <w:ind w:firstLine="709"/>
        <w:rPr>
          <w:sz w:val="28"/>
          <w:szCs w:val="20"/>
          <w:u w:val="single"/>
          <w:lang w:val="en-US"/>
        </w:rPr>
      </w:pPr>
      <w:r w:rsidRPr="009D2C3B">
        <w:rPr>
          <w:sz w:val="28"/>
          <w:szCs w:val="20"/>
          <w:lang w:val="en"/>
        </w:rPr>
        <w:t xml:space="preserve">Limit value of experience of the participant of competitive bidding: ___, in rub. </w:t>
      </w:r>
      <w:r w:rsidRPr="009D2C3B">
        <w:rPr>
          <w:b/>
          <w:bCs/>
          <w:i/>
          <w:iCs/>
          <w:szCs w:val="20"/>
          <w:lang w:val="en"/>
        </w:rPr>
        <w:t>[</w:t>
      </w:r>
      <w:proofErr w:type="gramStart"/>
      <w:r w:rsidRPr="009D2C3B">
        <w:rPr>
          <w:b/>
          <w:bCs/>
          <w:i/>
          <w:iCs/>
          <w:szCs w:val="20"/>
          <w:lang w:val="en"/>
        </w:rPr>
        <w:t>no</w:t>
      </w:r>
      <w:proofErr w:type="gramEnd"/>
      <w:r w:rsidRPr="009D2C3B">
        <w:rPr>
          <w:b/>
          <w:bCs/>
          <w:i/>
          <w:iCs/>
          <w:szCs w:val="20"/>
          <w:lang w:val="en"/>
        </w:rPr>
        <w:t xml:space="preserve"> more than 2 </w:t>
      </w:r>
      <w:r w:rsidRPr="009D2C3B">
        <w:rPr>
          <w:b/>
          <w:bCs/>
          <w:i/>
          <w:iCs/>
          <w:szCs w:val="20"/>
          <w:u w:val="single"/>
          <w:lang w:val="en"/>
        </w:rPr>
        <w:t>IMPs</w:t>
      </w:r>
      <w:r w:rsidRPr="009D2C3B">
        <w:rPr>
          <w:b/>
          <w:bCs/>
          <w:i/>
          <w:iCs/>
          <w:szCs w:val="20"/>
          <w:lang w:val="en"/>
        </w:rPr>
        <w:t xml:space="preserve"> shall be established]</w:t>
      </w:r>
      <w:r w:rsidRPr="009D2C3B">
        <w:rPr>
          <w:sz w:val="28"/>
          <w:szCs w:val="20"/>
          <w:lang w:val="en"/>
        </w:rPr>
        <w:t>.</w:t>
      </w:r>
    </w:p>
    <w:p w:rsidR="007E2C68" w:rsidRPr="009D2C3B" w:rsidRDefault="007E2C68" w:rsidP="007E2C68">
      <w:pPr>
        <w:spacing w:line="240" w:lineRule="auto"/>
        <w:ind w:firstLine="709"/>
        <w:rPr>
          <w:sz w:val="28"/>
          <w:szCs w:val="20"/>
          <w:lang w:val="en-US"/>
        </w:rPr>
      </w:pPr>
      <w:r w:rsidRPr="009D2C3B">
        <w:rPr>
          <w:sz w:val="28"/>
          <w:szCs w:val="20"/>
          <w:lang w:val="en"/>
        </w:rPr>
        <w:t xml:space="preserve">If </w:t>
      </w:r>
      <w:proofErr w:type="spellStart"/>
      <w:r w:rsidRPr="009D2C3B">
        <w:rPr>
          <w:sz w:val="28"/>
          <w:szCs w:val="20"/>
          <w:lang w:val="en"/>
        </w:rPr>
        <w:t>Oу</w:t>
      </w:r>
      <w:r w:rsidRPr="009D2C3B">
        <w:rPr>
          <w:sz w:val="28"/>
          <w:szCs w:val="20"/>
          <w:vertAlign w:val="subscript"/>
          <w:lang w:val="en"/>
        </w:rPr>
        <w:t>i</w:t>
      </w:r>
      <w:proofErr w:type="spellEnd"/>
      <w:r w:rsidRPr="009D2C3B">
        <w:rPr>
          <w:sz w:val="28"/>
          <w:szCs w:val="20"/>
          <w:lang w:val="en"/>
        </w:rPr>
        <w:t xml:space="preserve"> exceeds the limit value, then </w:t>
      </w:r>
      <w:proofErr w:type="spellStart"/>
      <w:r w:rsidRPr="009D2C3B">
        <w:rPr>
          <w:sz w:val="28"/>
          <w:szCs w:val="20"/>
          <w:lang w:val="en"/>
        </w:rPr>
        <w:t>Oу</w:t>
      </w:r>
      <w:r w:rsidRPr="009D2C3B">
        <w:rPr>
          <w:sz w:val="28"/>
          <w:szCs w:val="20"/>
          <w:vertAlign w:val="subscript"/>
          <w:lang w:val="en"/>
        </w:rPr>
        <w:t>i</w:t>
      </w:r>
      <w:proofErr w:type="spellEnd"/>
      <w:r w:rsidRPr="009D2C3B">
        <w:rPr>
          <w:sz w:val="28"/>
          <w:szCs w:val="20"/>
          <w:lang w:val="en"/>
        </w:rPr>
        <w:t xml:space="preserve"> shall be deemed equal to such limit value. </w:t>
      </w:r>
    </w:p>
    <w:p w:rsidR="007E2C68" w:rsidRPr="009D2C3B" w:rsidRDefault="007E2C68" w:rsidP="007E2C68">
      <w:pPr>
        <w:tabs>
          <w:tab w:val="left" w:pos="0"/>
          <w:tab w:val="left" w:pos="1062"/>
          <w:tab w:val="left" w:pos="1701"/>
          <w:tab w:val="left" w:pos="1985"/>
        </w:tabs>
        <w:spacing w:before="0" w:line="240" w:lineRule="auto"/>
        <w:ind w:right="70" w:firstLine="709"/>
        <w:rPr>
          <w:bCs/>
          <w:sz w:val="28"/>
          <w:szCs w:val="28"/>
          <w:lang w:val="en-US"/>
        </w:rPr>
      </w:pPr>
    </w:p>
    <w:p w:rsidR="007E2C68" w:rsidRPr="009D2C3B" w:rsidRDefault="007E2C68" w:rsidP="001E5FCD">
      <w:pPr>
        <w:tabs>
          <w:tab w:val="left" w:pos="0"/>
          <w:tab w:val="left" w:pos="1062"/>
          <w:tab w:val="left" w:pos="1701"/>
          <w:tab w:val="left" w:pos="1985"/>
        </w:tabs>
        <w:spacing w:before="0" w:line="240" w:lineRule="auto"/>
        <w:ind w:left="1069" w:right="70"/>
        <w:jc w:val="center"/>
        <w:rPr>
          <w:bCs/>
          <w:sz w:val="28"/>
          <w:szCs w:val="28"/>
          <w:lang w:val="en-US"/>
        </w:rPr>
      </w:pPr>
      <w:proofErr w:type="gramStart"/>
      <w:r w:rsidRPr="009D2C3B">
        <w:rPr>
          <w:sz w:val="28"/>
          <w:szCs w:val="28"/>
          <w:lang w:val="en"/>
        </w:rPr>
        <w:t>Step 2.</w:t>
      </w:r>
      <w:proofErr w:type="gramEnd"/>
      <w:r w:rsidRPr="009D2C3B">
        <w:rPr>
          <w:sz w:val="28"/>
          <w:szCs w:val="28"/>
          <w:lang w:val="en"/>
        </w:rPr>
        <w:t xml:space="preserve"> Calculation of final evaluation (points) </w:t>
      </w:r>
      <w:proofErr w:type="spellStart"/>
      <w:r w:rsidRPr="009D2C3B">
        <w:rPr>
          <w:sz w:val="28"/>
          <w:szCs w:val="28"/>
          <w:lang w:val="en"/>
        </w:rPr>
        <w:t>БО</w:t>
      </w:r>
      <w:r w:rsidRPr="009D2C3B">
        <w:rPr>
          <w:sz w:val="28"/>
          <w:szCs w:val="28"/>
          <w:vertAlign w:val="subscript"/>
          <w:lang w:val="en"/>
        </w:rPr>
        <w:t>i</w:t>
      </w:r>
      <w:proofErr w:type="spellEnd"/>
      <w:r w:rsidRPr="009D2C3B">
        <w:rPr>
          <w:sz w:val="28"/>
          <w:szCs w:val="28"/>
          <w:vertAlign w:val="subscript"/>
          <w:lang w:val="en"/>
        </w:rPr>
        <w:t xml:space="preserve"> </w:t>
      </w:r>
      <w:r w:rsidRPr="009D2C3B">
        <w:rPr>
          <w:sz w:val="28"/>
          <w:szCs w:val="28"/>
          <w:lang w:val="en"/>
        </w:rPr>
        <w:t>according to the following procedures:</w:t>
      </w:r>
    </w:p>
    <w:p w:rsidR="007E2C68" w:rsidRPr="009D2C3B" w:rsidRDefault="007E2C68" w:rsidP="001E5FCD">
      <w:pPr>
        <w:tabs>
          <w:tab w:val="left" w:pos="0"/>
          <w:tab w:val="left" w:pos="1062"/>
          <w:tab w:val="left" w:pos="1701"/>
          <w:tab w:val="left" w:pos="1985"/>
        </w:tabs>
        <w:spacing w:before="0" w:line="240" w:lineRule="auto"/>
        <w:ind w:right="70" w:firstLine="709"/>
        <w:jc w:val="center"/>
        <w:rPr>
          <w:i/>
          <w:sz w:val="28"/>
          <w:szCs w:val="28"/>
          <w:lang w:val="en-US"/>
        </w:rPr>
      </w:pPr>
      <w:r w:rsidRPr="009D2C3B">
        <w:rPr>
          <w:i/>
          <w:iCs/>
          <w:sz w:val="28"/>
          <w:szCs w:val="28"/>
          <w:lang w:val="en"/>
        </w:rPr>
        <w:t xml:space="preserve">Specified in </w:t>
      </w:r>
      <w:proofErr w:type="spellStart"/>
      <w:r w:rsidRPr="009D2C3B">
        <w:rPr>
          <w:i/>
          <w:iCs/>
          <w:sz w:val="28"/>
          <w:szCs w:val="28"/>
          <w:lang w:val="en"/>
        </w:rPr>
        <w:t>sub</w:t>
      </w:r>
      <w:r w:rsidR="00D71078">
        <w:rPr>
          <w:i/>
          <w:iCs/>
          <w:sz w:val="28"/>
          <w:szCs w:val="28"/>
          <w:lang w:val="en"/>
        </w:rPr>
        <w:t>item</w:t>
      </w:r>
      <w:proofErr w:type="spellEnd"/>
      <w:r w:rsidRPr="009D2C3B">
        <w:rPr>
          <w:i/>
          <w:iCs/>
          <w:sz w:val="28"/>
          <w:szCs w:val="28"/>
          <w:lang w:val="en"/>
        </w:rPr>
        <w:t xml:space="preserve"> Step 2 of </w:t>
      </w:r>
      <w:r w:rsidR="00D71078">
        <w:rPr>
          <w:i/>
          <w:iCs/>
          <w:sz w:val="28"/>
          <w:szCs w:val="28"/>
          <w:lang w:val="en"/>
        </w:rPr>
        <w:t>item</w:t>
      </w:r>
      <w:r w:rsidRPr="009D2C3B">
        <w:rPr>
          <w:i/>
          <w:iCs/>
          <w:sz w:val="28"/>
          <w:szCs w:val="28"/>
          <w:lang w:val="en"/>
        </w:rPr>
        <w:t> </w:t>
      </w:r>
      <w:r w:rsidRPr="009D2C3B">
        <w:rPr>
          <w:sz w:val="28"/>
          <w:szCs w:val="28"/>
          <w:lang w:val="en"/>
        </w:rPr>
        <w:t>2.3.2.2.1</w:t>
      </w:r>
    </w:p>
    <w:p w:rsidR="007E2C68" w:rsidRPr="00BB3B55" w:rsidRDefault="007E2C68" w:rsidP="007E2C68">
      <w:pPr>
        <w:tabs>
          <w:tab w:val="left" w:pos="0"/>
          <w:tab w:val="left" w:pos="1062"/>
          <w:tab w:val="left" w:pos="1701"/>
          <w:tab w:val="left" w:pos="1985"/>
        </w:tabs>
        <w:spacing w:before="0" w:line="240" w:lineRule="auto"/>
        <w:ind w:right="70" w:firstLine="709"/>
        <w:rPr>
          <w:bCs/>
          <w:sz w:val="28"/>
          <w:szCs w:val="28"/>
          <w:lang w:val="en-US"/>
        </w:rPr>
      </w:pPr>
    </w:p>
    <w:p w:rsidR="007E2C68" w:rsidRPr="009D2C3B" w:rsidRDefault="007B2C79" w:rsidP="00292C03">
      <w:pPr>
        <w:keepNext/>
        <w:tabs>
          <w:tab w:val="left" w:pos="567"/>
          <w:tab w:val="left" w:pos="1134"/>
          <w:tab w:val="left" w:pos="1276"/>
          <w:tab w:val="left" w:pos="1418"/>
          <w:tab w:val="left" w:pos="1985"/>
        </w:tabs>
        <w:spacing w:after="120"/>
        <w:ind w:firstLine="709"/>
        <w:outlineLvl w:val="2"/>
        <w:rPr>
          <w:rFonts w:eastAsiaTheme="majorEastAsia"/>
          <w:bCs/>
          <w:sz w:val="28"/>
          <w:szCs w:val="28"/>
          <w:lang w:val="en-US"/>
        </w:rPr>
      </w:pPr>
      <w:r w:rsidRPr="00BB3B55">
        <w:rPr>
          <w:bCs/>
          <w:sz w:val="28"/>
          <w:szCs w:val="28"/>
          <w:lang w:val="en-US"/>
        </w:rPr>
        <w:t>2</w:t>
      </w:r>
      <w:r w:rsidRPr="0010550B">
        <w:rPr>
          <w:bCs/>
          <w:sz w:val="28"/>
          <w:szCs w:val="28"/>
          <w:lang w:val="en-US"/>
        </w:rPr>
        <w:t xml:space="preserve">.4.2.2.2. </w:t>
      </w:r>
      <w:r w:rsidR="007E2C68" w:rsidRPr="009D2C3B">
        <w:rPr>
          <w:rFonts w:eastAsiaTheme="majorEastAsia"/>
          <w:sz w:val="28"/>
          <w:szCs w:val="28"/>
          <w:lang w:val="en"/>
        </w:rPr>
        <w:t xml:space="preserve">Evaluation based on the criterion “experience of the equipment manufacturer”* </w:t>
      </w:r>
    </w:p>
    <w:p w:rsidR="007E2C68" w:rsidRPr="009D2C3B" w:rsidRDefault="007E2C68" w:rsidP="007E2C68">
      <w:pPr>
        <w:spacing w:after="60" w:line="240" w:lineRule="auto"/>
        <w:rPr>
          <w:b/>
          <w:bCs/>
          <w:i/>
          <w:iCs/>
          <w:lang w:val="en"/>
        </w:rPr>
      </w:pPr>
      <w:r w:rsidRPr="009D2C3B">
        <w:rPr>
          <w:b/>
          <w:bCs/>
          <w:i/>
          <w:iCs/>
          <w:lang w:val="en"/>
        </w:rPr>
        <w:t>*</w:t>
      </w:r>
      <w:r w:rsidRPr="009D2C3B">
        <w:rPr>
          <w:lang w:val="en"/>
        </w:rPr>
        <w:tab/>
      </w:r>
      <w:r w:rsidRPr="009D2C3B">
        <w:rPr>
          <w:b/>
          <w:bCs/>
          <w:i/>
          <w:iCs/>
          <w:lang w:val="en"/>
        </w:rPr>
        <w:t>If experience of a manufacturer of the equipment related to safety elements of 1,2,3 safety class nuclear facilities in compliance with the federal standards and rules in the field of nuclear power use, as well as the equipment which is subject to manufacture control and conformity evaluation in the form of acceptance according to quality plans, developed in compliance with NP-071-06 (НП-071-06), by type of the equipment (criterion of classification of a type of equipment by the subject of the competitive bidding (a condenser, a reactor vessel, a bridge crane, etc.)) is the selection criterion, then the wording and formula shall be subject to change. If more than 1 (one) unit of equipment is procured and this criterion is evaluated in money equivalent, values of indicators used in the formula are changed from quantitative to the price one.</w:t>
      </w:r>
    </w:p>
    <w:p w:rsidR="007E2C68" w:rsidRPr="009D2C3B" w:rsidRDefault="007E2C68" w:rsidP="001E5FCD">
      <w:pPr>
        <w:spacing w:after="120" w:line="240" w:lineRule="auto"/>
        <w:ind w:firstLine="709"/>
        <w:rPr>
          <w:sz w:val="28"/>
          <w:szCs w:val="28"/>
          <w:lang w:val="en"/>
        </w:rPr>
      </w:pPr>
      <w:r w:rsidRPr="009D2C3B">
        <w:rPr>
          <w:sz w:val="28"/>
          <w:szCs w:val="28"/>
          <w:lang w:val="en"/>
        </w:rPr>
        <w:t xml:space="preserve">Respective experience of the manufacturer itself specified in the </w:t>
      </w:r>
      <w:r w:rsidR="009A71A2">
        <w:rPr>
          <w:sz w:val="28"/>
          <w:szCs w:val="28"/>
          <w:lang w:val="en"/>
        </w:rPr>
        <w:t xml:space="preserve">application </w:t>
      </w:r>
      <w:r w:rsidRPr="009D2C3B">
        <w:rPr>
          <w:sz w:val="28"/>
          <w:szCs w:val="28"/>
          <w:lang w:val="en"/>
        </w:rPr>
        <w:t>as the manufacturer of the offered equipment, to be evidenced by the copies of the following documents, shall be evaluated:</w:t>
      </w:r>
    </w:p>
    <w:p w:rsidR="007E2C68" w:rsidRPr="009D2C3B" w:rsidRDefault="007E2C68" w:rsidP="001E5FCD">
      <w:pPr>
        <w:widowControl w:val="0"/>
        <w:shd w:val="clear" w:color="auto" w:fill="FFFFFF"/>
        <w:tabs>
          <w:tab w:val="left" w:pos="1418"/>
        </w:tabs>
        <w:spacing w:after="120" w:line="240" w:lineRule="auto"/>
        <w:ind w:firstLine="709"/>
        <w:rPr>
          <w:b/>
          <w:bCs/>
          <w:i/>
          <w:iCs/>
          <w:lang w:val="en"/>
        </w:rPr>
      </w:pPr>
      <w:r w:rsidRPr="009D2C3B">
        <w:rPr>
          <w:b/>
          <w:bCs/>
          <w:i/>
          <w:iCs/>
          <w:lang w:val="en"/>
        </w:rPr>
        <w:t xml:space="preserve">[list of confirming documents shall be specified in compliance with </w:t>
      </w:r>
      <w:proofErr w:type="spellStart"/>
      <w:r w:rsidRPr="009D2C3B">
        <w:rPr>
          <w:b/>
          <w:bCs/>
          <w:i/>
          <w:iCs/>
          <w:lang w:val="en"/>
        </w:rPr>
        <w:t>sub</w:t>
      </w:r>
      <w:r w:rsidR="00D71078">
        <w:rPr>
          <w:b/>
          <w:bCs/>
          <w:i/>
          <w:iCs/>
          <w:lang w:val="en"/>
        </w:rPr>
        <w:t>item</w:t>
      </w:r>
      <w:proofErr w:type="spellEnd"/>
      <w:r w:rsidRPr="009D2C3B">
        <w:rPr>
          <w:b/>
          <w:bCs/>
          <w:i/>
          <w:iCs/>
          <w:lang w:val="en"/>
        </w:rPr>
        <w:t xml:space="preserve"> 3.3) of subsection 1.3 of Chapter 1]</w:t>
      </w:r>
    </w:p>
    <w:p w:rsidR="007E2C68" w:rsidRPr="009D2C3B" w:rsidRDefault="007E2C68" w:rsidP="001E5FCD">
      <w:pPr>
        <w:pStyle w:val="a8"/>
        <w:spacing w:before="120" w:after="120" w:line="240" w:lineRule="auto"/>
        <w:ind w:left="35" w:firstLine="0"/>
        <w:rPr>
          <w:b/>
          <w:i/>
          <w:iCs/>
          <w:sz w:val="24"/>
          <w:szCs w:val="24"/>
          <w:lang w:val="en-US"/>
        </w:rPr>
      </w:pPr>
      <w:r w:rsidRPr="009D2C3B">
        <w:rPr>
          <w:b/>
          <w:i/>
          <w:iCs/>
          <w:sz w:val="24"/>
          <w:szCs w:val="24"/>
          <w:lang w:val="en"/>
        </w:rPr>
        <w:t xml:space="preserve">The respective experience of the manufacturer specified in the </w:t>
      </w:r>
      <w:r w:rsidR="009A71A2">
        <w:rPr>
          <w:b/>
          <w:i/>
          <w:iCs/>
          <w:sz w:val="24"/>
          <w:szCs w:val="24"/>
          <w:lang w:val="en"/>
        </w:rPr>
        <w:t xml:space="preserve">application </w:t>
      </w:r>
      <w:r w:rsidRPr="009D2C3B">
        <w:rPr>
          <w:b/>
          <w:i/>
          <w:iCs/>
          <w:sz w:val="24"/>
          <w:szCs w:val="24"/>
          <w:lang w:val="en"/>
        </w:rPr>
        <w:t>as the manufacture</w:t>
      </w:r>
      <w:r w:rsidR="002D09F9">
        <w:rPr>
          <w:b/>
          <w:i/>
          <w:iCs/>
          <w:sz w:val="24"/>
          <w:szCs w:val="24"/>
          <w:lang w:val="en"/>
        </w:rPr>
        <w:t>r</w:t>
      </w:r>
      <w:r w:rsidRPr="009D2C3B">
        <w:rPr>
          <w:b/>
          <w:i/>
          <w:iCs/>
          <w:sz w:val="24"/>
          <w:szCs w:val="24"/>
          <w:lang w:val="en"/>
        </w:rPr>
        <w:t xml:space="preserve"> of the offered equipment shall be evaluated according to the following formula:</w:t>
      </w:r>
    </w:p>
    <w:tbl>
      <w:tblPr>
        <w:tblW w:w="10105" w:type="dxa"/>
        <w:jc w:val="center"/>
        <w:tblLayout w:type="fixed"/>
        <w:tblLook w:val="0000" w:firstRow="0" w:lastRow="0" w:firstColumn="0" w:lastColumn="0" w:noHBand="0" w:noVBand="0"/>
      </w:tblPr>
      <w:tblGrid>
        <w:gridCol w:w="2480"/>
        <w:gridCol w:w="457"/>
        <w:gridCol w:w="2080"/>
        <w:gridCol w:w="2956"/>
        <w:gridCol w:w="928"/>
        <w:gridCol w:w="1204"/>
      </w:tblGrid>
      <w:tr w:rsidR="009D2C3B" w:rsidRPr="009D2C3B" w:rsidTr="003343E7">
        <w:trPr>
          <w:cantSplit/>
          <w:trHeight w:val="243"/>
          <w:jc w:val="center"/>
        </w:trPr>
        <w:tc>
          <w:tcPr>
            <w:tcW w:w="8901" w:type="dxa"/>
            <w:gridSpan w:val="5"/>
            <w:tcBorders>
              <w:top w:val="single" w:sz="4" w:space="0" w:color="auto"/>
              <w:left w:val="single" w:sz="4" w:space="0" w:color="auto"/>
              <w:bottom w:val="single" w:sz="4" w:space="0" w:color="auto"/>
              <w:right w:val="single" w:sz="4" w:space="0" w:color="auto"/>
            </w:tcBorders>
            <w:vAlign w:val="center"/>
          </w:tcPr>
          <w:p w:rsidR="007E2C68" w:rsidRPr="009D2C3B" w:rsidRDefault="007E2C68" w:rsidP="007E2C68">
            <w:pPr>
              <w:spacing w:before="60" w:after="60" w:line="240" w:lineRule="auto"/>
              <w:ind w:firstLine="709"/>
              <w:jc w:val="center"/>
              <w:rPr>
                <w:bCs/>
              </w:rPr>
            </w:pPr>
            <w:r w:rsidRPr="009D2C3B">
              <w:rPr>
                <w:lang w:val="en"/>
              </w:rPr>
              <w:t>Experience</w:t>
            </w:r>
          </w:p>
        </w:tc>
        <w:tc>
          <w:tcPr>
            <w:tcW w:w="1204" w:type="dxa"/>
            <w:tcBorders>
              <w:top w:val="single" w:sz="4" w:space="0" w:color="auto"/>
              <w:left w:val="single" w:sz="4" w:space="0" w:color="auto"/>
              <w:bottom w:val="single" w:sz="4" w:space="0" w:color="auto"/>
              <w:right w:val="single" w:sz="4" w:space="0" w:color="auto"/>
            </w:tcBorders>
          </w:tcPr>
          <w:p w:rsidR="007E2C68" w:rsidRPr="009D2C3B" w:rsidRDefault="007E2C68" w:rsidP="007E2C68">
            <w:pPr>
              <w:spacing w:before="60" w:after="60" w:line="240" w:lineRule="auto"/>
              <w:jc w:val="center"/>
              <w:rPr>
                <w:bCs/>
              </w:rPr>
            </w:pPr>
            <w:r w:rsidRPr="009D2C3B">
              <w:rPr>
                <w:lang w:val="en"/>
              </w:rPr>
              <w:t xml:space="preserve">Points </w:t>
            </w:r>
          </w:p>
        </w:tc>
      </w:tr>
      <w:tr w:rsidR="009D2C3B" w:rsidRPr="009D2C3B" w:rsidTr="003343E7">
        <w:trPr>
          <w:cantSplit/>
          <w:trHeight w:val="243"/>
          <w:jc w:val="center"/>
        </w:trPr>
        <w:tc>
          <w:tcPr>
            <w:tcW w:w="8901" w:type="dxa"/>
            <w:gridSpan w:val="5"/>
            <w:tcBorders>
              <w:top w:val="single" w:sz="4" w:space="0" w:color="auto"/>
              <w:left w:val="single" w:sz="4" w:space="0" w:color="auto"/>
              <w:bottom w:val="single" w:sz="4" w:space="0" w:color="auto"/>
              <w:right w:val="single" w:sz="4" w:space="0" w:color="auto"/>
            </w:tcBorders>
            <w:vAlign w:val="center"/>
          </w:tcPr>
          <w:p w:rsidR="007E2C68" w:rsidRPr="009D2C3B" w:rsidRDefault="007E2C68" w:rsidP="007E2C68">
            <w:pPr>
              <w:spacing w:before="60" w:after="60" w:line="240" w:lineRule="auto"/>
              <w:jc w:val="center"/>
              <w:rPr>
                <w:b/>
                <w:bCs/>
                <w:i/>
                <w:iCs/>
                <w:lang w:val="en-US"/>
              </w:rPr>
            </w:pPr>
            <w:r w:rsidRPr="009D2C3B">
              <w:rPr>
                <w:lang w:val="en"/>
              </w:rPr>
              <w:t xml:space="preserve">The manufacturer has no equipment ____ </w:t>
            </w:r>
            <w:r w:rsidRPr="009D2C3B">
              <w:rPr>
                <w:b/>
                <w:bCs/>
                <w:i/>
                <w:iCs/>
                <w:sz w:val="20"/>
                <w:szCs w:val="20"/>
                <w:lang w:val="en"/>
              </w:rPr>
              <w:t>[please, specify a particular type of the equipment pursuant to the subject of the competitive bidding]</w:t>
            </w:r>
            <w:r w:rsidRPr="009D2C3B">
              <w:rPr>
                <w:lang w:val="en"/>
              </w:rPr>
              <w:t xml:space="preserve"> for safety systems (of safety classes 1 and/or 2 and/or 3) ____ </w:t>
            </w:r>
            <w:r w:rsidRPr="009D2C3B">
              <w:rPr>
                <w:i/>
                <w:iCs/>
                <w:lang w:val="en"/>
              </w:rPr>
              <w:t>[please, specify federal standards and rules depending on NF, safety of which is influenced by the offered equipment, for example, for NPP - according to OPB 88/97 (ОПБ 88/97) (NP-001-97 (НП-001-97))]</w:t>
            </w:r>
            <w:r w:rsidRPr="009D2C3B">
              <w:rPr>
                <w:lang w:val="en"/>
              </w:rPr>
              <w:t xml:space="preserve"> which has been manufactured in 20__-20__ (</w:t>
            </w:r>
            <w:r w:rsidRPr="009D2C3B">
              <w:rPr>
                <w:i/>
                <w:iCs/>
                <w:lang w:val="en"/>
              </w:rPr>
              <w:t>last 3 years</w:t>
            </w:r>
            <w:r w:rsidRPr="009D2C3B">
              <w:rPr>
                <w:lang w:val="en"/>
              </w:rPr>
              <w:t xml:space="preserve">) under the concluded contracts. </w:t>
            </w:r>
          </w:p>
        </w:tc>
        <w:tc>
          <w:tcPr>
            <w:tcW w:w="1204" w:type="dxa"/>
            <w:tcBorders>
              <w:top w:val="single" w:sz="4" w:space="0" w:color="auto"/>
              <w:left w:val="single" w:sz="4" w:space="0" w:color="auto"/>
              <w:bottom w:val="single" w:sz="4" w:space="0" w:color="auto"/>
              <w:right w:val="single" w:sz="4" w:space="0" w:color="auto"/>
            </w:tcBorders>
            <w:vAlign w:val="center"/>
          </w:tcPr>
          <w:p w:rsidR="007E2C68" w:rsidRPr="009D2C3B" w:rsidRDefault="007E2C68" w:rsidP="007E2C68">
            <w:pPr>
              <w:spacing w:after="100" w:afterAutospacing="1" w:line="240" w:lineRule="auto"/>
              <w:jc w:val="center"/>
              <w:rPr>
                <w:bCs/>
              </w:rPr>
            </w:pPr>
            <w:r w:rsidRPr="009D2C3B">
              <w:rPr>
                <w:lang w:val="en"/>
              </w:rPr>
              <w:t>0</w:t>
            </w:r>
          </w:p>
        </w:tc>
      </w:tr>
      <w:tr w:rsidR="009D2C3B" w:rsidRPr="009D2C3B" w:rsidTr="003343E7">
        <w:trPr>
          <w:cantSplit/>
          <w:trHeight w:val="243"/>
          <w:jc w:val="center"/>
        </w:trPr>
        <w:tc>
          <w:tcPr>
            <w:tcW w:w="2480" w:type="dxa"/>
            <w:vMerge w:val="restart"/>
            <w:tcBorders>
              <w:top w:val="single" w:sz="4" w:space="0" w:color="auto"/>
              <w:left w:val="single" w:sz="4" w:space="0" w:color="auto"/>
              <w:bottom w:val="single" w:sz="4" w:space="0" w:color="auto"/>
            </w:tcBorders>
            <w:vAlign w:val="center"/>
          </w:tcPr>
          <w:p w:rsidR="007E2C68" w:rsidRPr="009D2C3B" w:rsidRDefault="007E2C68" w:rsidP="007E2C68">
            <w:pPr>
              <w:spacing w:after="100" w:afterAutospacing="1" w:line="240" w:lineRule="auto"/>
              <w:jc w:val="center"/>
            </w:pPr>
            <w:proofErr w:type="spellStart"/>
            <w:r w:rsidRPr="009D2C3B">
              <w:rPr>
                <w:lang w:val="en"/>
              </w:rPr>
              <w:lastRenderedPageBreak/>
              <w:t>БОи</w:t>
            </w:r>
            <w:proofErr w:type="spellEnd"/>
            <w:r w:rsidRPr="009D2C3B">
              <w:rPr>
                <w:lang w:val="en"/>
              </w:rPr>
              <w:t xml:space="preserve"> </w:t>
            </w:r>
            <w:proofErr w:type="spellStart"/>
            <w:r w:rsidRPr="009D2C3B">
              <w:rPr>
                <w:vertAlign w:val="subscript"/>
                <w:lang w:val="en"/>
              </w:rPr>
              <w:t>i</w:t>
            </w:r>
            <w:proofErr w:type="spellEnd"/>
          </w:p>
        </w:tc>
        <w:tc>
          <w:tcPr>
            <w:tcW w:w="457" w:type="dxa"/>
            <w:vMerge w:val="restart"/>
            <w:tcBorders>
              <w:top w:val="single" w:sz="4" w:space="0" w:color="auto"/>
              <w:bottom w:val="single" w:sz="4" w:space="0" w:color="auto"/>
            </w:tcBorders>
            <w:vAlign w:val="center"/>
          </w:tcPr>
          <w:p w:rsidR="007E2C68" w:rsidRPr="009D2C3B" w:rsidRDefault="007E2C68" w:rsidP="007E2C68">
            <w:pPr>
              <w:spacing w:after="100" w:afterAutospacing="1" w:line="240" w:lineRule="auto"/>
              <w:ind w:left="-57" w:right="-57" w:hanging="32"/>
              <w:jc w:val="center"/>
            </w:pPr>
            <w:r w:rsidRPr="009D2C3B">
              <w:rPr>
                <w:lang w:val="en"/>
              </w:rPr>
              <w:t>=</w:t>
            </w:r>
          </w:p>
        </w:tc>
        <w:tc>
          <w:tcPr>
            <w:tcW w:w="2080" w:type="dxa"/>
            <w:tcBorders>
              <w:top w:val="single" w:sz="4" w:space="0" w:color="auto"/>
              <w:left w:val="nil"/>
              <w:bottom w:val="single" w:sz="4" w:space="0" w:color="auto"/>
            </w:tcBorders>
          </w:tcPr>
          <w:p w:rsidR="007E2C68" w:rsidRPr="009D2C3B" w:rsidRDefault="007E2C68" w:rsidP="007E2C68">
            <w:pPr>
              <w:spacing w:after="100" w:afterAutospacing="1" w:line="240" w:lineRule="auto"/>
              <w:jc w:val="center"/>
            </w:pPr>
            <w:proofErr w:type="spellStart"/>
            <w:r w:rsidRPr="009D2C3B">
              <w:rPr>
                <w:lang w:val="en"/>
              </w:rPr>
              <w:t>Ои</w:t>
            </w:r>
            <w:proofErr w:type="spellEnd"/>
            <w:r w:rsidRPr="009D2C3B">
              <w:rPr>
                <w:vertAlign w:val="subscript"/>
                <w:lang w:val="en"/>
              </w:rPr>
              <w:t xml:space="preserve"> </w:t>
            </w:r>
            <w:proofErr w:type="spellStart"/>
            <w:r w:rsidRPr="009D2C3B">
              <w:rPr>
                <w:vertAlign w:val="subscript"/>
                <w:lang w:val="en"/>
              </w:rPr>
              <w:t>i</w:t>
            </w:r>
            <w:proofErr w:type="spellEnd"/>
            <w:r w:rsidRPr="009D2C3B">
              <w:rPr>
                <w:vertAlign w:val="subscript"/>
                <w:lang w:val="en"/>
              </w:rPr>
              <w:t xml:space="preserve"> </w:t>
            </w:r>
          </w:p>
        </w:tc>
        <w:tc>
          <w:tcPr>
            <w:tcW w:w="2956" w:type="dxa"/>
            <w:vMerge w:val="restart"/>
            <w:tcBorders>
              <w:top w:val="single" w:sz="4" w:space="0" w:color="auto"/>
              <w:bottom w:val="single" w:sz="4" w:space="0" w:color="auto"/>
            </w:tcBorders>
            <w:vAlign w:val="center"/>
          </w:tcPr>
          <w:p w:rsidR="007E2C68" w:rsidRPr="009D2C3B" w:rsidRDefault="007E2C68" w:rsidP="007E2C68">
            <w:pPr>
              <w:spacing w:after="100" w:afterAutospacing="1" w:line="240" w:lineRule="auto"/>
              <w:ind w:hanging="12"/>
              <w:jc w:val="center"/>
            </w:pPr>
            <w:r w:rsidRPr="009D2C3B">
              <w:rPr>
                <w:lang w:val="en"/>
              </w:rPr>
              <w:t>* 100</w:t>
            </w:r>
          </w:p>
        </w:tc>
        <w:tc>
          <w:tcPr>
            <w:tcW w:w="2132" w:type="dxa"/>
            <w:gridSpan w:val="2"/>
            <w:vMerge w:val="restart"/>
            <w:tcBorders>
              <w:top w:val="single" w:sz="4" w:space="0" w:color="auto"/>
              <w:right w:val="single" w:sz="4" w:space="0" w:color="auto"/>
            </w:tcBorders>
          </w:tcPr>
          <w:p w:rsidR="007E2C68" w:rsidRPr="009D2C3B" w:rsidRDefault="007E2C68" w:rsidP="007E2C68">
            <w:pPr>
              <w:spacing w:after="100" w:afterAutospacing="1" w:line="240" w:lineRule="auto"/>
              <w:ind w:firstLine="709"/>
              <w:jc w:val="center"/>
              <w:rPr>
                <w:bCs/>
              </w:rPr>
            </w:pPr>
          </w:p>
        </w:tc>
      </w:tr>
      <w:tr w:rsidR="009D2C3B" w:rsidRPr="009D2C3B" w:rsidTr="003343E7">
        <w:trPr>
          <w:cantSplit/>
          <w:jc w:val="center"/>
        </w:trPr>
        <w:tc>
          <w:tcPr>
            <w:tcW w:w="2480" w:type="dxa"/>
            <w:vMerge/>
            <w:tcBorders>
              <w:top w:val="single" w:sz="4" w:space="0" w:color="auto"/>
              <w:left w:val="single" w:sz="4" w:space="0" w:color="auto"/>
              <w:bottom w:val="single" w:sz="4" w:space="0" w:color="auto"/>
            </w:tcBorders>
          </w:tcPr>
          <w:p w:rsidR="007E2C68" w:rsidRPr="009D2C3B" w:rsidRDefault="007E2C68" w:rsidP="007E2C68">
            <w:pPr>
              <w:spacing w:after="100" w:afterAutospacing="1" w:line="240" w:lineRule="auto"/>
              <w:ind w:firstLine="709"/>
              <w:jc w:val="center"/>
            </w:pPr>
          </w:p>
        </w:tc>
        <w:tc>
          <w:tcPr>
            <w:tcW w:w="457" w:type="dxa"/>
            <w:vMerge/>
            <w:tcBorders>
              <w:top w:val="single" w:sz="4" w:space="0" w:color="auto"/>
              <w:bottom w:val="single" w:sz="4" w:space="0" w:color="auto"/>
            </w:tcBorders>
          </w:tcPr>
          <w:p w:rsidR="007E2C68" w:rsidRPr="009D2C3B" w:rsidRDefault="007E2C68" w:rsidP="007E2C68">
            <w:pPr>
              <w:spacing w:after="100" w:afterAutospacing="1" w:line="240" w:lineRule="auto"/>
              <w:ind w:firstLine="709"/>
              <w:jc w:val="center"/>
            </w:pPr>
          </w:p>
        </w:tc>
        <w:tc>
          <w:tcPr>
            <w:tcW w:w="2080" w:type="dxa"/>
            <w:tcBorders>
              <w:top w:val="single" w:sz="4" w:space="0" w:color="auto"/>
              <w:left w:val="nil"/>
              <w:bottom w:val="single" w:sz="4" w:space="0" w:color="auto"/>
            </w:tcBorders>
          </w:tcPr>
          <w:p w:rsidR="007E2C68" w:rsidRPr="009D2C3B" w:rsidRDefault="007E2C68" w:rsidP="007E2C68">
            <w:pPr>
              <w:spacing w:after="100" w:afterAutospacing="1" w:line="240" w:lineRule="auto"/>
              <w:jc w:val="center"/>
            </w:pPr>
            <w:proofErr w:type="spellStart"/>
            <w:r w:rsidRPr="009D2C3B">
              <w:rPr>
                <w:lang w:val="en"/>
              </w:rPr>
              <w:t>Ои</w:t>
            </w:r>
            <w:proofErr w:type="spellEnd"/>
            <w:r w:rsidRPr="009D2C3B">
              <w:rPr>
                <w:vertAlign w:val="subscript"/>
                <w:lang w:val="en"/>
              </w:rPr>
              <w:t xml:space="preserve"> max</w:t>
            </w:r>
          </w:p>
        </w:tc>
        <w:tc>
          <w:tcPr>
            <w:tcW w:w="2956" w:type="dxa"/>
            <w:vMerge/>
            <w:tcBorders>
              <w:top w:val="single" w:sz="4" w:space="0" w:color="auto"/>
              <w:bottom w:val="single" w:sz="4" w:space="0" w:color="auto"/>
            </w:tcBorders>
          </w:tcPr>
          <w:p w:rsidR="007E2C68" w:rsidRPr="009D2C3B" w:rsidRDefault="007E2C68" w:rsidP="007E2C68">
            <w:pPr>
              <w:spacing w:after="100" w:afterAutospacing="1" w:line="240" w:lineRule="auto"/>
              <w:ind w:firstLine="709"/>
              <w:jc w:val="center"/>
            </w:pPr>
          </w:p>
        </w:tc>
        <w:tc>
          <w:tcPr>
            <w:tcW w:w="2132" w:type="dxa"/>
            <w:gridSpan w:val="2"/>
            <w:vMerge/>
            <w:tcBorders>
              <w:bottom w:val="single" w:sz="4" w:space="0" w:color="auto"/>
              <w:right w:val="single" w:sz="4" w:space="0" w:color="auto"/>
            </w:tcBorders>
          </w:tcPr>
          <w:p w:rsidR="007E2C68" w:rsidRPr="009D2C3B" w:rsidRDefault="007E2C68" w:rsidP="007E2C68">
            <w:pPr>
              <w:spacing w:after="100" w:afterAutospacing="1" w:line="240" w:lineRule="auto"/>
              <w:ind w:firstLine="709"/>
              <w:jc w:val="center"/>
            </w:pPr>
          </w:p>
        </w:tc>
      </w:tr>
      <w:tr w:rsidR="009D2C3B" w:rsidRPr="009D2C3B" w:rsidTr="003343E7">
        <w:trPr>
          <w:cantSplit/>
          <w:jc w:val="center"/>
        </w:trPr>
        <w:tc>
          <w:tcPr>
            <w:tcW w:w="8901" w:type="dxa"/>
            <w:gridSpan w:val="5"/>
            <w:tcBorders>
              <w:top w:val="single" w:sz="4" w:space="0" w:color="auto"/>
              <w:left w:val="single" w:sz="4" w:space="0" w:color="auto"/>
              <w:bottom w:val="single" w:sz="4" w:space="0" w:color="auto"/>
              <w:right w:val="single" w:sz="4" w:space="0" w:color="auto"/>
            </w:tcBorders>
          </w:tcPr>
          <w:p w:rsidR="007E2C68" w:rsidRPr="009D2C3B" w:rsidRDefault="007E2C68" w:rsidP="007E2C68">
            <w:pPr>
              <w:spacing w:before="0" w:line="240" w:lineRule="auto"/>
              <w:ind w:firstLine="74"/>
              <w:jc w:val="center"/>
              <w:rPr>
                <w:b/>
                <w:i/>
              </w:rPr>
            </w:pPr>
            <w:proofErr w:type="spellStart"/>
            <w:r w:rsidRPr="009D2C3B">
              <w:rPr>
                <w:lang w:val="en"/>
              </w:rPr>
              <w:t>Ои</w:t>
            </w:r>
            <w:proofErr w:type="spellEnd"/>
            <w:r w:rsidRPr="009D2C3B">
              <w:rPr>
                <w:vertAlign w:val="subscript"/>
                <w:lang w:val="en"/>
              </w:rPr>
              <w:t xml:space="preserve"> max</w:t>
            </w:r>
          </w:p>
        </w:tc>
        <w:tc>
          <w:tcPr>
            <w:tcW w:w="1204" w:type="dxa"/>
            <w:tcBorders>
              <w:top w:val="single" w:sz="4" w:space="0" w:color="auto"/>
              <w:left w:val="single" w:sz="4" w:space="0" w:color="auto"/>
              <w:bottom w:val="single" w:sz="4" w:space="0" w:color="auto"/>
              <w:right w:val="single" w:sz="4" w:space="0" w:color="auto"/>
            </w:tcBorders>
            <w:vAlign w:val="center"/>
          </w:tcPr>
          <w:p w:rsidR="007E2C68" w:rsidRPr="009D2C3B" w:rsidRDefault="007E2C68" w:rsidP="007E2C68">
            <w:pPr>
              <w:spacing w:after="100" w:afterAutospacing="1" w:line="240" w:lineRule="auto"/>
              <w:jc w:val="center"/>
            </w:pPr>
            <w:r w:rsidRPr="009D2C3B">
              <w:rPr>
                <w:lang w:val="en"/>
              </w:rPr>
              <w:t>100</w:t>
            </w:r>
          </w:p>
        </w:tc>
      </w:tr>
    </w:tbl>
    <w:p w:rsidR="003343E7" w:rsidRPr="009D2C3B" w:rsidRDefault="003343E7" w:rsidP="003343E7">
      <w:pPr>
        <w:tabs>
          <w:tab w:val="left" w:pos="1062"/>
          <w:tab w:val="left" w:pos="1487"/>
        </w:tabs>
        <w:spacing w:before="0" w:line="240" w:lineRule="auto"/>
        <w:ind w:left="1486" w:right="153" w:hanging="1486"/>
        <w:rPr>
          <w:sz w:val="28"/>
          <w:szCs w:val="20"/>
          <w:lang w:val="en-US"/>
        </w:rPr>
      </w:pPr>
      <w:proofErr w:type="gramStart"/>
      <w:r w:rsidRPr="009D2C3B">
        <w:rPr>
          <w:sz w:val="28"/>
          <w:szCs w:val="20"/>
          <w:lang w:val="en"/>
        </w:rPr>
        <w:t>where</w:t>
      </w:r>
      <w:proofErr w:type="gramEnd"/>
      <w:r w:rsidRPr="009D2C3B">
        <w:rPr>
          <w:sz w:val="28"/>
          <w:szCs w:val="20"/>
          <w:lang w:val="en"/>
        </w:rPr>
        <w:t>:</w:t>
      </w:r>
    </w:p>
    <w:p w:rsidR="003343E7" w:rsidRPr="009D2C3B" w:rsidRDefault="003343E7" w:rsidP="003343E7">
      <w:pPr>
        <w:spacing w:before="0" w:line="240" w:lineRule="auto"/>
        <w:ind w:firstLine="567"/>
        <w:rPr>
          <w:sz w:val="28"/>
          <w:szCs w:val="20"/>
          <w:lang w:val="en-US"/>
        </w:rPr>
      </w:pPr>
      <w:proofErr w:type="spellStart"/>
      <w:r w:rsidRPr="009D2C3B">
        <w:rPr>
          <w:sz w:val="28"/>
          <w:szCs w:val="20"/>
          <w:lang w:val="en"/>
        </w:rPr>
        <w:t>Ои</w:t>
      </w:r>
      <w:r w:rsidRPr="009D2C3B">
        <w:rPr>
          <w:sz w:val="28"/>
          <w:szCs w:val="20"/>
          <w:vertAlign w:val="subscript"/>
          <w:lang w:val="en"/>
        </w:rPr>
        <w:t>i</w:t>
      </w:r>
      <w:proofErr w:type="spellEnd"/>
      <w:r w:rsidRPr="009D2C3B">
        <w:rPr>
          <w:sz w:val="28"/>
          <w:szCs w:val="20"/>
          <w:lang w:val="en"/>
        </w:rPr>
        <w:t xml:space="preserve"> is total amount of </w:t>
      </w:r>
      <w:r w:rsidRPr="009D2C3B">
        <w:rPr>
          <w:sz w:val="28"/>
          <w:lang w:val="en"/>
        </w:rPr>
        <w:t>the equipment</w:t>
      </w:r>
      <w:r w:rsidRPr="009D2C3B">
        <w:rPr>
          <w:sz w:val="22"/>
          <w:szCs w:val="20"/>
          <w:lang w:val="en"/>
        </w:rPr>
        <w:t xml:space="preserve"> </w:t>
      </w:r>
      <w:r w:rsidRPr="009D2C3B">
        <w:rPr>
          <w:lang w:val="en"/>
        </w:rPr>
        <w:t>____</w:t>
      </w:r>
      <w:r w:rsidRPr="009D2C3B">
        <w:rPr>
          <w:sz w:val="28"/>
          <w:szCs w:val="20"/>
          <w:lang w:val="en"/>
        </w:rPr>
        <w:t xml:space="preserve"> </w:t>
      </w:r>
      <w:r w:rsidRPr="009D2C3B">
        <w:rPr>
          <w:b/>
          <w:bCs/>
          <w:i/>
          <w:iCs/>
          <w:sz w:val="28"/>
          <w:szCs w:val="20"/>
          <w:lang w:val="en"/>
        </w:rPr>
        <w:t>(please, specify a particular type of the equipment pursuant to the subject of the competitive bidding)</w:t>
      </w:r>
      <w:r w:rsidRPr="009D2C3B">
        <w:rPr>
          <w:lang w:val="en"/>
        </w:rPr>
        <w:t xml:space="preserve"> </w:t>
      </w:r>
      <w:r w:rsidRPr="009D2C3B">
        <w:rPr>
          <w:sz w:val="28"/>
          <w:szCs w:val="20"/>
          <w:lang w:val="en"/>
        </w:rPr>
        <w:t>for safety systems</w:t>
      </w:r>
      <w:r w:rsidRPr="009D2C3B">
        <w:rPr>
          <w:lang w:val="en"/>
        </w:rPr>
        <w:t xml:space="preserve"> (of safety classes 1 and/or 2 and/or 3)</w:t>
      </w:r>
      <w:r w:rsidRPr="009D2C3B">
        <w:rPr>
          <w:sz w:val="28"/>
          <w:szCs w:val="20"/>
          <w:lang w:val="en"/>
        </w:rPr>
        <w:t xml:space="preserve"> ____ </w:t>
      </w:r>
      <w:r w:rsidRPr="009D2C3B">
        <w:rPr>
          <w:i/>
          <w:iCs/>
          <w:lang w:val="en"/>
        </w:rPr>
        <w:t>[please, specify federal standards and rules depending on NF, safety of which is influenced by the offered equipment, for example, for NPP - according to OPB 88/97 (ОПБ 88/97) (NP-001-97 (НП-001-97))</w:t>
      </w:r>
      <w:r w:rsidRPr="009D2C3B">
        <w:rPr>
          <w:lang w:val="en"/>
        </w:rPr>
        <w:t>]</w:t>
      </w:r>
      <w:r w:rsidRPr="009D2C3B">
        <w:rPr>
          <w:sz w:val="28"/>
          <w:szCs w:val="20"/>
          <w:lang w:val="en"/>
        </w:rPr>
        <w:t xml:space="preserve"> which has been manufactured in 20__-20__ (</w:t>
      </w:r>
      <w:r w:rsidRPr="009D2C3B">
        <w:rPr>
          <w:i/>
          <w:iCs/>
          <w:sz w:val="28"/>
          <w:szCs w:val="20"/>
          <w:lang w:val="en"/>
        </w:rPr>
        <w:t>last 3 years</w:t>
      </w:r>
      <w:r w:rsidRPr="009D2C3B">
        <w:rPr>
          <w:sz w:val="28"/>
          <w:szCs w:val="20"/>
          <w:lang w:val="en"/>
        </w:rPr>
        <w:t>) by all manufacturers of the participant of competitive bidding “</w:t>
      </w:r>
      <w:proofErr w:type="spellStart"/>
      <w:r w:rsidRPr="009D2C3B">
        <w:rPr>
          <w:sz w:val="28"/>
          <w:szCs w:val="20"/>
          <w:lang w:val="en"/>
        </w:rPr>
        <w:t>i</w:t>
      </w:r>
      <w:proofErr w:type="spellEnd"/>
      <w:r w:rsidRPr="009D2C3B">
        <w:rPr>
          <w:sz w:val="28"/>
          <w:szCs w:val="20"/>
          <w:lang w:val="en"/>
        </w:rPr>
        <w:t>”, in pcs.</w:t>
      </w:r>
      <w:r w:rsidRPr="009D2C3B">
        <w:rPr>
          <w:lang w:val="en"/>
        </w:rPr>
        <w:t xml:space="preserve"> </w:t>
      </w:r>
    </w:p>
    <w:p w:rsidR="003343E7" w:rsidRPr="009D2C3B" w:rsidRDefault="003343E7" w:rsidP="003343E7">
      <w:pPr>
        <w:spacing w:before="0" w:line="240" w:lineRule="auto"/>
        <w:ind w:firstLine="567"/>
        <w:rPr>
          <w:sz w:val="28"/>
          <w:szCs w:val="20"/>
          <w:lang w:val="en-US"/>
        </w:rPr>
      </w:pPr>
      <w:proofErr w:type="spellStart"/>
      <w:r w:rsidRPr="009D2C3B">
        <w:rPr>
          <w:sz w:val="28"/>
          <w:szCs w:val="20"/>
          <w:lang w:val="en"/>
        </w:rPr>
        <w:t>Oи</w:t>
      </w:r>
      <w:r w:rsidRPr="009D2C3B">
        <w:rPr>
          <w:sz w:val="28"/>
          <w:szCs w:val="20"/>
          <w:vertAlign w:val="subscript"/>
          <w:lang w:val="en"/>
        </w:rPr>
        <w:t>max</w:t>
      </w:r>
      <w:proofErr w:type="spellEnd"/>
      <w:r w:rsidRPr="009D2C3B">
        <w:rPr>
          <w:sz w:val="28"/>
          <w:szCs w:val="20"/>
          <w:lang w:val="en"/>
        </w:rPr>
        <w:t xml:space="preserve"> is maximum experience of manufacturers (total amount </w:t>
      </w:r>
      <w:r w:rsidRPr="009D2C3B">
        <w:rPr>
          <w:sz w:val="28"/>
          <w:lang w:val="en"/>
        </w:rPr>
        <w:t xml:space="preserve">of the </w:t>
      </w:r>
      <w:r w:rsidRPr="009D2C3B">
        <w:rPr>
          <w:lang w:val="en"/>
        </w:rPr>
        <w:t>equipment</w:t>
      </w:r>
      <w:r w:rsidRPr="009D2C3B">
        <w:rPr>
          <w:sz w:val="28"/>
          <w:szCs w:val="20"/>
          <w:lang w:val="en"/>
        </w:rPr>
        <w:t xml:space="preserve">____ </w:t>
      </w:r>
      <w:r w:rsidRPr="009D2C3B">
        <w:rPr>
          <w:b/>
          <w:bCs/>
          <w:i/>
          <w:iCs/>
          <w:lang w:val="en"/>
        </w:rPr>
        <w:t>(please, specify a particular type of the equipment pursuant to the subject of the competitive bidding)</w:t>
      </w:r>
      <w:r w:rsidRPr="009D2C3B">
        <w:rPr>
          <w:sz w:val="28"/>
          <w:szCs w:val="20"/>
          <w:lang w:val="en"/>
        </w:rPr>
        <w:t xml:space="preserve"> for safety systems (of safety classes 1 and/or 2 and/or 3)</w:t>
      </w:r>
      <w:r w:rsidRPr="009D2C3B">
        <w:rPr>
          <w:lang w:val="en"/>
        </w:rPr>
        <w:t xml:space="preserve"> ____</w:t>
      </w:r>
      <w:r w:rsidRPr="009D2C3B">
        <w:rPr>
          <w:b/>
          <w:bCs/>
          <w:i/>
          <w:iCs/>
          <w:lang w:val="en"/>
        </w:rPr>
        <w:t xml:space="preserve"> </w:t>
      </w:r>
      <w:r w:rsidRPr="009D2C3B">
        <w:rPr>
          <w:i/>
          <w:iCs/>
          <w:lang w:val="en"/>
        </w:rPr>
        <w:t>[please, specify federal standards and rules depending on NF, safety of which is influenced by the offered equipment, for example, for NPP - according to OPB 88/97 (ОПБ 88/97) (NP-001-97 (НП-001-97))]</w:t>
      </w:r>
      <w:r w:rsidRPr="009D2C3B">
        <w:rPr>
          <w:lang w:val="en"/>
        </w:rPr>
        <w:t xml:space="preserve">, </w:t>
      </w:r>
      <w:r w:rsidRPr="009D2C3B">
        <w:rPr>
          <w:sz w:val="28"/>
          <w:szCs w:val="20"/>
          <w:lang w:val="en"/>
        </w:rPr>
        <w:t>which has been manufactured in 20__-20__ (</w:t>
      </w:r>
      <w:r w:rsidRPr="009D2C3B">
        <w:rPr>
          <w:i/>
          <w:iCs/>
          <w:sz w:val="28"/>
          <w:szCs w:val="20"/>
          <w:lang w:val="en"/>
        </w:rPr>
        <w:t>last 3 years</w:t>
      </w:r>
      <w:r w:rsidRPr="009D2C3B">
        <w:rPr>
          <w:sz w:val="28"/>
          <w:szCs w:val="20"/>
          <w:lang w:val="en"/>
        </w:rPr>
        <w:t>)) by all manufacturers) in comparison with experience presented by all admitted participants of competitive bidding but not more than the limit value, in pcs.</w:t>
      </w:r>
    </w:p>
    <w:p w:rsidR="003343E7" w:rsidRPr="009D2C3B" w:rsidRDefault="003343E7" w:rsidP="003343E7">
      <w:pPr>
        <w:spacing w:line="240" w:lineRule="auto"/>
        <w:ind w:firstLine="567"/>
        <w:rPr>
          <w:sz w:val="28"/>
          <w:szCs w:val="20"/>
          <w:u w:val="single"/>
          <w:lang w:val="en-US"/>
        </w:rPr>
      </w:pPr>
      <w:r w:rsidRPr="009D2C3B">
        <w:rPr>
          <w:sz w:val="28"/>
          <w:szCs w:val="20"/>
          <w:lang w:val="en"/>
        </w:rPr>
        <w:t xml:space="preserve">Limit value of experience of all manufacturers: ___, in pcs. </w:t>
      </w:r>
      <w:r w:rsidRPr="009D2C3B">
        <w:rPr>
          <w:b/>
          <w:bCs/>
          <w:i/>
          <w:iCs/>
          <w:szCs w:val="20"/>
          <w:lang w:val="en"/>
        </w:rPr>
        <w:t>[</w:t>
      </w:r>
      <w:proofErr w:type="gramStart"/>
      <w:r w:rsidRPr="009D2C3B">
        <w:rPr>
          <w:b/>
          <w:bCs/>
          <w:i/>
          <w:iCs/>
          <w:szCs w:val="20"/>
          <w:lang w:val="en"/>
        </w:rPr>
        <w:t>it</w:t>
      </w:r>
      <w:proofErr w:type="gramEnd"/>
      <w:r w:rsidRPr="009D2C3B">
        <w:rPr>
          <w:b/>
          <w:bCs/>
          <w:i/>
          <w:iCs/>
          <w:szCs w:val="20"/>
          <w:lang w:val="en"/>
        </w:rPr>
        <w:t xml:space="preserve"> shall be established not in excess of the doubled quantity of required equipment in accordance with the procurement terms, or not to exceed doubled price of equipment in accordance with IMP]</w:t>
      </w:r>
      <w:r w:rsidRPr="009D2C3B">
        <w:rPr>
          <w:sz w:val="28"/>
          <w:szCs w:val="20"/>
          <w:lang w:val="en"/>
        </w:rPr>
        <w:t>.</w:t>
      </w:r>
    </w:p>
    <w:p w:rsidR="003343E7" w:rsidRPr="009D2C3B" w:rsidRDefault="003343E7" w:rsidP="003343E7">
      <w:pPr>
        <w:widowControl w:val="0"/>
        <w:shd w:val="clear" w:color="auto" w:fill="FFFFFF"/>
        <w:tabs>
          <w:tab w:val="left" w:pos="1418"/>
        </w:tabs>
        <w:spacing w:before="0" w:after="120" w:line="240" w:lineRule="auto"/>
        <w:ind w:firstLine="709"/>
        <w:rPr>
          <w:sz w:val="28"/>
          <w:szCs w:val="20"/>
          <w:lang w:val="en-US"/>
        </w:rPr>
      </w:pPr>
      <w:r w:rsidRPr="009D2C3B">
        <w:rPr>
          <w:sz w:val="28"/>
          <w:szCs w:val="20"/>
          <w:lang w:val="en"/>
        </w:rPr>
        <w:t xml:space="preserve">If </w:t>
      </w:r>
      <w:proofErr w:type="spellStart"/>
      <w:r w:rsidRPr="009D2C3B">
        <w:rPr>
          <w:sz w:val="28"/>
          <w:szCs w:val="20"/>
          <w:lang w:val="en"/>
        </w:rPr>
        <w:t>Oи</w:t>
      </w:r>
      <w:r w:rsidRPr="009D2C3B">
        <w:rPr>
          <w:sz w:val="28"/>
          <w:szCs w:val="20"/>
          <w:vertAlign w:val="subscript"/>
          <w:lang w:val="en"/>
        </w:rPr>
        <w:t>i</w:t>
      </w:r>
      <w:proofErr w:type="spellEnd"/>
      <w:r w:rsidRPr="009D2C3B">
        <w:rPr>
          <w:sz w:val="28"/>
          <w:szCs w:val="20"/>
          <w:lang w:val="en"/>
        </w:rPr>
        <w:t xml:space="preserve"> exceeds the limit value, than </w:t>
      </w:r>
      <w:proofErr w:type="spellStart"/>
      <w:r w:rsidRPr="009D2C3B">
        <w:rPr>
          <w:sz w:val="28"/>
          <w:szCs w:val="20"/>
          <w:lang w:val="en"/>
        </w:rPr>
        <w:t>Oи</w:t>
      </w:r>
      <w:r w:rsidRPr="009D2C3B">
        <w:rPr>
          <w:sz w:val="28"/>
          <w:szCs w:val="20"/>
          <w:vertAlign w:val="subscript"/>
          <w:lang w:val="en"/>
        </w:rPr>
        <w:t>i</w:t>
      </w:r>
      <w:proofErr w:type="spellEnd"/>
      <w:r w:rsidRPr="009D2C3B">
        <w:rPr>
          <w:sz w:val="28"/>
          <w:szCs w:val="20"/>
          <w:lang w:val="en"/>
        </w:rPr>
        <w:t xml:space="preserve"> shall be deemed equal to such limit value. </w:t>
      </w:r>
    </w:p>
    <w:p w:rsidR="003343E7" w:rsidRPr="009D2C3B" w:rsidRDefault="003343E7" w:rsidP="003343E7">
      <w:pPr>
        <w:keepNext/>
        <w:numPr>
          <w:ilvl w:val="0"/>
          <w:numId w:val="67"/>
        </w:numPr>
        <w:tabs>
          <w:tab w:val="left" w:pos="1701"/>
        </w:tabs>
        <w:spacing w:after="120" w:line="240" w:lineRule="auto"/>
        <w:ind w:left="34" w:firstLine="916"/>
        <w:outlineLvl w:val="2"/>
        <w:rPr>
          <w:rFonts w:eastAsiaTheme="majorEastAsia"/>
          <w:bCs/>
          <w:sz w:val="28"/>
          <w:szCs w:val="28"/>
          <w:lang w:val="en-US"/>
        </w:rPr>
      </w:pPr>
      <w:r w:rsidRPr="009D2C3B">
        <w:rPr>
          <w:rFonts w:eastAsiaTheme="majorEastAsia"/>
          <w:sz w:val="28"/>
          <w:szCs w:val="28"/>
          <w:lang w:val="en"/>
        </w:rPr>
        <w:t xml:space="preserve">Evaluation based on the criteria “functional characteristics (consumer properties) of goods or qualitative characteristics of the product”* </w:t>
      </w:r>
    </w:p>
    <w:p w:rsidR="003343E7" w:rsidRPr="009D2C3B" w:rsidRDefault="003343E7" w:rsidP="003343E7">
      <w:pPr>
        <w:autoSpaceDE w:val="0"/>
        <w:autoSpaceDN w:val="0"/>
        <w:adjustRightInd w:val="0"/>
        <w:spacing w:before="0" w:line="240" w:lineRule="auto"/>
        <w:ind w:right="68" w:firstLine="709"/>
        <w:rPr>
          <w:b/>
          <w:i/>
          <w:lang w:val="en-US"/>
        </w:rPr>
      </w:pPr>
      <w:r w:rsidRPr="009D2C3B">
        <w:rPr>
          <w:b/>
          <w:bCs/>
          <w:i/>
          <w:iCs/>
          <w:lang w:val="en"/>
        </w:rPr>
        <w:t xml:space="preserve">-* criterion “functional characteristics (consumer properties) of goods or qualitative characteristics of the product” - it may be applied for procurement of technically complex equipment. </w:t>
      </w:r>
    </w:p>
    <w:p w:rsidR="003343E7" w:rsidRPr="009D2C3B" w:rsidRDefault="003343E7" w:rsidP="003343E7">
      <w:pPr>
        <w:autoSpaceDE w:val="0"/>
        <w:autoSpaceDN w:val="0"/>
        <w:adjustRightInd w:val="0"/>
        <w:spacing w:before="0" w:line="240" w:lineRule="auto"/>
        <w:ind w:right="68" w:firstLine="709"/>
        <w:rPr>
          <w:b/>
          <w:i/>
          <w:lang w:val="en-US"/>
        </w:rPr>
      </w:pPr>
      <w:r w:rsidRPr="009D2C3B">
        <w:rPr>
          <w:sz w:val="28"/>
          <w:szCs w:val="28"/>
          <w:lang w:val="en"/>
        </w:rPr>
        <w:t xml:space="preserve">The criterion </w:t>
      </w:r>
      <w:proofErr w:type="spellStart"/>
      <w:r w:rsidRPr="009D2C3B">
        <w:rPr>
          <w:sz w:val="28"/>
          <w:szCs w:val="28"/>
          <w:lang w:val="en"/>
        </w:rPr>
        <w:t>ФТ</w:t>
      </w:r>
      <w:r w:rsidRPr="009D2C3B">
        <w:rPr>
          <w:sz w:val="28"/>
          <w:szCs w:val="28"/>
          <w:vertAlign w:val="subscript"/>
          <w:lang w:val="en"/>
        </w:rPr>
        <w:t>i</w:t>
      </w:r>
      <w:proofErr w:type="spellEnd"/>
      <w:r w:rsidRPr="009D2C3B">
        <w:rPr>
          <w:sz w:val="28"/>
          <w:szCs w:val="28"/>
          <w:lang w:val="en"/>
        </w:rPr>
        <w:t xml:space="preserve"> shall be evaluated by the members of the tendering committee and by engaged experts, on the basis of the degree of excess of functional characteristics </w:t>
      </w:r>
      <w:r w:rsidRPr="009D2C3B">
        <w:rPr>
          <w:b/>
          <w:bCs/>
          <w:i/>
          <w:iCs/>
          <w:lang w:val="en"/>
        </w:rPr>
        <w:t>(consumer properties) or qualitative characteristics</w:t>
      </w:r>
      <w:r w:rsidRPr="009D2C3B">
        <w:rPr>
          <w:lang w:val="en"/>
        </w:rPr>
        <w:t xml:space="preserve"> </w:t>
      </w:r>
      <w:r w:rsidRPr="009D2C3B">
        <w:rPr>
          <w:sz w:val="28"/>
          <w:szCs w:val="28"/>
          <w:lang w:val="en"/>
        </w:rPr>
        <w:t>of proposed products over the respective characteristics specified in the procurement documentation</w:t>
      </w:r>
      <w:r w:rsidRPr="009D2C3B">
        <w:rPr>
          <w:lang w:val="en"/>
        </w:rPr>
        <w:t xml:space="preserve"> </w:t>
      </w:r>
      <w:r w:rsidRPr="009D2C3B">
        <w:rPr>
          <w:b/>
          <w:bCs/>
          <w:i/>
          <w:iCs/>
          <w:lang w:val="en"/>
        </w:rPr>
        <w:t>(e.g. motor power, capacity, etc.).</w:t>
      </w:r>
    </w:p>
    <w:p w:rsidR="003343E7" w:rsidRPr="009D2C3B" w:rsidRDefault="003343E7" w:rsidP="003343E7">
      <w:pPr>
        <w:widowControl w:val="0"/>
        <w:spacing w:before="0" w:line="240" w:lineRule="auto"/>
        <w:ind w:firstLine="709"/>
        <w:rPr>
          <w:b/>
          <w:i/>
          <w:lang w:val="en-US"/>
        </w:rPr>
      </w:pPr>
      <w:r w:rsidRPr="009D2C3B">
        <w:rPr>
          <w:b/>
          <w:bCs/>
          <w:i/>
          <w:iCs/>
          <w:lang w:val="en"/>
        </w:rPr>
        <w:t xml:space="preserve">In this case the procurement documentation shall establish the procedure for evaluation based on the criterion with indication of figures and the scale of possible score values (points), or the procedure for its determination allowing to reasonably compare the </w:t>
      </w:r>
      <w:r w:rsidR="009A71A2">
        <w:rPr>
          <w:b/>
          <w:bCs/>
          <w:i/>
          <w:iCs/>
          <w:lang w:val="en"/>
        </w:rPr>
        <w:t>applications</w:t>
      </w:r>
      <w:r w:rsidR="002D09F9" w:rsidRPr="009D2C3B">
        <w:rPr>
          <w:b/>
          <w:bCs/>
          <w:i/>
          <w:iCs/>
          <w:lang w:val="en"/>
        </w:rPr>
        <w:t xml:space="preserve"> </w:t>
      </w:r>
      <w:r w:rsidRPr="009D2C3B">
        <w:rPr>
          <w:b/>
          <w:bCs/>
          <w:i/>
          <w:iCs/>
          <w:lang w:val="en"/>
        </w:rPr>
        <w:t>of the participants with due consideration of informative characteristics of the technical proposal presented by the participant of competitive bidding.</w:t>
      </w:r>
    </w:p>
    <w:p w:rsidR="003343E7" w:rsidRPr="009D2C3B" w:rsidRDefault="002D09F9" w:rsidP="003343E7">
      <w:pPr>
        <w:widowControl w:val="0"/>
        <w:spacing w:before="0" w:line="240" w:lineRule="auto"/>
        <w:ind w:firstLine="709"/>
        <w:rPr>
          <w:b/>
          <w:i/>
          <w:lang w:val="en-US"/>
        </w:rPr>
      </w:pPr>
      <w:r>
        <w:rPr>
          <w:b/>
          <w:bCs/>
          <w:i/>
          <w:iCs/>
          <w:lang w:val="en"/>
        </w:rPr>
        <w:t>E</w:t>
      </w:r>
      <w:r w:rsidR="003343E7" w:rsidRPr="009D2C3B">
        <w:rPr>
          <w:b/>
          <w:bCs/>
          <w:i/>
          <w:iCs/>
          <w:lang w:val="en"/>
        </w:rPr>
        <w:t>valuation of the mere fact of submission or non-submission of certain information and documents by participant</w:t>
      </w:r>
      <w:r>
        <w:rPr>
          <w:b/>
          <w:bCs/>
          <w:i/>
          <w:iCs/>
          <w:lang w:val="en"/>
        </w:rPr>
        <w:t>s</w:t>
      </w:r>
      <w:r w:rsidR="003343E7" w:rsidRPr="009D2C3B">
        <w:rPr>
          <w:b/>
          <w:bCs/>
          <w:i/>
          <w:iCs/>
          <w:lang w:val="en"/>
        </w:rPr>
        <w:t xml:space="preserve"> of competitive bidding </w:t>
      </w:r>
      <w:r w:rsidRPr="009D2C3B">
        <w:rPr>
          <w:b/>
          <w:bCs/>
          <w:i/>
          <w:iCs/>
          <w:lang w:val="en"/>
        </w:rPr>
        <w:t xml:space="preserve">as part of </w:t>
      </w:r>
      <w:r>
        <w:rPr>
          <w:b/>
          <w:bCs/>
          <w:i/>
          <w:iCs/>
          <w:lang w:val="en"/>
        </w:rPr>
        <w:t>such</w:t>
      </w:r>
      <w:r w:rsidRPr="009D2C3B">
        <w:rPr>
          <w:b/>
          <w:bCs/>
          <w:i/>
          <w:iCs/>
          <w:lang w:val="en"/>
        </w:rPr>
        <w:t xml:space="preserve"> </w:t>
      </w:r>
      <w:r w:rsidR="009A71A2">
        <w:rPr>
          <w:b/>
          <w:bCs/>
          <w:i/>
          <w:iCs/>
          <w:lang w:val="en"/>
        </w:rPr>
        <w:t>applications</w:t>
      </w:r>
      <w:r w:rsidRPr="009D2C3B">
        <w:rPr>
          <w:b/>
          <w:bCs/>
          <w:i/>
          <w:iCs/>
          <w:lang w:val="en"/>
        </w:rPr>
        <w:t xml:space="preserve"> </w:t>
      </w:r>
      <w:r>
        <w:rPr>
          <w:b/>
          <w:bCs/>
          <w:i/>
          <w:iCs/>
          <w:lang w:val="en"/>
        </w:rPr>
        <w:t>shall</w:t>
      </w:r>
      <w:r w:rsidRPr="009D2C3B">
        <w:rPr>
          <w:b/>
          <w:bCs/>
          <w:i/>
          <w:iCs/>
          <w:lang w:val="en"/>
        </w:rPr>
        <w:t xml:space="preserve"> </w:t>
      </w:r>
      <w:r w:rsidR="003343E7" w:rsidRPr="009D2C3B">
        <w:rPr>
          <w:b/>
          <w:bCs/>
          <w:i/>
          <w:iCs/>
          <w:lang w:val="en"/>
        </w:rPr>
        <w:t>not</w:t>
      </w:r>
      <w:r>
        <w:rPr>
          <w:b/>
          <w:bCs/>
          <w:i/>
          <w:iCs/>
          <w:lang w:val="en"/>
        </w:rPr>
        <w:t xml:space="preserve"> be</w:t>
      </w:r>
      <w:r w:rsidR="003343E7" w:rsidRPr="009D2C3B">
        <w:rPr>
          <w:b/>
          <w:bCs/>
          <w:i/>
          <w:iCs/>
          <w:lang w:val="en"/>
        </w:rPr>
        <w:t xml:space="preserve"> allowed. </w:t>
      </w:r>
    </w:p>
    <w:p w:rsidR="003343E7" w:rsidRPr="009D2C3B" w:rsidRDefault="003343E7" w:rsidP="003343E7">
      <w:pPr>
        <w:widowControl w:val="0"/>
        <w:spacing w:before="0" w:line="240" w:lineRule="auto"/>
        <w:ind w:firstLine="709"/>
        <w:rPr>
          <w:sz w:val="28"/>
          <w:szCs w:val="28"/>
          <w:lang w:val="en-US"/>
        </w:rPr>
      </w:pPr>
      <w:r w:rsidRPr="009D2C3B">
        <w:rPr>
          <w:b/>
          <w:bCs/>
          <w:i/>
          <w:iCs/>
          <w:lang w:val="en"/>
        </w:rPr>
        <w:t xml:space="preserve">The customer has </w:t>
      </w:r>
      <w:r w:rsidR="002D09F9">
        <w:rPr>
          <w:b/>
          <w:bCs/>
          <w:i/>
          <w:iCs/>
          <w:lang w:val="en"/>
        </w:rPr>
        <w:t xml:space="preserve">the </w:t>
      </w:r>
      <w:r w:rsidRPr="009D2C3B">
        <w:rPr>
          <w:b/>
          <w:bCs/>
          <w:i/>
          <w:iCs/>
          <w:lang w:val="en"/>
        </w:rPr>
        <w:t xml:space="preserve">right to use the </w:t>
      </w:r>
      <w:proofErr w:type="spellStart"/>
      <w:r w:rsidRPr="009D2C3B">
        <w:rPr>
          <w:b/>
          <w:bCs/>
          <w:i/>
          <w:iCs/>
          <w:lang w:val="en"/>
        </w:rPr>
        <w:t>subcriteria</w:t>
      </w:r>
      <w:proofErr w:type="spellEnd"/>
      <w:r w:rsidRPr="009D2C3B">
        <w:rPr>
          <w:b/>
          <w:bCs/>
          <w:i/>
          <w:iCs/>
          <w:lang w:val="en"/>
        </w:rPr>
        <w:t xml:space="preserve"> </w:t>
      </w:r>
      <w:r w:rsidR="002D09F9">
        <w:rPr>
          <w:b/>
          <w:bCs/>
          <w:i/>
          <w:iCs/>
          <w:lang w:val="en"/>
        </w:rPr>
        <w:t>under</w:t>
      </w:r>
      <w:r w:rsidR="002D09F9" w:rsidRPr="009D2C3B">
        <w:rPr>
          <w:b/>
          <w:bCs/>
          <w:i/>
          <w:iCs/>
          <w:lang w:val="en"/>
        </w:rPr>
        <w:t xml:space="preserve"> </w:t>
      </w:r>
      <w:r w:rsidRPr="009D2C3B">
        <w:rPr>
          <w:b/>
          <w:bCs/>
          <w:i/>
          <w:iCs/>
          <w:lang w:val="en"/>
        </w:rPr>
        <w:t>the said criterion.</w:t>
      </w:r>
    </w:p>
    <w:p w:rsidR="003343E7" w:rsidRPr="009D2C3B" w:rsidRDefault="003343E7" w:rsidP="003343E7">
      <w:pPr>
        <w:keepNext/>
        <w:numPr>
          <w:ilvl w:val="0"/>
          <w:numId w:val="67"/>
        </w:numPr>
        <w:tabs>
          <w:tab w:val="left" w:pos="1701"/>
        </w:tabs>
        <w:spacing w:after="120" w:line="240" w:lineRule="auto"/>
        <w:ind w:left="709" w:firstLine="709"/>
        <w:outlineLvl w:val="2"/>
        <w:rPr>
          <w:rFonts w:asciiTheme="majorHAnsi" w:eastAsiaTheme="majorEastAsia" w:hAnsiTheme="majorHAnsi" w:cstheme="majorBidi"/>
          <w:b/>
          <w:bCs/>
          <w:sz w:val="28"/>
          <w:szCs w:val="28"/>
          <w:lang w:val="en-US"/>
        </w:rPr>
      </w:pPr>
      <w:r w:rsidRPr="009D2C3B">
        <w:rPr>
          <w:rFonts w:eastAsiaTheme="majorEastAsia"/>
          <w:sz w:val="28"/>
          <w:szCs w:val="28"/>
          <w:lang w:val="en"/>
        </w:rPr>
        <w:lastRenderedPageBreak/>
        <w:t>Evaluation based on the criterion “certification of the manufacturer”*</w:t>
      </w:r>
    </w:p>
    <w:p w:rsidR="003343E7" w:rsidRPr="009D2C3B" w:rsidRDefault="003343E7" w:rsidP="003343E7">
      <w:pPr>
        <w:spacing w:before="0" w:line="240" w:lineRule="auto"/>
        <w:ind w:right="70" w:firstLine="709"/>
        <w:contextualSpacing/>
        <w:rPr>
          <w:rFonts w:eastAsiaTheme="minorHAnsi"/>
          <w:b/>
          <w:bCs/>
          <w:i/>
          <w:iCs/>
          <w:lang w:val="en-US"/>
        </w:rPr>
      </w:pPr>
      <w:r w:rsidRPr="009D2C3B">
        <w:rPr>
          <w:rFonts w:eastAsiaTheme="minorHAnsi"/>
          <w:b/>
          <w:bCs/>
          <w:i/>
          <w:iCs/>
          <w:lang w:val="en"/>
        </w:rPr>
        <w:t xml:space="preserve">* </w:t>
      </w:r>
      <w:proofErr w:type="gramStart"/>
      <w:r w:rsidRPr="009D2C3B">
        <w:rPr>
          <w:rFonts w:eastAsiaTheme="minorHAnsi"/>
          <w:b/>
          <w:bCs/>
          <w:i/>
          <w:iCs/>
          <w:lang w:val="en"/>
        </w:rPr>
        <w:t>the</w:t>
      </w:r>
      <w:proofErr w:type="gramEnd"/>
      <w:r w:rsidRPr="009D2C3B">
        <w:rPr>
          <w:rFonts w:eastAsiaTheme="minorHAnsi"/>
          <w:b/>
          <w:bCs/>
          <w:i/>
          <w:iCs/>
          <w:lang w:val="en"/>
        </w:rPr>
        <w:t xml:space="preserve"> criterion “certification of the manufacturer”</w:t>
      </w:r>
      <w:r w:rsidRPr="009D2C3B">
        <w:rPr>
          <w:rFonts w:eastAsiaTheme="minorHAnsi"/>
          <w:lang w:val="en"/>
        </w:rPr>
        <w:t xml:space="preserve"> </w:t>
      </w:r>
      <w:r w:rsidRPr="009D2C3B">
        <w:rPr>
          <w:rFonts w:eastAsiaTheme="minorHAnsi"/>
          <w:b/>
          <w:bCs/>
          <w:i/>
          <w:iCs/>
          <w:lang w:val="en"/>
        </w:rPr>
        <w:t>is applied for procurement of equipment, when there are at least 2 (two) certified manufacturers of such equipment. The evaluation methodology mentioned below is applied to procurement of one lot of equipment.</w:t>
      </w:r>
    </w:p>
    <w:p w:rsidR="003343E7" w:rsidRPr="009D2C3B" w:rsidRDefault="003343E7" w:rsidP="003343E7">
      <w:pPr>
        <w:spacing w:before="0" w:line="240" w:lineRule="auto"/>
        <w:ind w:right="70" w:firstLine="709"/>
        <w:contextualSpacing/>
        <w:rPr>
          <w:rFonts w:eastAsiaTheme="minorHAnsi"/>
          <w:b/>
          <w:bCs/>
          <w:i/>
          <w:iCs/>
          <w:lang w:val="en-US"/>
        </w:rPr>
      </w:pPr>
      <w:r w:rsidRPr="009D2C3B">
        <w:rPr>
          <w:rFonts w:eastAsiaTheme="minorHAnsi"/>
          <w:b/>
          <w:bCs/>
          <w:i/>
          <w:iCs/>
          <w:lang w:val="en"/>
        </w:rPr>
        <w:t xml:space="preserve">If the subject of the competitive bidding includes several lots of products and if the customer has justified and reasonable arguments about inclusion of products in one and the same lot, then the procedure for evaluation with indication of figures and the scale of possible score values, or the procedure for its determination allowing to reasonably compare the </w:t>
      </w:r>
      <w:r w:rsidR="009A71A2">
        <w:rPr>
          <w:rFonts w:eastAsiaTheme="minorHAnsi"/>
          <w:b/>
          <w:bCs/>
          <w:i/>
          <w:iCs/>
          <w:lang w:val="en"/>
        </w:rPr>
        <w:t>applications</w:t>
      </w:r>
      <w:r w:rsidR="002D09F9" w:rsidRPr="009D2C3B">
        <w:rPr>
          <w:rFonts w:eastAsiaTheme="minorHAnsi"/>
          <w:b/>
          <w:bCs/>
          <w:i/>
          <w:iCs/>
          <w:lang w:val="en"/>
        </w:rPr>
        <w:t xml:space="preserve"> </w:t>
      </w:r>
      <w:r w:rsidRPr="009D2C3B">
        <w:rPr>
          <w:rFonts w:eastAsiaTheme="minorHAnsi"/>
          <w:b/>
          <w:bCs/>
          <w:i/>
          <w:iCs/>
          <w:lang w:val="en"/>
        </w:rPr>
        <w:t xml:space="preserve">of the participants with due consideration of whether manufacturers of the products proposed by the participant of competitive bidding have an industrial base certified in the Certification System shall be established. </w:t>
      </w:r>
    </w:p>
    <w:p w:rsidR="003343E7" w:rsidRPr="009D2C3B" w:rsidRDefault="003343E7" w:rsidP="003343E7">
      <w:pPr>
        <w:spacing w:before="0" w:line="240" w:lineRule="auto"/>
        <w:ind w:right="70"/>
        <w:contextualSpacing/>
        <w:rPr>
          <w:rFonts w:eastAsiaTheme="minorHAnsi"/>
          <w:i/>
          <w:iCs/>
          <w:sz w:val="28"/>
          <w:szCs w:val="28"/>
          <w:lang w:val="en-US"/>
        </w:rPr>
      </w:pPr>
    </w:p>
    <w:p w:rsidR="007E2C68" w:rsidRPr="009D2C3B" w:rsidRDefault="003343E7" w:rsidP="003343E7">
      <w:pPr>
        <w:pStyle w:val="a8"/>
        <w:spacing w:line="240" w:lineRule="auto"/>
        <w:ind w:left="35" w:firstLine="0"/>
        <w:rPr>
          <w:rFonts w:eastAsiaTheme="minorHAnsi"/>
          <w:bCs w:val="0"/>
          <w:i/>
          <w:iCs/>
          <w:sz w:val="28"/>
          <w:szCs w:val="28"/>
          <w:lang w:val="en-US"/>
        </w:rPr>
      </w:pPr>
      <w:r w:rsidRPr="009D2C3B">
        <w:rPr>
          <w:rFonts w:eastAsiaTheme="minorHAnsi"/>
          <w:bCs w:val="0"/>
          <w:i/>
          <w:iCs/>
          <w:sz w:val="28"/>
          <w:szCs w:val="28"/>
          <w:lang w:val="en"/>
        </w:rPr>
        <w:t xml:space="preserve">In carrying out evaluation on the basis of this criterion, it is required to take into account the fact of whether a manufacturer of the equipment proposed by the participant of competitive bidding has an industrial base certified in the System of Voluntary Certification of Industrial Bases related to Manufacturers of Equipment for NPPs and whether it meets requirements of the operating organization JSC </w:t>
      </w:r>
      <w:proofErr w:type="spellStart"/>
      <w:r w:rsidRPr="009D2C3B">
        <w:rPr>
          <w:rFonts w:eastAsiaTheme="minorHAnsi"/>
          <w:bCs w:val="0"/>
          <w:i/>
          <w:iCs/>
          <w:sz w:val="28"/>
          <w:szCs w:val="28"/>
          <w:lang w:val="en"/>
        </w:rPr>
        <w:t>Rosenergoatom</w:t>
      </w:r>
      <w:proofErr w:type="spellEnd"/>
      <w:r w:rsidRPr="009D2C3B">
        <w:rPr>
          <w:rFonts w:eastAsiaTheme="minorHAnsi"/>
          <w:bCs w:val="0"/>
          <w:i/>
          <w:iCs/>
          <w:sz w:val="28"/>
          <w:szCs w:val="28"/>
          <w:lang w:val="en"/>
        </w:rPr>
        <w:t xml:space="preserve"> Concern (hereinafter referred to as “the System”) that shall be confirmed by a copy of the Certificate of Conformity issued by JSC </w:t>
      </w:r>
      <w:proofErr w:type="spellStart"/>
      <w:r w:rsidRPr="009D2C3B">
        <w:rPr>
          <w:rFonts w:eastAsiaTheme="minorHAnsi"/>
          <w:bCs w:val="0"/>
          <w:i/>
          <w:iCs/>
          <w:sz w:val="28"/>
          <w:szCs w:val="28"/>
          <w:lang w:val="en"/>
        </w:rPr>
        <w:t>Rosenergoatom</w:t>
      </w:r>
      <w:proofErr w:type="spellEnd"/>
      <w:r w:rsidRPr="009D2C3B">
        <w:rPr>
          <w:rFonts w:eastAsiaTheme="minorHAnsi"/>
          <w:bCs w:val="0"/>
          <w:i/>
          <w:iCs/>
          <w:sz w:val="28"/>
          <w:szCs w:val="28"/>
          <w:lang w:val="en"/>
        </w:rPr>
        <w:t xml:space="preserve"> Concern, and/or the fact of whether information about a valid certificate (not suspended and not cancelled) is kept in the “Register of issued, suspended and cancelled certificates of conformity” placed on the website of JSC </w:t>
      </w:r>
      <w:proofErr w:type="spellStart"/>
      <w:r w:rsidRPr="009D2C3B">
        <w:rPr>
          <w:rFonts w:eastAsiaTheme="minorHAnsi"/>
          <w:bCs w:val="0"/>
          <w:i/>
          <w:iCs/>
          <w:sz w:val="28"/>
          <w:szCs w:val="28"/>
          <w:lang w:val="en"/>
        </w:rPr>
        <w:t>Rosenergoatom</w:t>
      </w:r>
      <w:proofErr w:type="spellEnd"/>
      <w:r w:rsidRPr="009D2C3B">
        <w:rPr>
          <w:rFonts w:eastAsiaTheme="minorHAnsi"/>
          <w:bCs w:val="0"/>
          <w:i/>
          <w:iCs/>
          <w:sz w:val="28"/>
          <w:szCs w:val="28"/>
          <w:lang w:val="en"/>
        </w:rPr>
        <w:t xml:space="preserve"> Concern (http://www.rosenergoatom.ru/about/management_system/quality_management/system_dobrovol_sert/reestr/) (hereinafter referred to as “the Register”).</w:t>
      </w:r>
    </w:p>
    <w:p w:rsidR="003343E7" w:rsidRDefault="003343E7" w:rsidP="003343E7">
      <w:pPr>
        <w:pStyle w:val="a8"/>
        <w:spacing w:line="240" w:lineRule="auto"/>
        <w:ind w:left="35" w:firstLine="0"/>
        <w:rPr>
          <w:rFonts w:eastAsiaTheme="minorHAnsi"/>
          <w:bCs w:val="0"/>
          <w:i/>
          <w:iCs/>
          <w:sz w:val="28"/>
          <w:szCs w:val="28"/>
          <w:lang w:val="en-US"/>
        </w:rPr>
      </w:pPr>
    </w:p>
    <w:p w:rsidR="001E5FCD" w:rsidRPr="009D2C3B" w:rsidRDefault="001E5FCD" w:rsidP="003343E7">
      <w:pPr>
        <w:pStyle w:val="a8"/>
        <w:spacing w:line="240" w:lineRule="auto"/>
        <w:ind w:left="35" w:firstLine="0"/>
        <w:rPr>
          <w:rFonts w:eastAsiaTheme="minorHAnsi"/>
          <w:bCs w:val="0"/>
          <w:i/>
          <w:iCs/>
          <w:sz w:val="28"/>
          <w:szCs w:val="28"/>
          <w:lang w:val="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39"/>
        <w:gridCol w:w="992"/>
      </w:tblGrid>
      <w:tr w:rsidR="009D2C3B" w:rsidRPr="009D2C3B" w:rsidTr="003343E7">
        <w:trPr>
          <w:trHeight w:val="841"/>
        </w:trPr>
        <w:tc>
          <w:tcPr>
            <w:tcW w:w="9039" w:type="dxa"/>
            <w:tcMar>
              <w:top w:w="0" w:type="dxa"/>
              <w:left w:w="108" w:type="dxa"/>
              <w:bottom w:w="0" w:type="dxa"/>
              <w:right w:w="108" w:type="dxa"/>
            </w:tcMar>
            <w:vAlign w:val="center"/>
            <w:hideMark/>
          </w:tcPr>
          <w:p w:rsidR="003343E7" w:rsidRPr="009D2C3B" w:rsidRDefault="003343E7" w:rsidP="003343E7">
            <w:pPr>
              <w:spacing w:before="60" w:after="60" w:line="240" w:lineRule="auto"/>
              <w:ind w:hanging="30"/>
              <w:jc w:val="center"/>
              <w:rPr>
                <w:rFonts w:eastAsiaTheme="minorHAnsi"/>
                <w:b/>
                <w:bCs/>
                <w:lang w:val="en-US"/>
              </w:rPr>
            </w:pPr>
            <w:r w:rsidRPr="009D2C3B">
              <w:rPr>
                <w:rFonts w:eastAsiaTheme="minorHAnsi"/>
                <w:b/>
                <w:bCs/>
                <w:lang w:val="en"/>
              </w:rPr>
              <w:t>Certification of industrial base of manufacturer of the offered equipment</w:t>
            </w:r>
          </w:p>
        </w:tc>
        <w:tc>
          <w:tcPr>
            <w:tcW w:w="992" w:type="dxa"/>
            <w:tcMar>
              <w:top w:w="0" w:type="dxa"/>
              <w:left w:w="108" w:type="dxa"/>
              <w:bottom w:w="0" w:type="dxa"/>
              <w:right w:w="108" w:type="dxa"/>
            </w:tcMar>
            <w:vAlign w:val="center"/>
            <w:hideMark/>
          </w:tcPr>
          <w:p w:rsidR="003343E7" w:rsidRPr="009D2C3B" w:rsidRDefault="003343E7" w:rsidP="003343E7">
            <w:pPr>
              <w:spacing w:before="60" w:after="60" w:line="240" w:lineRule="auto"/>
              <w:jc w:val="center"/>
              <w:rPr>
                <w:rFonts w:eastAsiaTheme="minorHAnsi"/>
                <w:b/>
                <w:bCs/>
              </w:rPr>
            </w:pPr>
            <w:r w:rsidRPr="009D2C3B">
              <w:rPr>
                <w:rFonts w:eastAsiaTheme="minorHAnsi"/>
                <w:b/>
                <w:bCs/>
                <w:lang w:val="en"/>
              </w:rPr>
              <w:t xml:space="preserve">Points </w:t>
            </w:r>
          </w:p>
        </w:tc>
      </w:tr>
      <w:tr w:rsidR="009D2C3B" w:rsidRPr="009D2C3B" w:rsidTr="003343E7">
        <w:tc>
          <w:tcPr>
            <w:tcW w:w="9039" w:type="dxa"/>
            <w:tcMar>
              <w:top w:w="0" w:type="dxa"/>
              <w:left w:w="108" w:type="dxa"/>
              <w:bottom w:w="0" w:type="dxa"/>
              <w:right w:w="108" w:type="dxa"/>
            </w:tcMar>
            <w:vAlign w:val="center"/>
            <w:hideMark/>
          </w:tcPr>
          <w:p w:rsidR="003343E7" w:rsidRPr="009D2C3B" w:rsidRDefault="003343E7" w:rsidP="003343E7">
            <w:pPr>
              <w:spacing w:before="0" w:line="240" w:lineRule="auto"/>
              <w:rPr>
                <w:rFonts w:eastAsiaTheme="minorHAnsi"/>
                <w:lang w:val="en-US"/>
              </w:rPr>
            </w:pPr>
            <w:r w:rsidRPr="009D2C3B">
              <w:rPr>
                <w:rFonts w:eastAsiaTheme="minorHAnsi"/>
                <w:lang w:val="en"/>
              </w:rPr>
              <w:t xml:space="preserve">The equipment of the manufacturer is offered, whose industrial base is not certified in the Certification System, or the certificate of conformity is suspended or cancelled in accordance with the information specified in the Resister </w:t>
            </w:r>
          </w:p>
        </w:tc>
        <w:tc>
          <w:tcPr>
            <w:tcW w:w="992" w:type="dxa"/>
            <w:tcMar>
              <w:top w:w="0" w:type="dxa"/>
              <w:left w:w="108" w:type="dxa"/>
              <w:bottom w:w="0" w:type="dxa"/>
              <w:right w:w="108" w:type="dxa"/>
            </w:tcMar>
            <w:vAlign w:val="center"/>
            <w:hideMark/>
          </w:tcPr>
          <w:p w:rsidR="003343E7" w:rsidRPr="009D2C3B" w:rsidRDefault="003343E7" w:rsidP="003343E7">
            <w:pPr>
              <w:spacing w:before="60" w:after="60" w:line="240" w:lineRule="auto"/>
              <w:jc w:val="center"/>
              <w:rPr>
                <w:rFonts w:eastAsiaTheme="minorHAnsi"/>
              </w:rPr>
            </w:pPr>
            <w:r w:rsidRPr="009D2C3B">
              <w:rPr>
                <w:rFonts w:eastAsiaTheme="minorHAnsi"/>
                <w:lang w:val="en"/>
              </w:rPr>
              <w:t>0</w:t>
            </w:r>
          </w:p>
        </w:tc>
      </w:tr>
      <w:tr w:rsidR="009D2C3B" w:rsidRPr="009D2C3B" w:rsidTr="003343E7">
        <w:trPr>
          <w:trHeight w:val="376"/>
        </w:trPr>
        <w:tc>
          <w:tcPr>
            <w:tcW w:w="9039" w:type="dxa"/>
            <w:tcMar>
              <w:top w:w="0" w:type="dxa"/>
              <w:left w:w="108" w:type="dxa"/>
              <w:bottom w:w="0" w:type="dxa"/>
              <w:right w:w="108" w:type="dxa"/>
            </w:tcMar>
            <w:vAlign w:val="center"/>
            <w:hideMark/>
          </w:tcPr>
          <w:p w:rsidR="003343E7" w:rsidRPr="009D2C3B" w:rsidRDefault="003343E7" w:rsidP="003343E7">
            <w:pPr>
              <w:spacing w:before="0" w:line="240" w:lineRule="auto"/>
              <w:rPr>
                <w:rFonts w:eastAsiaTheme="minorHAnsi"/>
                <w:lang w:val="en-US"/>
              </w:rPr>
            </w:pPr>
            <w:r w:rsidRPr="009D2C3B">
              <w:rPr>
                <w:rFonts w:eastAsiaTheme="minorHAnsi"/>
                <w:lang w:val="en"/>
              </w:rPr>
              <w:t xml:space="preserve">The equipment of the manufacturer is offered, whose industrial base is not certified in the Certification System with respect to the following equipment: _______ </w:t>
            </w:r>
            <w:r w:rsidRPr="009D2C3B">
              <w:rPr>
                <w:rFonts w:eastAsiaTheme="minorHAnsi"/>
                <w:b/>
                <w:bCs/>
                <w:i/>
                <w:iCs/>
                <w:lang w:val="en"/>
              </w:rPr>
              <w:t>[please, specify name and main technical specifications pursuant to the subject of the competitive bidding (for example, shutoff gate valve DN 50 ... 300 mm, Pp from 2.5 to 10.0 MPa, T up to 350°С)]</w:t>
            </w:r>
            <w:r w:rsidRPr="009D2C3B">
              <w:rPr>
                <w:rFonts w:eastAsiaTheme="minorHAnsi"/>
                <w:lang w:val="en"/>
              </w:rPr>
              <w:t xml:space="preserve"> not lower than ___ safety class according to NP-001-97 (НП-001-97) (OPB 88/97 (ОПБ 88/97)) </w:t>
            </w:r>
            <w:r w:rsidRPr="009D2C3B">
              <w:rPr>
                <w:rFonts w:eastAsiaTheme="minorHAnsi"/>
                <w:b/>
                <w:bCs/>
                <w:i/>
                <w:iCs/>
                <w:lang w:val="en"/>
              </w:rPr>
              <w:t>[please specify safety class pursuant to the subject of the competitive bidding]</w:t>
            </w:r>
            <w:r w:rsidRPr="009D2C3B">
              <w:rPr>
                <w:rFonts w:eastAsiaTheme="minorHAnsi"/>
                <w:lang w:val="en"/>
              </w:rPr>
              <w:t xml:space="preserve"> of the nomenclature group </w:t>
            </w:r>
            <w:r w:rsidRPr="009D2C3B">
              <w:rPr>
                <w:rFonts w:eastAsiaTheme="minorHAnsi"/>
                <w:b/>
                <w:bCs/>
                <w:i/>
                <w:iCs/>
                <w:lang w:val="en"/>
              </w:rPr>
              <w:t>________ [please, specify name of the nomenclature group, to which the procured equipment relates in accordance with Appendix А of RD EO 1.1.2.29.0952-2014 (РД ЭО 1.1.2.29.0952-2014) (for example, piping valves)]</w:t>
            </w:r>
            <w:r w:rsidRPr="009D2C3B">
              <w:rPr>
                <w:rFonts w:eastAsiaTheme="minorHAnsi"/>
                <w:lang w:val="en"/>
              </w:rPr>
              <w:t xml:space="preserve"> </w:t>
            </w:r>
          </w:p>
        </w:tc>
        <w:tc>
          <w:tcPr>
            <w:tcW w:w="992" w:type="dxa"/>
            <w:tcMar>
              <w:top w:w="0" w:type="dxa"/>
              <w:left w:w="108" w:type="dxa"/>
              <w:bottom w:w="0" w:type="dxa"/>
              <w:right w:w="108" w:type="dxa"/>
            </w:tcMar>
            <w:vAlign w:val="center"/>
            <w:hideMark/>
          </w:tcPr>
          <w:p w:rsidR="003343E7" w:rsidRPr="009D2C3B" w:rsidRDefault="003343E7" w:rsidP="003343E7">
            <w:pPr>
              <w:spacing w:before="0" w:line="240" w:lineRule="auto"/>
              <w:jc w:val="center"/>
              <w:rPr>
                <w:rFonts w:eastAsiaTheme="minorHAnsi"/>
              </w:rPr>
            </w:pPr>
            <w:r w:rsidRPr="009D2C3B">
              <w:rPr>
                <w:rFonts w:eastAsiaTheme="minorHAnsi"/>
                <w:lang w:val="en"/>
              </w:rPr>
              <w:t>100</w:t>
            </w:r>
          </w:p>
        </w:tc>
      </w:tr>
    </w:tbl>
    <w:p w:rsidR="003343E7" w:rsidRDefault="003343E7" w:rsidP="003343E7">
      <w:pPr>
        <w:pStyle w:val="a8"/>
        <w:spacing w:line="240" w:lineRule="auto"/>
        <w:ind w:left="35" w:firstLine="0"/>
        <w:rPr>
          <w:bCs w:val="0"/>
          <w:sz w:val="28"/>
          <w:szCs w:val="28"/>
        </w:rPr>
      </w:pPr>
    </w:p>
    <w:p w:rsidR="00AB4A2A" w:rsidRDefault="00AB4A2A" w:rsidP="003343E7">
      <w:pPr>
        <w:pStyle w:val="a8"/>
        <w:spacing w:line="240" w:lineRule="auto"/>
        <w:ind w:left="35" w:firstLine="0"/>
        <w:rPr>
          <w:bCs w:val="0"/>
          <w:sz w:val="28"/>
          <w:szCs w:val="28"/>
          <w:lang w:val="en-GB"/>
        </w:rPr>
      </w:pPr>
      <w:r w:rsidRPr="009C5337">
        <w:rPr>
          <w:bCs w:val="0"/>
          <w:sz w:val="28"/>
          <w:szCs w:val="28"/>
          <w:lang w:val="en-US"/>
        </w:rPr>
        <w:tab/>
      </w:r>
      <w:r>
        <w:rPr>
          <w:bCs w:val="0"/>
          <w:sz w:val="28"/>
          <w:szCs w:val="28"/>
          <w:lang w:val="en-GB"/>
        </w:rPr>
        <w:t>2.4.3. Procedure for determining the Final application rating</w:t>
      </w:r>
    </w:p>
    <w:p w:rsidR="00AB4A2A" w:rsidRPr="00292C03" w:rsidRDefault="00AB4A2A" w:rsidP="00292C03">
      <w:pPr>
        <w:pStyle w:val="a8"/>
        <w:spacing w:line="240" w:lineRule="auto"/>
        <w:ind w:left="35" w:firstLine="0"/>
        <w:jc w:val="center"/>
        <w:rPr>
          <w:i/>
          <w:sz w:val="12"/>
          <w:lang w:val="en-GB"/>
        </w:rPr>
      </w:pPr>
    </w:p>
    <w:p w:rsidR="00AB4A2A" w:rsidRPr="00AB4A2A" w:rsidRDefault="00AB4A2A" w:rsidP="00AB4A2A">
      <w:pPr>
        <w:pStyle w:val="a8"/>
        <w:spacing w:line="240" w:lineRule="auto"/>
        <w:ind w:left="35" w:firstLine="0"/>
        <w:jc w:val="center"/>
        <w:rPr>
          <w:bCs w:val="0"/>
          <w:i/>
          <w:sz w:val="28"/>
          <w:szCs w:val="28"/>
          <w:lang w:val="en-GB"/>
        </w:rPr>
      </w:pPr>
      <w:r w:rsidRPr="009D2C3B">
        <w:rPr>
          <w:i/>
          <w:iCs/>
          <w:sz w:val="28"/>
          <w:szCs w:val="28"/>
          <w:lang w:val="en"/>
        </w:rPr>
        <w:t>Specified in</w:t>
      </w:r>
      <w:r w:rsidRPr="00292C03">
        <w:rPr>
          <w:i/>
          <w:sz w:val="28"/>
          <w:lang w:val="en-GB"/>
        </w:rPr>
        <w:t xml:space="preserve"> item</w:t>
      </w:r>
      <w:r w:rsidRPr="00AB4A2A">
        <w:rPr>
          <w:bCs w:val="0"/>
          <w:i/>
          <w:sz w:val="28"/>
          <w:szCs w:val="28"/>
          <w:lang w:val="en-GB"/>
        </w:rPr>
        <w:t xml:space="preserve"> 2.3.3</w:t>
      </w:r>
    </w:p>
    <w:p w:rsidR="00AB4A2A" w:rsidRPr="00AB4A2A" w:rsidRDefault="00AB4A2A" w:rsidP="003343E7">
      <w:pPr>
        <w:pStyle w:val="a8"/>
        <w:spacing w:line="240" w:lineRule="auto"/>
        <w:ind w:left="35" w:firstLine="0"/>
        <w:rPr>
          <w:bCs w:val="0"/>
          <w:sz w:val="28"/>
          <w:szCs w:val="28"/>
          <w:lang w:val="en-GB"/>
        </w:rPr>
      </w:pPr>
    </w:p>
    <w:p w:rsidR="003343E7" w:rsidRPr="00292C03" w:rsidRDefault="003343E7" w:rsidP="003343E7">
      <w:pPr>
        <w:keepNext/>
        <w:numPr>
          <w:ilvl w:val="0"/>
          <w:numId w:val="68"/>
        </w:numPr>
        <w:spacing w:after="120" w:line="240" w:lineRule="auto"/>
        <w:ind w:left="35" w:firstLine="1034"/>
        <w:outlineLvl w:val="1"/>
        <w:rPr>
          <w:rFonts w:eastAsiaTheme="majorEastAsia"/>
          <w:sz w:val="28"/>
          <w:lang w:val="en-US"/>
        </w:rPr>
      </w:pPr>
      <w:r w:rsidRPr="00292C03">
        <w:rPr>
          <w:rFonts w:eastAsiaTheme="majorEastAsia"/>
          <w:sz w:val="28"/>
          <w:lang w:val="en"/>
        </w:rPr>
        <w:lastRenderedPageBreak/>
        <w:t xml:space="preserve">The procedure for establishing criteria, significance of criteria and evaluation methodology for procurement of goods which are not the equipment pursuant to subsection 2.4 of this Chapter </w:t>
      </w:r>
    </w:p>
    <w:p w:rsidR="003343E7" w:rsidRPr="009D2C3B" w:rsidRDefault="003343E7" w:rsidP="003343E7">
      <w:pPr>
        <w:keepNext/>
        <w:numPr>
          <w:ilvl w:val="2"/>
          <w:numId w:val="69"/>
        </w:numPr>
        <w:spacing w:after="120" w:line="240" w:lineRule="auto"/>
        <w:outlineLvl w:val="2"/>
        <w:rPr>
          <w:rFonts w:eastAsiaTheme="majorEastAsia"/>
          <w:bCs/>
          <w:sz w:val="28"/>
          <w:szCs w:val="28"/>
          <w:lang w:val="en-US"/>
        </w:rPr>
      </w:pPr>
      <w:r w:rsidRPr="009D2C3B">
        <w:rPr>
          <w:rFonts w:eastAsiaTheme="majorEastAsia"/>
          <w:sz w:val="28"/>
          <w:szCs w:val="28"/>
          <w:lang w:val="en"/>
        </w:rPr>
        <w:t>The evaluation criteria and their significance</w:t>
      </w:r>
    </w:p>
    <w:p w:rsidR="003343E7" w:rsidRPr="009D2C3B" w:rsidRDefault="003343E7" w:rsidP="003343E7">
      <w:pPr>
        <w:spacing w:before="0" w:line="240" w:lineRule="auto"/>
        <w:ind w:firstLine="708"/>
        <w:rPr>
          <w:rFonts w:eastAsia="Arial Unicode MS"/>
          <w:sz w:val="28"/>
          <w:lang w:val="en-US"/>
        </w:rPr>
      </w:pPr>
      <w:r w:rsidRPr="009D2C3B">
        <w:rPr>
          <w:rFonts w:eastAsia="Arial Unicode MS"/>
          <w:sz w:val="28"/>
          <w:lang w:val="en"/>
        </w:rPr>
        <w:t>For procurement of goods, the following evaluation criteria (</w:t>
      </w:r>
      <w:proofErr w:type="spellStart"/>
      <w:r w:rsidRPr="009D2C3B">
        <w:rPr>
          <w:rFonts w:eastAsia="Arial Unicode MS"/>
          <w:sz w:val="28"/>
          <w:lang w:val="en"/>
        </w:rPr>
        <w:t>subcriteria</w:t>
      </w:r>
      <w:proofErr w:type="spellEnd"/>
      <w:r w:rsidRPr="009D2C3B">
        <w:rPr>
          <w:rFonts w:eastAsia="Arial Unicode MS"/>
          <w:sz w:val="28"/>
          <w:lang w:val="en"/>
        </w:rPr>
        <w:t xml:space="preserve">) shall be established, with the specified weight values: </w:t>
      </w:r>
    </w:p>
    <w:p w:rsidR="003343E7" w:rsidRPr="009D2C3B" w:rsidRDefault="003343E7" w:rsidP="003343E7">
      <w:pPr>
        <w:numPr>
          <w:ilvl w:val="0"/>
          <w:numId w:val="70"/>
        </w:numPr>
        <w:tabs>
          <w:tab w:val="left" w:pos="1134"/>
        </w:tabs>
        <w:spacing w:before="0" w:line="240" w:lineRule="auto"/>
        <w:ind w:left="35" w:right="70" w:firstLine="674"/>
        <w:contextualSpacing/>
        <w:rPr>
          <w:sz w:val="28"/>
          <w:szCs w:val="28"/>
          <w:lang w:val="en-US"/>
        </w:rPr>
      </w:pPr>
      <w:r w:rsidRPr="009D2C3B">
        <w:rPr>
          <w:sz w:val="28"/>
          <w:szCs w:val="28"/>
          <w:lang w:val="en"/>
        </w:rPr>
        <w:t>contract price</w:t>
      </w:r>
      <w:r w:rsidRPr="009D2C3B">
        <w:rPr>
          <w:b/>
          <w:bCs/>
          <w:i/>
          <w:iCs/>
          <w:sz w:val="22"/>
          <w:szCs w:val="22"/>
          <w:lang w:val="en"/>
        </w:rPr>
        <w:t>, product unit price</w:t>
      </w:r>
      <w:r w:rsidRPr="009D2C3B">
        <w:rPr>
          <w:sz w:val="28"/>
          <w:szCs w:val="28"/>
          <w:lang w:val="en"/>
        </w:rPr>
        <w:t xml:space="preserve"> (significance of criterion Ц </w:t>
      </w:r>
      <w:proofErr w:type="spellStart"/>
      <w:r w:rsidRPr="009D2C3B">
        <w:rPr>
          <w:sz w:val="28"/>
          <w:szCs w:val="28"/>
          <w:vertAlign w:val="subscript"/>
          <w:lang w:val="en"/>
        </w:rPr>
        <w:t>i</w:t>
      </w:r>
      <w:proofErr w:type="spellEnd"/>
      <w:r w:rsidRPr="009D2C3B">
        <w:rPr>
          <w:sz w:val="28"/>
          <w:szCs w:val="28"/>
          <w:lang w:val="en"/>
        </w:rPr>
        <w:t xml:space="preserve"> (ОЦ </w:t>
      </w:r>
      <w:proofErr w:type="spellStart"/>
      <w:r w:rsidRPr="009D2C3B">
        <w:rPr>
          <w:sz w:val="28"/>
          <w:szCs w:val="28"/>
          <w:vertAlign w:val="subscript"/>
          <w:lang w:val="en"/>
        </w:rPr>
        <w:t>i</w:t>
      </w:r>
      <w:proofErr w:type="spellEnd"/>
      <w:r w:rsidRPr="009D2C3B">
        <w:rPr>
          <w:sz w:val="28"/>
          <w:szCs w:val="28"/>
          <w:lang w:val="en"/>
        </w:rPr>
        <w:t xml:space="preserve">) is 95% </w:t>
      </w:r>
      <w:r w:rsidRPr="009D2C3B">
        <w:rPr>
          <w:b/>
          <w:bCs/>
          <w:i/>
          <w:iCs/>
          <w:sz w:val="22"/>
          <w:szCs w:val="22"/>
          <w:lang w:val="en"/>
        </w:rPr>
        <w:t>(from 85% to 90% upon application of the criterion “certification of the manufacturer")</w:t>
      </w:r>
      <w:r w:rsidRPr="009D2C3B">
        <w:rPr>
          <w:sz w:val="28"/>
          <w:szCs w:val="28"/>
          <w:lang w:val="en"/>
        </w:rPr>
        <w:t>);</w:t>
      </w:r>
    </w:p>
    <w:p w:rsidR="003343E7" w:rsidRPr="009D2C3B" w:rsidRDefault="003343E7" w:rsidP="001E5FCD">
      <w:pPr>
        <w:numPr>
          <w:ilvl w:val="0"/>
          <w:numId w:val="70"/>
        </w:numPr>
        <w:tabs>
          <w:tab w:val="left" w:pos="1134"/>
        </w:tabs>
        <w:spacing w:before="0" w:line="240" w:lineRule="auto"/>
        <w:ind w:left="0" w:right="70" w:firstLine="709"/>
        <w:contextualSpacing/>
        <w:rPr>
          <w:bCs/>
          <w:sz w:val="28"/>
          <w:szCs w:val="28"/>
        </w:rPr>
      </w:pPr>
      <w:r w:rsidRPr="009D2C3B">
        <w:rPr>
          <w:sz w:val="28"/>
          <w:szCs w:val="28"/>
          <w:lang w:val="en"/>
        </w:rPr>
        <w:t xml:space="preserve">deadline for goods delivery; </w:t>
      </w:r>
    </w:p>
    <w:p w:rsidR="003343E7" w:rsidRPr="009D2C3B" w:rsidRDefault="003343E7" w:rsidP="001E5FCD">
      <w:pPr>
        <w:tabs>
          <w:tab w:val="num" w:pos="0"/>
          <w:tab w:val="left" w:pos="1134"/>
        </w:tabs>
        <w:spacing w:before="0" w:line="240" w:lineRule="auto"/>
        <w:ind w:right="68" w:firstLine="709"/>
        <w:rPr>
          <w:b/>
          <w:bCs/>
          <w:i/>
          <w:iCs/>
          <w:lang w:val="en"/>
        </w:rPr>
      </w:pPr>
      <w:r w:rsidRPr="009D2C3B">
        <w:rPr>
          <w:b/>
          <w:bCs/>
          <w:i/>
          <w:iCs/>
          <w:lang w:val="en"/>
        </w:rPr>
        <w:t xml:space="preserve">If this criterion is applied, then the Customer’s written justification of the necessity to apply this evaluation criterion must be attached to the procurement </w:t>
      </w:r>
      <w:r w:rsidR="000F126B" w:rsidRPr="009D2C3B">
        <w:rPr>
          <w:b/>
          <w:bCs/>
          <w:i/>
          <w:iCs/>
          <w:lang w:val="en"/>
        </w:rPr>
        <w:t>document</w:t>
      </w:r>
      <w:r w:rsidR="000F126B">
        <w:rPr>
          <w:b/>
          <w:bCs/>
          <w:i/>
          <w:iCs/>
          <w:lang w:val="en"/>
        </w:rPr>
        <w:t>ation</w:t>
      </w:r>
      <w:r w:rsidRPr="009D2C3B">
        <w:rPr>
          <w:b/>
          <w:bCs/>
          <w:i/>
          <w:iCs/>
          <w:lang w:val="en"/>
        </w:rPr>
        <w:t xml:space="preserve">. This criterion may be only cost-based, and no weight value of this criterion shall be established. </w:t>
      </w:r>
    </w:p>
    <w:p w:rsidR="003343E7" w:rsidRPr="009D2C3B" w:rsidRDefault="003343E7" w:rsidP="001E5FCD">
      <w:pPr>
        <w:numPr>
          <w:ilvl w:val="0"/>
          <w:numId w:val="70"/>
        </w:numPr>
        <w:tabs>
          <w:tab w:val="left" w:pos="1134"/>
        </w:tabs>
        <w:spacing w:before="0" w:line="240" w:lineRule="auto"/>
        <w:ind w:left="0" w:right="70" w:firstLine="709"/>
        <w:contextualSpacing/>
        <w:rPr>
          <w:bCs/>
          <w:sz w:val="28"/>
          <w:szCs w:val="28"/>
          <w:lang w:val="en-US"/>
        </w:rPr>
      </w:pPr>
      <w:r w:rsidRPr="009D2C3B">
        <w:rPr>
          <w:sz w:val="28"/>
          <w:szCs w:val="28"/>
          <w:lang w:val="en"/>
        </w:rPr>
        <w:t>conditions of payment for goods;</w:t>
      </w:r>
    </w:p>
    <w:p w:rsidR="003343E7" w:rsidRPr="009D2C3B" w:rsidRDefault="003343E7" w:rsidP="001E5FCD">
      <w:pPr>
        <w:tabs>
          <w:tab w:val="num" w:pos="0"/>
          <w:tab w:val="left" w:pos="1134"/>
        </w:tabs>
        <w:spacing w:before="0" w:line="240" w:lineRule="auto"/>
        <w:ind w:right="68" w:firstLine="709"/>
        <w:rPr>
          <w:b/>
          <w:bCs/>
          <w:i/>
          <w:iCs/>
          <w:lang w:val="en"/>
        </w:rPr>
      </w:pPr>
      <w:r w:rsidRPr="009D2C3B">
        <w:rPr>
          <w:b/>
          <w:bCs/>
          <w:i/>
          <w:iCs/>
          <w:lang w:val="en"/>
        </w:rPr>
        <w:t xml:space="preserve">It is applied in the cases when the customer allows the participants of competitive bidding to propose </w:t>
      </w:r>
      <w:r w:rsidR="002D09F9">
        <w:rPr>
          <w:b/>
          <w:bCs/>
          <w:i/>
          <w:iCs/>
          <w:lang w:val="en"/>
        </w:rPr>
        <w:t xml:space="preserve">an </w:t>
      </w:r>
      <w:r w:rsidRPr="009D2C3B">
        <w:rPr>
          <w:b/>
          <w:bCs/>
          <w:i/>
          <w:iCs/>
          <w:lang w:val="en"/>
        </w:rPr>
        <w:t xml:space="preserve">amount of advance payment and to specify it in the </w:t>
      </w:r>
      <w:r w:rsidR="009A71A2">
        <w:rPr>
          <w:b/>
          <w:bCs/>
          <w:i/>
          <w:iCs/>
          <w:lang w:val="en"/>
        </w:rPr>
        <w:t>application.</w:t>
      </w:r>
      <w:r w:rsidRPr="009D2C3B">
        <w:rPr>
          <w:b/>
          <w:bCs/>
          <w:i/>
          <w:iCs/>
          <w:lang w:val="en"/>
        </w:rPr>
        <w:t xml:space="preserve"> This criterion may be only cost-based, and no weight value of this criterion shall be established. </w:t>
      </w:r>
    </w:p>
    <w:p w:rsidR="007B2C79" w:rsidRPr="00F2542E" w:rsidRDefault="003343E7" w:rsidP="007B2C79">
      <w:pPr>
        <w:pStyle w:val="a8"/>
        <w:numPr>
          <w:ilvl w:val="0"/>
          <w:numId w:val="70"/>
        </w:numPr>
        <w:tabs>
          <w:tab w:val="left" w:pos="1134"/>
        </w:tabs>
        <w:spacing w:line="240" w:lineRule="auto"/>
        <w:ind w:left="0" w:right="70" w:firstLine="709"/>
        <w:rPr>
          <w:sz w:val="28"/>
          <w:szCs w:val="28"/>
          <w:lang w:val="en"/>
        </w:rPr>
      </w:pPr>
      <w:r w:rsidRPr="00F2542E">
        <w:rPr>
          <w:sz w:val="28"/>
          <w:szCs w:val="28"/>
          <w:lang w:val="en"/>
        </w:rPr>
        <w:t xml:space="preserve">qualification of the participant of competitive bidding </w:t>
      </w:r>
      <w:r w:rsidR="007B2C79" w:rsidRPr="00F2542E">
        <w:rPr>
          <w:sz w:val="28"/>
          <w:szCs w:val="28"/>
          <w:lang w:val="en"/>
        </w:rPr>
        <w:t xml:space="preserve">(if not evaluated at the pre-qualification stage) (significance of criterion  </w:t>
      </w:r>
      <w:proofErr w:type="spellStart"/>
      <w:r w:rsidR="007B2C79" w:rsidRPr="00F2542E">
        <w:rPr>
          <w:sz w:val="28"/>
          <w:szCs w:val="28"/>
          <w:lang w:val="en"/>
        </w:rPr>
        <w:t>Kvi</w:t>
      </w:r>
      <w:proofErr w:type="spellEnd"/>
      <w:r w:rsidR="007B2C79" w:rsidRPr="00F2542E">
        <w:rPr>
          <w:sz w:val="28"/>
          <w:szCs w:val="28"/>
          <w:lang w:val="en"/>
        </w:rPr>
        <w:t xml:space="preserve"> is 5%) , including:</w:t>
      </w:r>
    </w:p>
    <w:p w:rsidR="007B2C79" w:rsidRPr="007B2C79" w:rsidRDefault="007B2C79" w:rsidP="007B2C79">
      <w:pPr>
        <w:numPr>
          <w:ilvl w:val="3"/>
          <w:numId w:val="132"/>
        </w:numPr>
        <w:tabs>
          <w:tab w:val="left" w:pos="1134"/>
        </w:tabs>
        <w:spacing w:before="0" w:line="240" w:lineRule="auto"/>
        <w:ind w:left="0" w:right="68" w:firstLine="709"/>
        <w:rPr>
          <w:b/>
          <w:bCs/>
          <w:i/>
          <w:sz w:val="28"/>
          <w:szCs w:val="28"/>
          <w:lang w:val="en-US" w:eastAsia="en-US"/>
        </w:rPr>
      </w:pPr>
      <w:proofErr w:type="gramStart"/>
      <w:r w:rsidRPr="007B2C79">
        <w:rPr>
          <w:sz w:val="28"/>
          <w:szCs w:val="28"/>
          <w:lang w:val="en" w:eastAsia="en-US"/>
        </w:rPr>
        <w:t>experience</w:t>
      </w:r>
      <w:proofErr w:type="gramEnd"/>
      <w:r w:rsidRPr="007B2C79">
        <w:rPr>
          <w:sz w:val="28"/>
          <w:szCs w:val="28"/>
          <w:lang w:val="en" w:eastAsia="en-US"/>
        </w:rPr>
        <w:t xml:space="preserve"> of the participant of competitive bidding (significance of </w:t>
      </w:r>
      <w:proofErr w:type="spellStart"/>
      <w:r w:rsidRPr="007B2C79">
        <w:rPr>
          <w:sz w:val="28"/>
          <w:szCs w:val="28"/>
          <w:lang w:val="en" w:eastAsia="en-US"/>
        </w:rPr>
        <w:t>subcriterion</w:t>
      </w:r>
      <w:proofErr w:type="spellEnd"/>
      <w:r w:rsidRPr="007B2C79">
        <w:rPr>
          <w:sz w:val="28"/>
          <w:szCs w:val="28"/>
          <w:lang w:val="en" w:eastAsia="en-US"/>
        </w:rPr>
        <w:t xml:space="preserve"> </w:t>
      </w:r>
      <w:proofErr w:type="spellStart"/>
      <w:r w:rsidRPr="007B2C79">
        <w:rPr>
          <w:sz w:val="28"/>
          <w:szCs w:val="28"/>
          <w:lang w:val="en" w:eastAsia="en-US"/>
        </w:rPr>
        <w:t>О</w:t>
      </w:r>
      <w:r w:rsidRPr="007B2C79">
        <w:rPr>
          <w:sz w:val="28"/>
          <w:szCs w:val="28"/>
          <w:vertAlign w:val="subscript"/>
          <w:lang w:val="en" w:eastAsia="en-US"/>
        </w:rPr>
        <w:t>i</w:t>
      </w:r>
      <w:proofErr w:type="spellEnd"/>
      <w:r w:rsidRPr="007B2C79">
        <w:rPr>
          <w:sz w:val="28"/>
          <w:szCs w:val="28"/>
          <w:lang w:val="en" w:eastAsia="en-US"/>
        </w:rPr>
        <w:t xml:space="preserve"> is 100%);</w:t>
      </w:r>
    </w:p>
    <w:p w:rsidR="003343E7" w:rsidRPr="009D2C3B" w:rsidRDefault="003343E7" w:rsidP="001E5FCD">
      <w:pPr>
        <w:numPr>
          <w:ilvl w:val="0"/>
          <w:numId w:val="70"/>
        </w:numPr>
        <w:tabs>
          <w:tab w:val="left" w:pos="1134"/>
        </w:tabs>
        <w:spacing w:before="0" w:line="240" w:lineRule="auto"/>
        <w:ind w:left="0" w:right="70" w:firstLine="709"/>
        <w:contextualSpacing/>
        <w:rPr>
          <w:rFonts w:eastAsia="Arial Unicode MS"/>
          <w:bCs/>
          <w:sz w:val="28"/>
          <w:szCs w:val="22"/>
          <w:lang w:val="en-US"/>
        </w:rPr>
      </w:pPr>
      <w:proofErr w:type="gramStart"/>
      <w:r w:rsidRPr="009D2C3B">
        <w:rPr>
          <w:sz w:val="28"/>
          <w:szCs w:val="28"/>
          <w:lang w:val="en"/>
        </w:rPr>
        <w:t>certification</w:t>
      </w:r>
      <w:proofErr w:type="gramEnd"/>
      <w:r w:rsidRPr="009D2C3B">
        <w:rPr>
          <w:sz w:val="28"/>
          <w:szCs w:val="28"/>
          <w:lang w:val="en"/>
        </w:rPr>
        <w:t xml:space="preserve"> of the manufacturer (significance of the criterion </w:t>
      </w:r>
      <w:proofErr w:type="spellStart"/>
      <w:r w:rsidRPr="009D2C3B">
        <w:rPr>
          <w:sz w:val="28"/>
          <w:szCs w:val="28"/>
          <w:lang w:val="en"/>
        </w:rPr>
        <w:t>Си</w:t>
      </w:r>
      <w:r w:rsidRPr="009D2C3B">
        <w:rPr>
          <w:sz w:val="28"/>
          <w:szCs w:val="28"/>
          <w:vertAlign w:val="subscript"/>
          <w:lang w:val="en"/>
        </w:rPr>
        <w:t>i</w:t>
      </w:r>
      <w:proofErr w:type="spellEnd"/>
      <w:r w:rsidRPr="009D2C3B">
        <w:rPr>
          <w:sz w:val="28"/>
          <w:szCs w:val="28"/>
          <w:lang w:val="en"/>
        </w:rPr>
        <w:t xml:space="preserve"> is </w:t>
      </w:r>
      <w:r w:rsidRPr="009D2C3B">
        <w:rPr>
          <w:b/>
          <w:bCs/>
          <w:i/>
          <w:iCs/>
          <w:sz w:val="28"/>
          <w:szCs w:val="28"/>
          <w:u w:val="single"/>
          <w:lang w:val="en"/>
        </w:rPr>
        <w:t>_%</w:t>
      </w:r>
      <w:r w:rsidRPr="009D2C3B">
        <w:rPr>
          <w:sz w:val="28"/>
          <w:szCs w:val="28"/>
          <w:u w:val="single"/>
          <w:lang w:val="en"/>
        </w:rPr>
        <w:t>)</w:t>
      </w:r>
      <w:r w:rsidRPr="009D2C3B">
        <w:rPr>
          <w:sz w:val="28"/>
          <w:szCs w:val="28"/>
          <w:lang w:val="en"/>
        </w:rPr>
        <w:t xml:space="preserve">. </w:t>
      </w:r>
      <w:r w:rsidRPr="009D2C3B">
        <w:rPr>
          <w:b/>
          <w:bCs/>
          <w:i/>
          <w:iCs/>
          <w:u w:val="single"/>
          <w:lang w:val="en"/>
        </w:rPr>
        <w:t xml:space="preserve">Application of this criterion and its weight values shall be similar to those of </w:t>
      </w:r>
      <w:proofErr w:type="spellStart"/>
      <w:r w:rsidRPr="009D2C3B">
        <w:rPr>
          <w:b/>
          <w:bCs/>
          <w:i/>
          <w:iCs/>
          <w:u w:val="single"/>
          <w:lang w:val="en"/>
        </w:rPr>
        <w:t>sub</w:t>
      </w:r>
      <w:r w:rsidR="00D71078">
        <w:rPr>
          <w:b/>
          <w:bCs/>
          <w:i/>
          <w:iCs/>
          <w:u w:val="single"/>
          <w:lang w:val="en"/>
        </w:rPr>
        <w:t>item</w:t>
      </w:r>
      <w:proofErr w:type="spellEnd"/>
      <w:r w:rsidRPr="009D2C3B">
        <w:rPr>
          <w:b/>
          <w:bCs/>
          <w:i/>
          <w:iCs/>
          <w:u w:val="single"/>
          <w:lang w:val="en"/>
        </w:rPr>
        <w:t xml:space="preserve"> 7) </w:t>
      </w:r>
      <w:r w:rsidR="00D71078">
        <w:rPr>
          <w:b/>
          <w:bCs/>
          <w:i/>
          <w:iCs/>
          <w:u w:val="single"/>
          <w:lang w:val="en"/>
        </w:rPr>
        <w:t>item</w:t>
      </w:r>
      <w:r w:rsidRPr="009D2C3B">
        <w:rPr>
          <w:b/>
          <w:bCs/>
          <w:i/>
          <w:iCs/>
          <w:u w:val="single"/>
          <w:lang w:val="en"/>
        </w:rPr>
        <w:t xml:space="preserve"> 2.4.1 of this Methodology.</w:t>
      </w:r>
    </w:p>
    <w:p w:rsidR="003343E7" w:rsidRPr="009D2C3B" w:rsidRDefault="003343E7" w:rsidP="003343E7">
      <w:pPr>
        <w:spacing w:before="0" w:line="240" w:lineRule="auto"/>
        <w:ind w:firstLine="709"/>
        <w:rPr>
          <w:rFonts w:eastAsia="Arial Unicode MS"/>
          <w:sz w:val="28"/>
          <w:lang w:val="en-US"/>
        </w:rPr>
      </w:pPr>
    </w:p>
    <w:p w:rsidR="003343E7" w:rsidRPr="009D2C3B" w:rsidRDefault="003343E7" w:rsidP="003343E7">
      <w:pPr>
        <w:spacing w:before="0" w:line="240" w:lineRule="auto"/>
        <w:ind w:firstLine="709"/>
        <w:rPr>
          <w:rFonts w:eastAsia="Arial Unicode MS"/>
          <w:sz w:val="28"/>
          <w:szCs w:val="28"/>
          <w:lang w:val="en-US"/>
        </w:rPr>
      </w:pPr>
      <w:r w:rsidRPr="009D2C3B">
        <w:rPr>
          <w:rFonts w:eastAsia="Arial Unicode MS"/>
          <w:sz w:val="28"/>
          <w:lang w:val="en"/>
        </w:rPr>
        <w:t>The establishment of other criteria (</w:t>
      </w:r>
      <w:proofErr w:type="spellStart"/>
      <w:r w:rsidRPr="009D2C3B">
        <w:rPr>
          <w:rFonts w:eastAsia="Arial Unicode MS"/>
          <w:sz w:val="28"/>
          <w:lang w:val="en"/>
        </w:rPr>
        <w:t>subcriteria</w:t>
      </w:r>
      <w:proofErr w:type="spellEnd"/>
      <w:r w:rsidRPr="009D2C3B">
        <w:rPr>
          <w:rFonts w:eastAsia="Arial Unicode MS"/>
          <w:sz w:val="28"/>
          <w:lang w:val="en"/>
        </w:rPr>
        <w:t xml:space="preserve">) and other weight values is not allowed. </w:t>
      </w:r>
    </w:p>
    <w:p w:rsidR="003343E7" w:rsidRPr="009D2C3B" w:rsidRDefault="003343E7" w:rsidP="003343E7">
      <w:pPr>
        <w:spacing w:before="0" w:line="240" w:lineRule="auto"/>
        <w:ind w:firstLine="709"/>
        <w:rPr>
          <w:rFonts w:eastAsia="Arial Unicode MS"/>
          <w:sz w:val="28"/>
          <w:lang w:val="en-US"/>
        </w:rPr>
      </w:pPr>
    </w:p>
    <w:p w:rsidR="003343E7" w:rsidRPr="009D2C3B" w:rsidRDefault="003343E7" w:rsidP="001E5FCD">
      <w:pPr>
        <w:keepNext/>
        <w:numPr>
          <w:ilvl w:val="2"/>
          <w:numId w:val="69"/>
        </w:numPr>
        <w:spacing w:after="120" w:line="240" w:lineRule="auto"/>
        <w:ind w:hanging="577"/>
        <w:outlineLvl w:val="2"/>
        <w:rPr>
          <w:rFonts w:eastAsiaTheme="majorEastAsia"/>
          <w:bCs/>
          <w:sz w:val="28"/>
          <w:szCs w:val="28"/>
          <w:lang w:val="en-US"/>
        </w:rPr>
      </w:pPr>
      <w:r w:rsidRPr="009D2C3B">
        <w:rPr>
          <w:rFonts w:eastAsiaTheme="majorEastAsia"/>
          <w:sz w:val="28"/>
          <w:szCs w:val="28"/>
          <w:lang w:val="en"/>
        </w:rPr>
        <w:t xml:space="preserve">Methodology of </w:t>
      </w:r>
      <w:r w:rsidR="009A71A2">
        <w:rPr>
          <w:rFonts w:eastAsiaTheme="majorEastAsia"/>
          <w:sz w:val="28"/>
          <w:szCs w:val="28"/>
          <w:lang w:val="en"/>
        </w:rPr>
        <w:t xml:space="preserve">application </w:t>
      </w:r>
      <w:r w:rsidRPr="009D2C3B">
        <w:rPr>
          <w:rFonts w:eastAsiaTheme="majorEastAsia"/>
          <w:sz w:val="28"/>
          <w:szCs w:val="28"/>
          <w:lang w:val="en"/>
        </w:rPr>
        <w:t xml:space="preserve">evaluation </w:t>
      </w:r>
    </w:p>
    <w:p w:rsidR="003343E7" w:rsidRPr="009D2C3B" w:rsidRDefault="003343E7" w:rsidP="003343E7">
      <w:pPr>
        <w:widowControl w:val="0"/>
        <w:shd w:val="clear" w:color="auto" w:fill="FFFFFF"/>
        <w:tabs>
          <w:tab w:val="num" w:pos="0"/>
          <w:tab w:val="left" w:pos="1134"/>
          <w:tab w:val="left" w:pos="1418"/>
        </w:tabs>
        <w:spacing w:before="0" w:line="240" w:lineRule="auto"/>
        <w:ind w:firstLine="709"/>
        <w:rPr>
          <w:sz w:val="28"/>
          <w:szCs w:val="28"/>
          <w:lang w:val="en-US"/>
        </w:rPr>
      </w:pPr>
      <w:r w:rsidRPr="009D2C3B">
        <w:rPr>
          <w:sz w:val="28"/>
          <w:szCs w:val="28"/>
          <w:lang w:val="en"/>
        </w:rPr>
        <w:t xml:space="preserve">The rating of </w:t>
      </w:r>
      <w:r w:rsidR="009A71A2" w:rsidRPr="009A71A2">
        <w:rPr>
          <w:sz w:val="28"/>
          <w:szCs w:val="28"/>
          <w:lang w:val="en"/>
        </w:rPr>
        <w:t>an application</w:t>
      </w:r>
      <w:r w:rsidR="009A71A2" w:rsidRPr="009A71A2" w:rsidDel="002D09F9">
        <w:rPr>
          <w:sz w:val="28"/>
          <w:szCs w:val="28"/>
          <w:lang w:val="en"/>
        </w:rPr>
        <w:t xml:space="preserve"> </w:t>
      </w:r>
      <w:r w:rsidR="002D09F9">
        <w:rPr>
          <w:sz w:val="28"/>
          <w:szCs w:val="28"/>
          <w:lang w:val="en"/>
        </w:rPr>
        <w:t>submitted</w:t>
      </w:r>
      <w:r w:rsidRPr="009D2C3B">
        <w:rPr>
          <w:sz w:val="28"/>
          <w:szCs w:val="28"/>
          <w:lang w:val="en"/>
        </w:rPr>
        <w:t xml:space="preserve"> by </w:t>
      </w:r>
      <w:r w:rsidR="002D09F9">
        <w:rPr>
          <w:sz w:val="28"/>
          <w:szCs w:val="28"/>
          <w:lang w:val="en"/>
        </w:rPr>
        <w:t>a</w:t>
      </w:r>
      <w:r w:rsidR="002D09F9" w:rsidRPr="009D2C3B">
        <w:rPr>
          <w:sz w:val="28"/>
          <w:szCs w:val="28"/>
          <w:lang w:val="en"/>
        </w:rPr>
        <w:t xml:space="preserve"> </w:t>
      </w:r>
      <w:r w:rsidRPr="009D2C3B">
        <w:rPr>
          <w:sz w:val="28"/>
          <w:szCs w:val="28"/>
          <w:lang w:val="en"/>
        </w:rPr>
        <w:t>participant of competitive bidding is a numerical score resulting from evaluation based on criteria (</w:t>
      </w:r>
      <w:proofErr w:type="spellStart"/>
      <w:r w:rsidRPr="009D2C3B">
        <w:rPr>
          <w:sz w:val="28"/>
          <w:szCs w:val="28"/>
          <w:lang w:val="en"/>
        </w:rPr>
        <w:t>subcriteria</w:t>
      </w:r>
      <w:proofErr w:type="spellEnd"/>
      <w:r w:rsidRPr="009D2C3B">
        <w:rPr>
          <w:sz w:val="28"/>
          <w:szCs w:val="28"/>
          <w:lang w:val="en"/>
        </w:rPr>
        <w:t>) and according to the significance (weight) of such criteria (</w:t>
      </w:r>
      <w:proofErr w:type="spellStart"/>
      <w:r w:rsidRPr="009D2C3B">
        <w:rPr>
          <w:sz w:val="28"/>
          <w:szCs w:val="28"/>
          <w:lang w:val="en"/>
        </w:rPr>
        <w:t>subcriteria</w:t>
      </w:r>
      <w:proofErr w:type="spellEnd"/>
      <w:r w:rsidRPr="009D2C3B">
        <w:rPr>
          <w:sz w:val="28"/>
          <w:szCs w:val="28"/>
          <w:lang w:val="en"/>
        </w:rPr>
        <w:t xml:space="preserve">). </w:t>
      </w:r>
    </w:p>
    <w:p w:rsidR="003343E7" w:rsidRPr="009D2C3B" w:rsidRDefault="003343E7" w:rsidP="003343E7">
      <w:pPr>
        <w:widowControl w:val="0"/>
        <w:shd w:val="clear" w:color="auto" w:fill="FFFFFF"/>
        <w:tabs>
          <w:tab w:val="num" w:pos="0"/>
          <w:tab w:val="left" w:pos="1134"/>
          <w:tab w:val="left" w:pos="1418"/>
        </w:tabs>
        <w:spacing w:before="0" w:line="240" w:lineRule="auto"/>
        <w:ind w:firstLine="709"/>
        <w:rPr>
          <w:bCs/>
          <w:sz w:val="28"/>
          <w:szCs w:val="28"/>
          <w:lang w:val="en-US"/>
        </w:rPr>
      </w:pPr>
      <w:r w:rsidRPr="009D2C3B">
        <w:rPr>
          <w:sz w:val="28"/>
          <w:szCs w:val="28"/>
          <w:lang w:val="en"/>
        </w:rPr>
        <w:t xml:space="preserve">If any criterion has </w:t>
      </w:r>
      <w:proofErr w:type="gramStart"/>
      <w:r w:rsidRPr="009D2C3B">
        <w:rPr>
          <w:sz w:val="28"/>
          <w:szCs w:val="28"/>
          <w:lang w:val="en"/>
        </w:rPr>
        <w:t xml:space="preserve">a </w:t>
      </w:r>
      <w:proofErr w:type="spellStart"/>
      <w:r w:rsidRPr="009D2C3B">
        <w:rPr>
          <w:sz w:val="28"/>
          <w:szCs w:val="28"/>
          <w:lang w:val="en"/>
        </w:rPr>
        <w:t>subcriteria</w:t>
      </w:r>
      <w:proofErr w:type="spellEnd"/>
      <w:proofErr w:type="gramEnd"/>
      <w:r w:rsidRPr="009D2C3B">
        <w:rPr>
          <w:sz w:val="28"/>
          <w:szCs w:val="28"/>
          <w:lang w:val="en"/>
        </w:rPr>
        <w:t xml:space="preserve">, then each </w:t>
      </w:r>
      <w:proofErr w:type="spellStart"/>
      <w:r w:rsidRPr="009D2C3B">
        <w:rPr>
          <w:sz w:val="28"/>
          <w:szCs w:val="28"/>
          <w:lang w:val="en"/>
        </w:rPr>
        <w:t>subcriterion</w:t>
      </w:r>
      <w:proofErr w:type="spellEnd"/>
      <w:r w:rsidRPr="009D2C3B">
        <w:rPr>
          <w:sz w:val="28"/>
          <w:szCs w:val="28"/>
          <w:lang w:val="en"/>
        </w:rPr>
        <w:t xml:space="preserve"> shall be given a score, and the total score for that criterion shall be determined as a sum of the scores of its </w:t>
      </w:r>
      <w:proofErr w:type="spellStart"/>
      <w:r w:rsidRPr="009D2C3B">
        <w:rPr>
          <w:sz w:val="28"/>
          <w:szCs w:val="28"/>
          <w:lang w:val="en"/>
        </w:rPr>
        <w:t>subcriteria</w:t>
      </w:r>
      <w:proofErr w:type="spellEnd"/>
      <w:r w:rsidRPr="009D2C3B">
        <w:rPr>
          <w:sz w:val="28"/>
          <w:szCs w:val="28"/>
          <w:lang w:val="en"/>
        </w:rPr>
        <w:t xml:space="preserve"> according to the significance (weight) of the </w:t>
      </w:r>
      <w:proofErr w:type="spellStart"/>
      <w:r w:rsidRPr="009D2C3B">
        <w:rPr>
          <w:sz w:val="28"/>
          <w:szCs w:val="28"/>
          <w:lang w:val="en"/>
        </w:rPr>
        <w:t>subcriteria</w:t>
      </w:r>
      <w:proofErr w:type="spellEnd"/>
      <w:r w:rsidRPr="009D2C3B">
        <w:rPr>
          <w:sz w:val="28"/>
          <w:szCs w:val="28"/>
          <w:lang w:val="en"/>
        </w:rPr>
        <w:t xml:space="preserve">. </w:t>
      </w:r>
    </w:p>
    <w:p w:rsidR="003343E7" w:rsidRPr="009D2C3B" w:rsidRDefault="003343E7" w:rsidP="003343E7">
      <w:pPr>
        <w:widowControl w:val="0"/>
        <w:shd w:val="clear" w:color="auto" w:fill="FFFFFF"/>
        <w:tabs>
          <w:tab w:val="num" w:pos="0"/>
          <w:tab w:val="left" w:pos="1134"/>
          <w:tab w:val="left" w:pos="1418"/>
        </w:tabs>
        <w:spacing w:before="0" w:line="240" w:lineRule="auto"/>
        <w:ind w:firstLine="709"/>
        <w:rPr>
          <w:sz w:val="28"/>
          <w:szCs w:val="28"/>
          <w:lang w:val="en-US"/>
        </w:rPr>
      </w:pPr>
      <w:r w:rsidRPr="009D2C3B">
        <w:rPr>
          <w:sz w:val="28"/>
          <w:szCs w:val="28"/>
          <w:lang w:val="en"/>
        </w:rPr>
        <w:t xml:space="preserve">The rating of the </w:t>
      </w:r>
      <w:r w:rsidR="009A71A2">
        <w:rPr>
          <w:sz w:val="28"/>
          <w:szCs w:val="28"/>
          <w:lang w:val="en"/>
        </w:rPr>
        <w:t xml:space="preserve">application </w:t>
      </w:r>
      <w:r w:rsidRPr="009D2C3B">
        <w:rPr>
          <w:sz w:val="28"/>
          <w:szCs w:val="28"/>
          <w:lang w:val="en"/>
        </w:rPr>
        <w:t>proposed by the participant of competitive bidding "</w:t>
      </w:r>
      <w:proofErr w:type="spellStart"/>
      <w:r w:rsidRPr="009D2C3B">
        <w:rPr>
          <w:sz w:val="28"/>
          <w:szCs w:val="28"/>
          <w:lang w:val="en"/>
        </w:rPr>
        <w:t>i</w:t>
      </w:r>
      <w:proofErr w:type="spellEnd"/>
      <w:r w:rsidRPr="009D2C3B">
        <w:rPr>
          <w:sz w:val="28"/>
          <w:szCs w:val="28"/>
          <w:lang w:val="en"/>
        </w:rPr>
        <w:t xml:space="preserve">" shall be determined according to the following formula </w:t>
      </w:r>
      <w:r w:rsidRPr="009D2C3B">
        <w:rPr>
          <w:b/>
          <w:bCs/>
          <w:i/>
          <w:iCs/>
          <w:lang w:val="en"/>
        </w:rPr>
        <w:t>[all criteria established in the procurement documentation shall be specified]</w:t>
      </w:r>
      <w:r w:rsidRPr="009D2C3B">
        <w:rPr>
          <w:sz w:val="28"/>
          <w:szCs w:val="28"/>
          <w:lang w:val="en"/>
        </w:rPr>
        <w:t>:</w:t>
      </w:r>
    </w:p>
    <w:p w:rsidR="003343E7" w:rsidRPr="009D2C3B" w:rsidRDefault="003343E7" w:rsidP="003343E7">
      <w:pPr>
        <w:spacing w:before="0" w:line="240" w:lineRule="auto"/>
        <w:ind w:right="153" w:firstLine="709"/>
        <w:rPr>
          <w:sz w:val="28"/>
          <w:szCs w:val="28"/>
          <w:lang w:val="en-US"/>
        </w:rPr>
      </w:pPr>
    </w:p>
    <w:p w:rsidR="003343E7" w:rsidRPr="00292C03" w:rsidRDefault="003343E7" w:rsidP="003343E7">
      <w:pPr>
        <w:spacing w:before="0" w:line="240" w:lineRule="auto"/>
        <w:ind w:right="153" w:firstLine="709"/>
        <w:rPr>
          <w:sz w:val="28"/>
          <w:lang w:val="sv-SE"/>
        </w:rPr>
      </w:pPr>
      <w:r w:rsidRPr="00292C03">
        <w:rPr>
          <w:sz w:val="28"/>
          <w:lang w:val="sv-SE"/>
        </w:rPr>
        <w:t xml:space="preserve">R </w:t>
      </w:r>
      <w:r w:rsidRPr="00292C03">
        <w:rPr>
          <w:sz w:val="28"/>
          <w:vertAlign w:val="subscript"/>
          <w:lang w:val="sv-SE"/>
        </w:rPr>
        <w:t xml:space="preserve">i </w:t>
      </w:r>
      <w:r w:rsidRPr="00292C03">
        <w:rPr>
          <w:sz w:val="28"/>
          <w:lang w:val="sv-SE"/>
        </w:rPr>
        <w:t xml:space="preserve">= </w:t>
      </w:r>
      <w:r w:rsidRPr="009D2C3B">
        <w:rPr>
          <w:sz w:val="28"/>
          <w:szCs w:val="28"/>
          <w:lang w:val="en"/>
        </w:rPr>
        <w:t>БЦ</w:t>
      </w:r>
      <w:r w:rsidRPr="00292C03">
        <w:rPr>
          <w:sz w:val="28"/>
          <w:lang w:val="sv-SE"/>
        </w:rPr>
        <w:t xml:space="preserve"> </w:t>
      </w:r>
      <w:r w:rsidRPr="00292C03">
        <w:rPr>
          <w:sz w:val="28"/>
          <w:vertAlign w:val="subscript"/>
          <w:lang w:val="sv-SE"/>
        </w:rPr>
        <w:t xml:space="preserve">i </w:t>
      </w:r>
      <w:r w:rsidRPr="00292C03">
        <w:rPr>
          <w:sz w:val="28"/>
          <w:lang w:val="sv-SE"/>
        </w:rPr>
        <w:t>* V</w:t>
      </w:r>
      <w:r w:rsidRPr="009D2C3B">
        <w:rPr>
          <w:sz w:val="28"/>
          <w:szCs w:val="28"/>
          <w:vertAlign w:val="subscript"/>
          <w:lang w:val="en"/>
        </w:rPr>
        <w:t>ц</w:t>
      </w:r>
      <w:r w:rsidRPr="00292C03">
        <w:rPr>
          <w:sz w:val="28"/>
          <w:vertAlign w:val="subscript"/>
          <w:lang w:val="sv-SE"/>
        </w:rPr>
        <w:t xml:space="preserve"> </w:t>
      </w:r>
      <w:r w:rsidRPr="00292C03">
        <w:rPr>
          <w:sz w:val="28"/>
          <w:lang w:val="sv-SE"/>
        </w:rPr>
        <w:t xml:space="preserve">+ </w:t>
      </w:r>
      <w:proofErr w:type="spellStart"/>
      <w:r w:rsidRPr="009D2C3B">
        <w:rPr>
          <w:sz w:val="28"/>
          <w:szCs w:val="28"/>
          <w:lang w:val="en"/>
        </w:rPr>
        <w:t>БКв</w:t>
      </w:r>
      <w:proofErr w:type="spellEnd"/>
      <w:r w:rsidRPr="00292C03">
        <w:rPr>
          <w:sz w:val="28"/>
          <w:lang w:val="sv-SE"/>
        </w:rPr>
        <w:t xml:space="preserve"> </w:t>
      </w:r>
      <w:r w:rsidRPr="00292C03">
        <w:rPr>
          <w:sz w:val="28"/>
          <w:vertAlign w:val="subscript"/>
          <w:lang w:val="sv-SE"/>
        </w:rPr>
        <w:t xml:space="preserve">i </w:t>
      </w:r>
      <w:r w:rsidRPr="00292C03">
        <w:rPr>
          <w:sz w:val="28"/>
          <w:lang w:val="sv-SE"/>
        </w:rPr>
        <w:t>* V</w:t>
      </w:r>
      <w:proofErr w:type="spellStart"/>
      <w:r w:rsidRPr="009D2C3B">
        <w:rPr>
          <w:sz w:val="28"/>
          <w:szCs w:val="28"/>
          <w:vertAlign w:val="subscript"/>
          <w:lang w:val="en"/>
        </w:rPr>
        <w:t>Кв</w:t>
      </w:r>
      <w:proofErr w:type="spellEnd"/>
      <w:r w:rsidRPr="00292C03">
        <w:rPr>
          <w:sz w:val="28"/>
          <w:vertAlign w:val="subscript"/>
          <w:lang w:val="sv-SE"/>
        </w:rPr>
        <w:t xml:space="preserve"> </w:t>
      </w:r>
      <w:r w:rsidRPr="00292C03">
        <w:rPr>
          <w:sz w:val="28"/>
          <w:lang w:val="sv-SE"/>
        </w:rPr>
        <w:t xml:space="preserve">+ </w:t>
      </w:r>
      <w:proofErr w:type="spellStart"/>
      <w:r w:rsidRPr="009D2C3B">
        <w:rPr>
          <w:sz w:val="28"/>
          <w:szCs w:val="28"/>
          <w:lang w:val="en"/>
        </w:rPr>
        <w:t>БСи</w:t>
      </w:r>
      <w:proofErr w:type="spellEnd"/>
      <w:r w:rsidRPr="00292C03">
        <w:rPr>
          <w:sz w:val="28"/>
          <w:vertAlign w:val="subscript"/>
          <w:lang w:val="sv-SE"/>
        </w:rPr>
        <w:t> i</w:t>
      </w:r>
      <w:r w:rsidRPr="00292C03">
        <w:rPr>
          <w:sz w:val="28"/>
          <w:lang w:val="sv-SE"/>
        </w:rPr>
        <w:t xml:space="preserve"> * V</w:t>
      </w:r>
      <w:proofErr w:type="spellStart"/>
      <w:r w:rsidRPr="009D2C3B">
        <w:rPr>
          <w:sz w:val="28"/>
          <w:szCs w:val="28"/>
          <w:vertAlign w:val="subscript"/>
          <w:lang w:val="en"/>
        </w:rPr>
        <w:t>Си</w:t>
      </w:r>
      <w:proofErr w:type="spellEnd"/>
      <w:r w:rsidRPr="00292C03">
        <w:rPr>
          <w:sz w:val="28"/>
          <w:lang w:val="sv-SE"/>
        </w:rPr>
        <w:t>;</w:t>
      </w:r>
    </w:p>
    <w:p w:rsidR="003343E7" w:rsidRPr="00292C03" w:rsidRDefault="003343E7" w:rsidP="003343E7">
      <w:pPr>
        <w:spacing w:before="0" w:line="240" w:lineRule="auto"/>
        <w:ind w:right="153" w:firstLine="709"/>
        <w:rPr>
          <w:sz w:val="28"/>
          <w:lang w:val="sv-SE"/>
        </w:rPr>
      </w:pPr>
    </w:p>
    <w:p w:rsidR="003343E7" w:rsidRPr="009D2C3B" w:rsidRDefault="003343E7" w:rsidP="003343E7">
      <w:pPr>
        <w:spacing w:before="0" w:line="240" w:lineRule="auto"/>
        <w:ind w:right="153" w:firstLine="709"/>
        <w:rPr>
          <w:bCs/>
          <w:sz w:val="28"/>
          <w:szCs w:val="28"/>
          <w:lang w:val="en-US"/>
        </w:rPr>
      </w:pPr>
      <w:proofErr w:type="gramStart"/>
      <w:r w:rsidRPr="009D2C3B">
        <w:rPr>
          <w:sz w:val="28"/>
          <w:szCs w:val="28"/>
          <w:lang w:val="en"/>
        </w:rPr>
        <w:t>where</w:t>
      </w:r>
      <w:proofErr w:type="gramEnd"/>
      <w:r w:rsidRPr="009D2C3B">
        <w:rPr>
          <w:sz w:val="28"/>
          <w:szCs w:val="28"/>
          <w:lang w:val="en"/>
        </w:rPr>
        <w:t xml:space="preserve"> V is the significance (weight) of the respective criterion,</w:t>
      </w:r>
    </w:p>
    <w:p w:rsidR="003343E7" w:rsidRPr="009D2C3B" w:rsidRDefault="003343E7" w:rsidP="003343E7">
      <w:pPr>
        <w:spacing w:before="0" w:line="240" w:lineRule="auto"/>
        <w:ind w:right="153" w:firstLine="709"/>
        <w:rPr>
          <w:sz w:val="28"/>
          <w:szCs w:val="28"/>
          <w:lang w:val="en-US"/>
        </w:rPr>
      </w:pPr>
      <w:r w:rsidRPr="009D2C3B">
        <w:rPr>
          <w:sz w:val="28"/>
          <w:szCs w:val="28"/>
          <w:lang w:val="en"/>
        </w:rPr>
        <w:t xml:space="preserve">БЦ, </w:t>
      </w:r>
      <w:proofErr w:type="spellStart"/>
      <w:r w:rsidRPr="009D2C3B">
        <w:rPr>
          <w:sz w:val="28"/>
          <w:szCs w:val="28"/>
          <w:lang w:val="en"/>
        </w:rPr>
        <w:t>БКв</w:t>
      </w:r>
      <w:proofErr w:type="spellEnd"/>
      <w:r w:rsidRPr="009D2C3B">
        <w:rPr>
          <w:sz w:val="28"/>
          <w:szCs w:val="28"/>
          <w:lang w:val="en"/>
        </w:rPr>
        <w:t xml:space="preserve">, </w:t>
      </w:r>
      <w:proofErr w:type="spellStart"/>
      <w:r w:rsidRPr="009D2C3B">
        <w:rPr>
          <w:sz w:val="28"/>
          <w:szCs w:val="28"/>
          <w:lang w:val="en"/>
        </w:rPr>
        <w:t>БСи</w:t>
      </w:r>
      <w:proofErr w:type="spellEnd"/>
      <w:r w:rsidRPr="009D2C3B">
        <w:rPr>
          <w:sz w:val="28"/>
          <w:szCs w:val="28"/>
          <w:lang w:val="en"/>
        </w:rPr>
        <w:t xml:space="preserve"> are the scores (point) of the respective criterion. </w:t>
      </w:r>
    </w:p>
    <w:p w:rsidR="003343E7" w:rsidRPr="009D2C3B" w:rsidRDefault="003343E7" w:rsidP="003343E7">
      <w:pPr>
        <w:widowControl w:val="0"/>
        <w:shd w:val="clear" w:color="auto" w:fill="FFFFFF"/>
        <w:tabs>
          <w:tab w:val="num" w:pos="0"/>
          <w:tab w:val="left" w:pos="1134"/>
          <w:tab w:val="left" w:pos="1418"/>
        </w:tabs>
        <w:spacing w:before="0" w:line="240" w:lineRule="auto"/>
        <w:ind w:firstLine="709"/>
        <w:rPr>
          <w:b/>
          <w:i/>
          <w:lang w:val="en-US"/>
        </w:rPr>
      </w:pPr>
      <w:r w:rsidRPr="009D2C3B">
        <w:rPr>
          <w:sz w:val="28"/>
          <w:szCs w:val="28"/>
          <w:lang w:val="en"/>
        </w:rPr>
        <w:t>The total significance of all criteria established in the procurement documentation shall be equal 100%. The highest numerical score for each of criteria Ц</w:t>
      </w:r>
      <w:r w:rsidRPr="009D2C3B">
        <w:rPr>
          <w:sz w:val="28"/>
          <w:szCs w:val="28"/>
          <w:vertAlign w:val="subscript"/>
          <w:lang w:val="en"/>
        </w:rPr>
        <w:t xml:space="preserve"> </w:t>
      </w:r>
      <w:proofErr w:type="spellStart"/>
      <w:proofErr w:type="gramStart"/>
      <w:r w:rsidRPr="009D2C3B">
        <w:rPr>
          <w:sz w:val="28"/>
          <w:szCs w:val="28"/>
          <w:vertAlign w:val="subscript"/>
          <w:lang w:val="en"/>
        </w:rPr>
        <w:t>i</w:t>
      </w:r>
      <w:proofErr w:type="spellEnd"/>
      <w:r w:rsidRPr="009D2C3B">
        <w:rPr>
          <w:sz w:val="28"/>
          <w:szCs w:val="28"/>
          <w:vertAlign w:val="subscript"/>
          <w:lang w:val="en"/>
        </w:rPr>
        <w:t xml:space="preserve"> </w:t>
      </w:r>
      <w:r w:rsidRPr="009D2C3B">
        <w:rPr>
          <w:sz w:val="28"/>
          <w:szCs w:val="28"/>
          <w:lang w:val="en"/>
        </w:rPr>
        <w:t>,</w:t>
      </w:r>
      <w:proofErr w:type="gramEnd"/>
      <w:r w:rsidRPr="009D2C3B">
        <w:rPr>
          <w:sz w:val="28"/>
          <w:szCs w:val="28"/>
          <w:vertAlign w:val="subscript"/>
          <w:lang w:val="en"/>
        </w:rPr>
        <w:t xml:space="preserve"> </w:t>
      </w:r>
      <w:proofErr w:type="spellStart"/>
      <w:r w:rsidRPr="009D2C3B">
        <w:rPr>
          <w:sz w:val="28"/>
          <w:szCs w:val="28"/>
          <w:lang w:val="en"/>
        </w:rPr>
        <w:t>Кв</w:t>
      </w:r>
      <w:proofErr w:type="spellEnd"/>
      <w:r w:rsidRPr="009D2C3B">
        <w:rPr>
          <w:sz w:val="28"/>
          <w:szCs w:val="28"/>
          <w:vertAlign w:val="subscript"/>
          <w:lang w:val="en"/>
        </w:rPr>
        <w:t> </w:t>
      </w:r>
      <w:proofErr w:type="spellStart"/>
      <w:r w:rsidRPr="009D2C3B">
        <w:rPr>
          <w:sz w:val="28"/>
          <w:szCs w:val="28"/>
          <w:vertAlign w:val="subscript"/>
          <w:lang w:val="en"/>
        </w:rPr>
        <w:t>i</w:t>
      </w:r>
      <w:proofErr w:type="spellEnd"/>
      <w:r w:rsidRPr="009D2C3B">
        <w:rPr>
          <w:sz w:val="28"/>
          <w:szCs w:val="28"/>
          <w:vertAlign w:val="subscript"/>
          <w:lang w:val="en"/>
        </w:rPr>
        <w:t xml:space="preserve"> ,</w:t>
      </w:r>
      <w:r w:rsidRPr="009D2C3B">
        <w:rPr>
          <w:sz w:val="28"/>
          <w:szCs w:val="28"/>
          <w:lang w:val="en"/>
        </w:rPr>
        <w:t xml:space="preserve"> </w:t>
      </w:r>
      <w:proofErr w:type="spellStart"/>
      <w:r w:rsidRPr="009D2C3B">
        <w:rPr>
          <w:sz w:val="28"/>
          <w:szCs w:val="28"/>
          <w:lang w:val="en"/>
        </w:rPr>
        <w:t>Си</w:t>
      </w:r>
      <w:proofErr w:type="spellEnd"/>
      <w:r w:rsidRPr="009D2C3B">
        <w:rPr>
          <w:sz w:val="28"/>
          <w:szCs w:val="28"/>
          <w:vertAlign w:val="subscript"/>
          <w:lang w:val="en"/>
        </w:rPr>
        <w:t> </w:t>
      </w:r>
      <w:proofErr w:type="spellStart"/>
      <w:r w:rsidRPr="009D2C3B">
        <w:rPr>
          <w:sz w:val="28"/>
          <w:szCs w:val="28"/>
          <w:vertAlign w:val="subscript"/>
          <w:lang w:val="en"/>
        </w:rPr>
        <w:t>i</w:t>
      </w:r>
      <w:proofErr w:type="spellEnd"/>
      <w:r w:rsidRPr="009D2C3B">
        <w:rPr>
          <w:sz w:val="28"/>
          <w:szCs w:val="28"/>
          <w:lang w:val="en"/>
        </w:rPr>
        <w:t xml:space="preserve"> is 100 points. </w:t>
      </w:r>
    </w:p>
    <w:p w:rsidR="003343E7" w:rsidRPr="009D2C3B" w:rsidRDefault="003343E7" w:rsidP="003343E7">
      <w:pPr>
        <w:spacing w:before="0" w:line="240" w:lineRule="auto"/>
        <w:ind w:right="153" w:firstLine="709"/>
        <w:rPr>
          <w:bCs/>
          <w:sz w:val="28"/>
          <w:szCs w:val="28"/>
          <w:lang w:val="en-US"/>
        </w:rPr>
      </w:pPr>
    </w:p>
    <w:p w:rsidR="003343E7" w:rsidRPr="009D2C3B" w:rsidRDefault="003343E7" w:rsidP="003343E7">
      <w:pPr>
        <w:keepNext/>
        <w:numPr>
          <w:ilvl w:val="0"/>
          <w:numId w:val="71"/>
        </w:numPr>
        <w:tabs>
          <w:tab w:val="left" w:pos="1701"/>
        </w:tabs>
        <w:spacing w:after="120" w:line="240" w:lineRule="auto"/>
        <w:ind w:left="35" w:firstLine="1034"/>
        <w:outlineLvl w:val="2"/>
        <w:rPr>
          <w:rFonts w:eastAsiaTheme="majorEastAsia"/>
          <w:bCs/>
          <w:sz w:val="28"/>
          <w:szCs w:val="28"/>
          <w:lang w:val="en-US"/>
        </w:rPr>
      </w:pPr>
      <w:r w:rsidRPr="009D2C3B">
        <w:rPr>
          <w:rFonts w:eastAsiaTheme="majorEastAsia"/>
          <w:sz w:val="28"/>
          <w:szCs w:val="28"/>
          <w:lang w:val="en"/>
        </w:rPr>
        <w:t xml:space="preserve">Evaluation based on the criterion "contract price, product unit price" </w:t>
      </w:r>
      <w:r w:rsidRPr="009D2C3B">
        <w:rPr>
          <w:rFonts w:eastAsiaTheme="majorEastAsia"/>
          <w:b/>
          <w:bCs/>
          <w:i/>
          <w:iCs/>
          <w:lang w:val="en"/>
        </w:rPr>
        <w:t>taking in account the cost-based criterion/criteria “deadline for goods delivery, for works performance, for services rendering", “conditions of payment for goods, works, services"</w:t>
      </w:r>
    </w:p>
    <w:p w:rsidR="003343E7" w:rsidRPr="009D2C3B" w:rsidRDefault="003343E7" w:rsidP="003343E7">
      <w:pPr>
        <w:jc w:val="center"/>
        <w:rPr>
          <w:i/>
          <w:sz w:val="28"/>
          <w:szCs w:val="28"/>
        </w:rPr>
      </w:pPr>
      <w:r w:rsidRPr="009D2C3B">
        <w:rPr>
          <w:i/>
          <w:iCs/>
          <w:sz w:val="28"/>
          <w:szCs w:val="28"/>
          <w:lang w:val="en"/>
        </w:rPr>
        <w:t xml:space="preserve">Specified in </w:t>
      </w:r>
      <w:r w:rsidR="00D71078">
        <w:rPr>
          <w:i/>
          <w:iCs/>
          <w:sz w:val="28"/>
          <w:szCs w:val="28"/>
          <w:lang w:val="en"/>
        </w:rPr>
        <w:t>item</w:t>
      </w:r>
      <w:r w:rsidRPr="009D2C3B">
        <w:rPr>
          <w:i/>
          <w:iCs/>
          <w:sz w:val="28"/>
          <w:szCs w:val="28"/>
          <w:lang w:val="en"/>
        </w:rPr>
        <w:t xml:space="preserve"> </w:t>
      </w:r>
      <w:r w:rsidRPr="009D2C3B">
        <w:rPr>
          <w:sz w:val="28"/>
          <w:szCs w:val="28"/>
          <w:lang w:val="en"/>
        </w:rPr>
        <w:t>2.3.2.1</w:t>
      </w:r>
    </w:p>
    <w:p w:rsidR="003343E7" w:rsidRPr="009D2C3B" w:rsidRDefault="003343E7" w:rsidP="003343E7">
      <w:pPr>
        <w:keepNext/>
        <w:numPr>
          <w:ilvl w:val="0"/>
          <w:numId w:val="71"/>
        </w:numPr>
        <w:tabs>
          <w:tab w:val="left" w:pos="1701"/>
        </w:tabs>
        <w:spacing w:after="120" w:line="240" w:lineRule="auto"/>
        <w:ind w:left="0" w:firstLine="698"/>
        <w:outlineLvl w:val="2"/>
        <w:rPr>
          <w:rFonts w:eastAsiaTheme="majorEastAsia"/>
          <w:bCs/>
          <w:sz w:val="28"/>
          <w:szCs w:val="28"/>
          <w:lang w:val="en-US"/>
        </w:rPr>
      </w:pPr>
      <w:r w:rsidRPr="009D2C3B">
        <w:rPr>
          <w:rFonts w:eastAsiaTheme="majorEastAsia"/>
          <w:sz w:val="28"/>
          <w:szCs w:val="28"/>
          <w:lang w:val="en"/>
        </w:rPr>
        <w:t>Evaluation based on the “participant of competitive bidding qualification” criterion</w:t>
      </w:r>
    </w:p>
    <w:p w:rsidR="003343E7" w:rsidRPr="009D2C3B" w:rsidRDefault="003343E7" w:rsidP="003343E7">
      <w:pPr>
        <w:jc w:val="center"/>
        <w:rPr>
          <w:sz w:val="28"/>
          <w:szCs w:val="28"/>
        </w:rPr>
      </w:pPr>
      <w:r w:rsidRPr="009D2C3B">
        <w:rPr>
          <w:i/>
          <w:iCs/>
          <w:sz w:val="28"/>
          <w:szCs w:val="28"/>
          <w:lang w:val="en"/>
        </w:rPr>
        <w:t xml:space="preserve">Specified in </w:t>
      </w:r>
      <w:r w:rsidR="00D71078">
        <w:rPr>
          <w:i/>
          <w:iCs/>
          <w:sz w:val="28"/>
          <w:szCs w:val="28"/>
          <w:lang w:val="en"/>
        </w:rPr>
        <w:t>item</w:t>
      </w:r>
      <w:r w:rsidRPr="009D2C3B">
        <w:rPr>
          <w:i/>
          <w:iCs/>
          <w:sz w:val="28"/>
          <w:szCs w:val="28"/>
          <w:lang w:val="en"/>
        </w:rPr>
        <w:t xml:space="preserve"> </w:t>
      </w:r>
      <w:r w:rsidRPr="009D2C3B">
        <w:rPr>
          <w:sz w:val="28"/>
          <w:szCs w:val="28"/>
          <w:lang w:val="en"/>
        </w:rPr>
        <w:t>2.3.2.2</w:t>
      </w:r>
    </w:p>
    <w:p w:rsidR="003343E7" w:rsidRPr="009D2C3B" w:rsidRDefault="003343E7" w:rsidP="003343E7">
      <w:pPr>
        <w:keepNext/>
        <w:numPr>
          <w:ilvl w:val="3"/>
          <w:numId w:val="72"/>
        </w:numPr>
        <w:tabs>
          <w:tab w:val="left" w:pos="1843"/>
        </w:tabs>
        <w:spacing w:after="120" w:line="240" w:lineRule="auto"/>
        <w:ind w:left="177" w:firstLine="885"/>
        <w:outlineLvl w:val="2"/>
        <w:rPr>
          <w:rFonts w:eastAsiaTheme="majorEastAsia"/>
          <w:bCs/>
          <w:sz w:val="28"/>
          <w:szCs w:val="28"/>
          <w:lang w:val="en-US"/>
        </w:rPr>
      </w:pPr>
      <w:r w:rsidRPr="009D2C3B">
        <w:rPr>
          <w:rFonts w:eastAsiaTheme="majorEastAsia"/>
          <w:sz w:val="28"/>
          <w:szCs w:val="28"/>
          <w:lang w:val="en"/>
        </w:rPr>
        <w:t xml:space="preserve">Evaluation based on the </w:t>
      </w:r>
      <w:proofErr w:type="spellStart"/>
      <w:r w:rsidRPr="009D2C3B">
        <w:rPr>
          <w:rFonts w:eastAsiaTheme="majorEastAsia"/>
          <w:sz w:val="28"/>
          <w:szCs w:val="28"/>
          <w:lang w:val="en"/>
        </w:rPr>
        <w:t>subcriterion</w:t>
      </w:r>
      <w:proofErr w:type="spellEnd"/>
      <w:r w:rsidRPr="009D2C3B">
        <w:rPr>
          <w:rFonts w:eastAsiaTheme="majorEastAsia"/>
          <w:sz w:val="28"/>
          <w:szCs w:val="28"/>
          <w:lang w:val="en"/>
        </w:rPr>
        <w:t xml:space="preserve"> “experience of the participant of competitive bidding”: </w:t>
      </w:r>
    </w:p>
    <w:p w:rsidR="003343E7" w:rsidRPr="009D2C3B" w:rsidRDefault="003343E7" w:rsidP="003343E7">
      <w:pPr>
        <w:widowControl w:val="0"/>
        <w:shd w:val="clear" w:color="auto" w:fill="FFFFFF"/>
        <w:tabs>
          <w:tab w:val="left" w:pos="1560"/>
        </w:tabs>
        <w:spacing w:before="0" w:line="240" w:lineRule="auto"/>
        <w:ind w:firstLine="709"/>
        <w:rPr>
          <w:b/>
          <w:i/>
          <w:lang w:val="en-US"/>
        </w:rPr>
      </w:pPr>
      <w:r w:rsidRPr="009D2C3B">
        <w:rPr>
          <w:b/>
          <w:bCs/>
          <w:i/>
          <w:iCs/>
          <w:lang w:val="en"/>
        </w:rPr>
        <w:t xml:space="preserve">* - if the </w:t>
      </w:r>
      <w:proofErr w:type="spellStart"/>
      <w:proofErr w:type="gramStart"/>
      <w:r w:rsidRPr="009D2C3B">
        <w:rPr>
          <w:b/>
          <w:bCs/>
          <w:i/>
          <w:iCs/>
          <w:lang w:val="en"/>
        </w:rPr>
        <w:t>subcriterion</w:t>
      </w:r>
      <w:proofErr w:type="spellEnd"/>
      <w:r w:rsidRPr="009D2C3B">
        <w:rPr>
          <w:b/>
          <w:bCs/>
          <w:i/>
          <w:iCs/>
          <w:lang w:val="en"/>
        </w:rPr>
        <w:t xml:space="preserve"> ”</w:t>
      </w:r>
      <w:proofErr w:type="gramEnd"/>
      <w:r w:rsidRPr="009D2C3B">
        <w:rPr>
          <w:b/>
          <w:bCs/>
          <w:i/>
          <w:iCs/>
          <w:lang w:val="en"/>
        </w:rPr>
        <w:t xml:space="preserve">experience of the participant of competitive bidding’” is evaluated on the basis of quantitative characteristics (e.g. a number of contracts), then values should be changed from price-based ones to quantitative ones. </w:t>
      </w:r>
    </w:p>
    <w:p w:rsidR="003343E7" w:rsidRPr="009D2C3B" w:rsidRDefault="003343E7" w:rsidP="003343E7">
      <w:pPr>
        <w:tabs>
          <w:tab w:val="left" w:pos="0"/>
          <w:tab w:val="left" w:pos="1140"/>
        </w:tabs>
        <w:spacing w:before="0" w:line="240" w:lineRule="auto"/>
        <w:ind w:right="153"/>
        <w:rPr>
          <w:bCs/>
          <w:snapToGrid w:val="0"/>
          <w:lang w:val="en-US"/>
        </w:rPr>
      </w:pPr>
    </w:p>
    <w:p w:rsidR="003343E7" w:rsidRPr="00F2542E" w:rsidRDefault="003343E7" w:rsidP="003343E7">
      <w:pPr>
        <w:tabs>
          <w:tab w:val="left" w:pos="0"/>
        </w:tabs>
        <w:spacing w:before="0" w:line="240" w:lineRule="auto"/>
        <w:ind w:right="-1" w:firstLine="709"/>
        <w:rPr>
          <w:sz w:val="28"/>
          <w:szCs w:val="28"/>
          <w:lang w:val="en-US"/>
        </w:rPr>
      </w:pPr>
      <w:r w:rsidRPr="009D2C3B">
        <w:rPr>
          <w:sz w:val="28"/>
          <w:szCs w:val="28"/>
          <w:lang w:val="en"/>
        </w:rPr>
        <w:t xml:space="preserve">Evaluation (points) of </w:t>
      </w:r>
      <w:proofErr w:type="spellStart"/>
      <w:r w:rsidRPr="009D2C3B">
        <w:rPr>
          <w:sz w:val="28"/>
          <w:szCs w:val="28"/>
          <w:lang w:val="en"/>
        </w:rPr>
        <w:t>subcriterion</w:t>
      </w:r>
      <w:proofErr w:type="spellEnd"/>
      <w:r w:rsidRPr="009D2C3B">
        <w:rPr>
          <w:sz w:val="28"/>
          <w:szCs w:val="28"/>
          <w:lang w:val="en"/>
        </w:rPr>
        <w:t xml:space="preserve"> “experience” (</w:t>
      </w:r>
      <w:proofErr w:type="spellStart"/>
      <w:r w:rsidRPr="009D2C3B">
        <w:rPr>
          <w:sz w:val="28"/>
          <w:szCs w:val="28"/>
          <w:lang w:val="en"/>
        </w:rPr>
        <w:t>БО</w:t>
      </w:r>
      <w:r w:rsidRPr="009D2C3B">
        <w:rPr>
          <w:sz w:val="28"/>
          <w:szCs w:val="28"/>
          <w:vertAlign w:val="subscript"/>
          <w:lang w:val="en"/>
        </w:rPr>
        <w:t>i</w:t>
      </w:r>
      <w:proofErr w:type="spellEnd"/>
      <w:r w:rsidR="00F2542E">
        <w:rPr>
          <w:sz w:val="28"/>
          <w:szCs w:val="28"/>
          <w:lang w:val="en"/>
        </w:rPr>
        <w:t>) is calculated</w:t>
      </w:r>
      <w:r w:rsidR="00F2542E" w:rsidRPr="00F2542E">
        <w:rPr>
          <w:sz w:val="28"/>
          <w:szCs w:val="28"/>
          <w:lang w:val="en-US"/>
        </w:rPr>
        <w:t>:</w:t>
      </w:r>
    </w:p>
    <w:p w:rsidR="003343E7" w:rsidRPr="009D2C3B" w:rsidRDefault="003343E7" w:rsidP="003343E7">
      <w:pPr>
        <w:tabs>
          <w:tab w:val="left" w:pos="0"/>
          <w:tab w:val="left" w:pos="744"/>
          <w:tab w:val="left" w:pos="1701"/>
          <w:tab w:val="left" w:pos="1985"/>
        </w:tabs>
        <w:spacing w:before="0" w:line="240" w:lineRule="auto"/>
        <w:ind w:left="35" w:right="70" w:firstLine="1034"/>
        <w:rPr>
          <w:sz w:val="28"/>
          <w:szCs w:val="28"/>
          <w:lang w:val="en-US"/>
        </w:rPr>
      </w:pPr>
      <w:proofErr w:type="gramStart"/>
      <w:r w:rsidRPr="009D2C3B">
        <w:rPr>
          <w:sz w:val="28"/>
          <w:szCs w:val="28"/>
          <w:lang w:val="en"/>
        </w:rPr>
        <w:t>Step 1.</w:t>
      </w:r>
      <w:proofErr w:type="gramEnd"/>
      <w:r w:rsidRPr="009D2C3B">
        <w:rPr>
          <w:sz w:val="28"/>
          <w:szCs w:val="28"/>
          <w:lang w:val="en"/>
        </w:rPr>
        <w:t xml:space="preserve"> Calculation of </w:t>
      </w:r>
      <w:proofErr w:type="spellStart"/>
      <w:r w:rsidRPr="009D2C3B">
        <w:rPr>
          <w:sz w:val="28"/>
          <w:szCs w:val="28"/>
          <w:lang w:val="en"/>
        </w:rPr>
        <w:t>БОу</w:t>
      </w:r>
      <w:r w:rsidRPr="009D2C3B">
        <w:rPr>
          <w:sz w:val="28"/>
          <w:szCs w:val="28"/>
          <w:vertAlign w:val="subscript"/>
          <w:lang w:val="en"/>
        </w:rPr>
        <w:t>i</w:t>
      </w:r>
      <w:proofErr w:type="spellEnd"/>
      <w:r w:rsidRPr="009D2C3B">
        <w:rPr>
          <w:sz w:val="28"/>
          <w:szCs w:val="28"/>
          <w:lang w:val="en"/>
        </w:rPr>
        <w:t xml:space="preserve"> is held according to the following procedures:</w:t>
      </w:r>
    </w:p>
    <w:p w:rsidR="003343E7" w:rsidRPr="009D2C3B" w:rsidRDefault="003343E7" w:rsidP="003343E7">
      <w:pPr>
        <w:tabs>
          <w:tab w:val="left" w:pos="0"/>
        </w:tabs>
        <w:spacing w:before="0" w:line="240" w:lineRule="auto"/>
        <w:ind w:right="153" w:firstLine="709"/>
        <w:rPr>
          <w:sz w:val="28"/>
          <w:szCs w:val="28"/>
          <w:lang w:val="en-US"/>
        </w:rPr>
      </w:pPr>
      <w:r w:rsidRPr="009D2C3B">
        <w:rPr>
          <w:sz w:val="28"/>
          <w:szCs w:val="28"/>
          <w:lang w:val="en"/>
        </w:rPr>
        <w:t xml:space="preserve">In carrying out evaluation on the basis of this </w:t>
      </w:r>
      <w:proofErr w:type="spellStart"/>
      <w:r w:rsidRPr="009D2C3B">
        <w:rPr>
          <w:sz w:val="28"/>
          <w:szCs w:val="28"/>
          <w:lang w:val="en"/>
        </w:rPr>
        <w:t>subcriterion</w:t>
      </w:r>
      <w:proofErr w:type="spellEnd"/>
      <w:r w:rsidRPr="009D2C3B">
        <w:rPr>
          <w:sz w:val="28"/>
          <w:szCs w:val="28"/>
          <w:lang w:val="en"/>
        </w:rPr>
        <w:t xml:space="preserve">, the respective experience of the participant of competitive bidding confirmed by copies of the following documents executed in compliance with the accounting rules shall be taken in account: </w:t>
      </w:r>
    </w:p>
    <w:p w:rsidR="003343E7" w:rsidRPr="009D2C3B" w:rsidRDefault="003343E7" w:rsidP="003343E7">
      <w:pPr>
        <w:widowControl w:val="0"/>
        <w:shd w:val="clear" w:color="auto" w:fill="FFFFFF"/>
        <w:tabs>
          <w:tab w:val="left" w:pos="1418"/>
        </w:tabs>
        <w:spacing w:before="0" w:line="240" w:lineRule="auto"/>
        <w:ind w:firstLine="709"/>
        <w:rPr>
          <w:b/>
          <w:bCs/>
          <w:i/>
          <w:iCs/>
          <w:lang w:val="en"/>
        </w:rPr>
      </w:pPr>
      <w:r w:rsidRPr="009D2C3B">
        <w:rPr>
          <w:b/>
          <w:bCs/>
          <w:i/>
          <w:iCs/>
          <w:lang w:val="en"/>
        </w:rPr>
        <w:t xml:space="preserve">[list of confirming documents shall be specified in compliance with </w:t>
      </w:r>
      <w:proofErr w:type="spellStart"/>
      <w:r w:rsidRPr="009D2C3B">
        <w:rPr>
          <w:b/>
          <w:bCs/>
          <w:i/>
          <w:iCs/>
          <w:lang w:val="en"/>
        </w:rPr>
        <w:t>sub</w:t>
      </w:r>
      <w:r w:rsidR="00D71078">
        <w:rPr>
          <w:b/>
          <w:bCs/>
          <w:i/>
          <w:iCs/>
          <w:lang w:val="en"/>
        </w:rPr>
        <w:t>item</w:t>
      </w:r>
      <w:proofErr w:type="spellEnd"/>
      <w:r w:rsidRPr="009D2C3B">
        <w:rPr>
          <w:b/>
          <w:bCs/>
          <w:i/>
          <w:iCs/>
          <w:lang w:val="en"/>
        </w:rPr>
        <w:t xml:space="preserve"> 2.2) of subsection 1.4 of Chapter 1]</w:t>
      </w:r>
    </w:p>
    <w:p w:rsidR="003343E7" w:rsidRPr="009D2C3B" w:rsidRDefault="003343E7" w:rsidP="003343E7">
      <w:pPr>
        <w:widowControl w:val="0"/>
        <w:shd w:val="clear" w:color="auto" w:fill="FFFFFF"/>
        <w:tabs>
          <w:tab w:val="left" w:pos="1418"/>
        </w:tabs>
        <w:spacing w:before="0" w:line="240" w:lineRule="auto"/>
        <w:ind w:firstLine="709"/>
        <w:rPr>
          <w:sz w:val="28"/>
          <w:szCs w:val="28"/>
          <w:lang w:val="en-US"/>
        </w:rPr>
      </w:pPr>
    </w:p>
    <w:p w:rsidR="003343E7" w:rsidRPr="009D2C3B" w:rsidRDefault="003343E7" w:rsidP="003343E7">
      <w:pPr>
        <w:pStyle w:val="a8"/>
        <w:spacing w:line="240" w:lineRule="auto"/>
        <w:ind w:left="35" w:firstLine="0"/>
        <w:rPr>
          <w:bCs w:val="0"/>
          <w:sz w:val="28"/>
          <w:szCs w:val="28"/>
          <w:lang w:val="en-US"/>
        </w:rPr>
      </w:pPr>
      <w:r w:rsidRPr="009D2C3B">
        <w:rPr>
          <w:bCs w:val="0"/>
          <w:sz w:val="28"/>
          <w:szCs w:val="28"/>
          <w:lang w:val="en"/>
        </w:rPr>
        <w:t>Only experience of the participant of competitive bidding shall be evaluated (experience of other legal entities of individuals, including individual entrepreneurs, engaged by the participant of competitive bidding for performance of the contract shall not be taken into account), according to the following formula:</w:t>
      </w:r>
    </w:p>
    <w:p w:rsidR="003343E7" w:rsidRPr="009D2C3B" w:rsidRDefault="003343E7" w:rsidP="003343E7">
      <w:pPr>
        <w:pStyle w:val="a8"/>
        <w:spacing w:line="240" w:lineRule="auto"/>
        <w:ind w:left="35" w:firstLine="0"/>
        <w:rPr>
          <w:bCs w:val="0"/>
          <w:sz w:val="28"/>
          <w:szCs w:val="28"/>
          <w:lang w:val="en-US"/>
        </w:rPr>
      </w:pPr>
    </w:p>
    <w:tbl>
      <w:tblPr>
        <w:tblW w:w="9944" w:type="dxa"/>
        <w:jc w:val="center"/>
        <w:tblLayout w:type="fixed"/>
        <w:tblLook w:val="0000" w:firstRow="0" w:lastRow="0" w:firstColumn="0" w:lastColumn="0" w:noHBand="0" w:noVBand="0"/>
      </w:tblPr>
      <w:tblGrid>
        <w:gridCol w:w="1705"/>
        <w:gridCol w:w="457"/>
        <w:gridCol w:w="2080"/>
        <w:gridCol w:w="4426"/>
        <w:gridCol w:w="1276"/>
      </w:tblGrid>
      <w:tr w:rsidR="009D2C3B" w:rsidRPr="009D2C3B" w:rsidTr="003343E7">
        <w:trPr>
          <w:cantSplit/>
          <w:trHeight w:val="243"/>
          <w:jc w:val="center"/>
        </w:trPr>
        <w:tc>
          <w:tcPr>
            <w:tcW w:w="8668" w:type="dxa"/>
            <w:gridSpan w:val="4"/>
            <w:tcBorders>
              <w:top w:val="single" w:sz="4" w:space="0" w:color="auto"/>
              <w:left w:val="single" w:sz="4" w:space="0" w:color="auto"/>
              <w:bottom w:val="single" w:sz="4" w:space="0" w:color="auto"/>
              <w:right w:val="single" w:sz="4" w:space="0" w:color="auto"/>
            </w:tcBorders>
            <w:vAlign w:val="center"/>
          </w:tcPr>
          <w:p w:rsidR="003343E7" w:rsidRPr="009D2C3B" w:rsidRDefault="003343E7" w:rsidP="003343E7">
            <w:pPr>
              <w:spacing w:before="60" w:after="60" w:line="240" w:lineRule="auto"/>
              <w:ind w:firstLine="709"/>
              <w:jc w:val="center"/>
              <w:rPr>
                <w:bCs/>
              </w:rPr>
            </w:pPr>
            <w:r w:rsidRPr="009D2C3B">
              <w:rPr>
                <w:lang w:val="en"/>
              </w:rPr>
              <w:t>Experience</w:t>
            </w:r>
          </w:p>
        </w:tc>
        <w:tc>
          <w:tcPr>
            <w:tcW w:w="1276" w:type="dxa"/>
            <w:tcBorders>
              <w:top w:val="single" w:sz="4" w:space="0" w:color="auto"/>
              <w:left w:val="single" w:sz="4" w:space="0" w:color="auto"/>
              <w:bottom w:val="single" w:sz="4" w:space="0" w:color="auto"/>
              <w:right w:val="single" w:sz="4" w:space="0" w:color="auto"/>
            </w:tcBorders>
          </w:tcPr>
          <w:p w:rsidR="003343E7" w:rsidRPr="009D2C3B" w:rsidRDefault="003343E7" w:rsidP="003343E7">
            <w:pPr>
              <w:spacing w:before="60" w:after="60" w:line="240" w:lineRule="auto"/>
              <w:jc w:val="center"/>
              <w:rPr>
                <w:bCs/>
              </w:rPr>
            </w:pPr>
            <w:r w:rsidRPr="009D2C3B">
              <w:rPr>
                <w:lang w:val="en"/>
              </w:rPr>
              <w:t xml:space="preserve">Points </w:t>
            </w:r>
          </w:p>
        </w:tc>
      </w:tr>
      <w:tr w:rsidR="009D2C3B" w:rsidRPr="009D2C3B" w:rsidTr="003343E7">
        <w:trPr>
          <w:cantSplit/>
          <w:trHeight w:val="243"/>
          <w:jc w:val="center"/>
        </w:trPr>
        <w:tc>
          <w:tcPr>
            <w:tcW w:w="8668" w:type="dxa"/>
            <w:gridSpan w:val="4"/>
            <w:tcBorders>
              <w:top w:val="single" w:sz="4" w:space="0" w:color="auto"/>
              <w:left w:val="single" w:sz="4" w:space="0" w:color="auto"/>
              <w:bottom w:val="single" w:sz="4" w:space="0" w:color="auto"/>
              <w:right w:val="single" w:sz="4" w:space="0" w:color="auto"/>
            </w:tcBorders>
            <w:vAlign w:val="center"/>
          </w:tcPr>
          <w:p w:rsidR="003343E7" w:rsidRPr="009D2C3B" w:rsidRDefault="003343E7" w:rsidP="003343E7">
            <w:pPr>
              <w:spacing w:before="60" w:after="60" w:line="240" w:lineRule="auto"/>
              <w:jc w:val="center"/>
              <w:rPr>
                <w:b/>
                <w:i/>
                <w:sz w:val="18"/>
                <w:szCs w:val="18"/>
                <w:lang w:val="en-US"/>
              </w:rPr>
            </w:pPr>
            <w:r w:rsidRPr="009D2C3B">
              <w:rPr>
                <w:lang w:val="en"/>
              </w:rPr>
              <w:t>The participant of competitive bidding has no</w:t>
            </w:r>
            <w:r w:rsidRPr="009D2C3B">
              <w:rPr>
                <w:sz w:val="22"/>
                <w:szCs w:val="20"/>
                <w:lang w:val="en"/>
              </w:rPr>
              <w:t xml:space="preserve"> </w:t>
            </w:r>
            <w:r w:rsidRPr="009D2C3B">
              <w:rPr>
                <w:lang w:val="en"/>
              </w:rPr>
              <w:t>supplies of</w:t>
            </w:r>
            <w:r w:rsidRPr="009D2C3B">
              <w:rPr>
                <w:sz w:val="28"/>
                <w:lang w:val="en"/>
              </w:rPr>
              <w:t xml:space="preserve"> </w:t>
            </w:r>
            <w:r w:rsidRPr="009D2C3B">
              <w:rPr>
                <w:lang w:val="en"/>
              </w:rPr>
              <w:t xml:space="preserve">____ </w:t>
            </w:r>
            <w:r w:rsidRPr="009D2C3B">
              <w:rPr>
                <w:b/>
                <w:bCs/>
                <w:i/>
                <w:iCs/>
                <w:sz w:val="18"/>
                <w:szCs w:val="18"/>
                <w:lang w:val="en"/>
              </w:rPr>
              <w:t>[it may specify the exact type of kind, according to the subject matter of the contract]</w:t>
            </w:r>
            <w:r w:rsidRPr="009D2C3B">
              <w:rPr>
                <w:sz w:val="18"/>
                <w:szCs w:val="18"/>
                <w:lang w:val="en"/>
              </w:rPr>
              <w:t xml:space="preserve"> which were completed in 20__-20__ (last 3 years) under the concluded contracts</w:t>
            </w:r>
            <w:r w:rsidRPr="009D2C3B">
              <w:rPr>
                <w:lang w:val="en"/>
              </w:rPr>
              <w:t xml:space="preserve"> </w:t>
            </w:r>
          </w:p>
          <w:p w:rsidR="003343E7" w:rsidRPr="009D2C3B" w:rsidRDefault="003343E7" w:rsidP="003343E7">
            <w:pPr>
              <w:spacing w:before="60" w:after="60" w:line="240" w:lineRule="auto"/>
              <w:jc w:val="center"/>
              <w:rPr>
                <w:bCs/>
                <w:lang w:val="en-US"/>
              </w:rPr>
            </w:pPr>
            <w:r w:rsidRPr="009D2C3B">
              <w:rPr>
                <w:b/>
                <w:bCs/>
                <w:i/>
                <w:iCs/>
                <w:sz w:val="18"/>
                <w:szCs w:val="18"/>
                <w:lang w:val="en"/>
              </w:rPr>
              <w:t xml:space="preserve"> [It is not allowed to establish the score with the wording which fails to allow </w:t>
            </w:r>
            <w:r w:rsidR="002D09F9" w:rsidRPr="009D2C3B">
              <w:rPr>
                <w:b/>
                <w:bCs/>
                <w:i/>
                <w:iCs/>
                <w:sz w:val="18"/>
                <w:szCs w:val="18"/>
                <w:lang w:val="en"/>
              </w:rPr>
              <w:t>unambiguous</w:t>
            </w:r>
            <w:r w:rsidRPr="009D2C3B">
              <w:rPr>
                <w:b/>
                <w:bCs/>
                <w:i/>
                <w:iCs/>
                <w:sz w:val="18"/>
                <w:szCs w:val="18"/>
                <w:lang w:val="en"/>
              </w:rPr>
              <w:t xml:space="preserve"> determination where the corresponding point have been accounted/ have not been accounted to the participant of competitive bidding (e.g. "experience in performance of similar contracts", "experience of comparable nature and scope", etc.) without specifying definite parameters.] </w:t>
            </w:r>
          </w:p>
        </w:tc>
        <w:tc>
          <w:tcPr>
            <w:tcW w:w="1276" w:type="dxa"/>
            <w:tcBorders>
              <w:top w:val="single" w:sz="4" w:space="0" w:color="auto"/>
              <w:left w:val="single" w:sz="4" w:space="0" w:color="auto"/>
              <w:bottom w:val="single" w:sz="4" w:space="0" w:color="auto"/>
              <w:right w:val="single" w:sz="4" w:space="0" w:color="auto"/>
            </w:tcBorders>
            <w:vAlign w:val="center"/>
          </w:tcPr>
          <w:p w:rsidR="003343E7" w:rsidRPr="009D2C3B" w:rsidRDefault="003343E7" w:rsidP="003343E7">
            <w:pPr>
              <w:spacing w:after="100" w:afterAutospacing="1" w:line="240" w:lineRule="auto"/>
              <w:jc w:val="center"/>
              <w:rPr>
                <w:bCs/>
              </w:rPr>
            </w:pPr>
            <w:r w:rsidRPr="009D2C3B">
              <w:rPr>
                <w:lang w:val="en"/>
              </w:rPr>
              <w:t>0</w:t>
            </w:r>
          </w:p>
        </w:tc>
      </w:tr>
      <w:tr w:rsidR="009D2C3B" w:rsidRPr="009D2C3B" w:rsidTr="003343E7">
        <w:trPr>
          <w:cantSplit/>
          <w:trHeight w:val="243"/>
          <w:jc w:val="center"/>
        </w:trPr>
        <w:tc>
          <w:tcPr>
            <w:tcW w:w="1705" w:type="dxa"/>
            <w:vMerge w:val="restart"/>
            <w:tcBorders>
              <w:top w:val="single" w:sz="4" w:space="0" w:color="auto"/>
              <w:left w:val="single" w:sz="4" w:space="0" w:color="auto"/>
              <w:bottom w:val="single" w:sz="4" w:space="0" w:color="auto"/>
            </w:tcBorders>
            <w:vAlign w:val="center"/>
          </w:tcPr>
          <w:p w:rsidR="003343E7" w:rsidRPr="009D2C3B" w:rsidRDefault="003343E7" w:rsidP="003343E7">
            <w:pPr>
              <w:spacing w:after="100" w:afterAutospacing="1" w:line="240" w:lineRule="auto"/>
              <w:jc w:val="center"/>
            </w:pPr>
            <w:proofErr w:type="spellStart"/>
            <w:r w:rsidRPr="009D2C3B">
              <w:rPr>
                <w:lang w:val="en"/>
              </w:rPr>
              <w:t>БОу</w:t>
            </w:r>
            <w:proofErr w:type="spellEnd"/>
            <w:r w:rsidRPr="009D2C3B">
              <w:rPr>
                <w:lang w:val="en"/>
              </w:rPr>
              <w:t xml:space="preserve"> </w:t>
            </w:r>
            <w:proofErr w:type="spellStart"/>
            <w:r w:rsidRPr="009D2C3B">
              <w:rPr>
                <w:vertAlign w:val="subscript"/>
                <w:lang w:val="en"/>
              </w:rPr>
              <w:t>i</w:t>
            </w:r>
            <w:proofErr w:type="spellEnd"/>
          </w:p>
        </w:tc>
        <w:tc>
          <w:tcPr>
            <w:tcW w:w="457" w:type="dxa"/>
            <w:vMerge w:val="restart"/>
            <w:tcBorders>
              <w:top w:val="single" w:sz="4" w:space="0" w:color="auto"/>
              <w:bottom w:val="single" w:sz="4" w:space="0" w:color="auto"/>
            </w:tcBorders>
            <w:vAlign w:val="center"/>
          </w:tcPr>
          <w:p w:rsidR="003343E7" w:rsidRPr="009D2C3B" w:rsidRDefault="003343E7" w:rsidP="003343E7">
            <w:pPr>
              <w:spacing w:after="100" w:afterAutospacing="1" w:line="240" w:lineRule="auto"/>
              <w:ind w:left="-57" w:right="-57" w:hanging="32"/>
              <w:jc w:val="center"/>
            </w:pPr>
            <w:r w:rsidRPr="009D2C3B">
              <w:rPr>
                <w:lang w:val="en"/>
              </w:rPr>
              <w:t>=</w:t>
            </w:r>
          </w:p>
        </w:tc>
        <w:tc>
          <w:tcPr>
            <w:tcW w:w="2080" w:type="dxa"/>
            <w:tcBorders>
              <w:top w:val="single" w:sz="4" w:space="0" w:color="auto"/>
              <w:left w:val="nil"/>
              <w:bottom w:val="single" w:sz="4" w:space="0" w:color="auto"/>
            </w:tcBorders>
          </w:tcPr>
          <w:p w:rsidR="003343E7" w:rsidRPr="009D2C3B" w:rsidRDefault="003343E7" w:rsidP="003343E7">
            <w:pPr>
              <w:spacing w:after="100" w:afterAutospacing="1" w:line="240" w:lineRule="auto"/>
              <w:jc w:val="center"/>
            </w:pPr>
            <w:proofErr w:type="spellStart"/>
            <w:r w:rsidRPr="009D2C3B">
              <w:rPr>
                <w:lang w:val="en"/>
              </w:rPr>
              <w:t>Оу</w:t>
            </w:r>
            <w:proofErr w:type="spellEnd"/>
            <w:r w:rsidRPr="009D2C3B">
              <w:rPr>
                <w:vertAlign w:val="subscript"/>
                <w:lang w:val="en"/>
              </w:rPr>
              <w:t xml:space="preserve"> </w:t>
            </w:r>
            <w:proofErr w:type="spellStart"/>
            <w:r w:rsidRPr="009D2C3B">
              <w:rPr>
                <w:vertAlign w:val="subscript"/>
                <w:lang w:val="en"/>
              </w:rPr>
              <w:t>i</w:t>
            </w:r>
            <w:proofErr w:type="spellEnd"/>
            <w:r w:rsidRPr="009D2C3B">
              <w:rPr>
                <w:vertAlign w:val="subscript"/>
                <w:lang w:val="en"/>
              </w:rPr>
              <w:t xml:space="preserve"> </w:t>
            </w:r>
          </w:p>
        </w:tc>
        <w:tc>
          <w:tcPr>
            <w:tcW w:w="4426" w:type="dxa"/>
            <w:vMerge w:val="restart"/>
            <w:tcBorders>
              <w:top w:val="single" w:sz="4" w:space="0" w:color="auto"/>
              <w:bottom w:val="single" w:sz="4" w:space="0" w:color="auto"/>
            </w:tcBorders>
            <w:vAlign w:val="center"/>
          </w:tcPr>
          <w:p w:rsidR="003343E7" w:rsidRPr="009D2C3B" w:rsidRDefault="003343E7" w:rsidP="003343E7">
            <w:pPr>
              <w:spacing w:after="100" w:afterAutospacing="1" w:line="240" w:lineRule="auto"/>
              <w:ind w:hanging="12"/>
              <w:jc w:val="left"/>
            </w:pPr>
            <w:r w:rsidRPr="009D2C3B">
              <w:rPr>
                <w:lang w:val="en"/>
              </w:rPr>
              <w:t>* 100</w:t>
            </w:r>
          </w:p>
        </w:tc>
        <w:tc>
          <w:tcPr>
            <w:tcW w:w="1276" w:type="dxa"/>
            <w:vMerge w:val="restart"/>
            <w:tcBorders>
              <w:top w:val="single" w:sz="4" w:space="0" w:color="auto"/>
              <w:right w:val="single" w:sz="4" w:space="0" w:color="auto"/>
            </w:tcBorders>
          </w:tcPr>
          <w:p w:rsidR="003343E7" w:rsidRPr="009D2C3B" w:rsidRDefault="003343E7" w:rsidP="003343E7">
            <w:pPr>
              <w:spacing w:after="100" w:afterAutospacing="1" w:line="240" w:lineRule="auto"/>
              <w:ind w:firstLine="709"/>
              <w:jc w:val="center"/>
              <w:rPr>
                <w:bCs/>
              </w:rPr>
            </w:pPr>
          </w:p>
        </w:tc>
      </w:tr>
      <w:tr w:rsidR="009D2C3B" w:rsidRPr="009D2C3B" w:rsidTr="003343E7">
        <w:trPr>
          <w:cantSplit/>
          <w:jc w:val="center"/>
        </w:trPr>
        <w:tc>
          <w:tcPr>
            <w:tcW w:w="1705" w:type="dxa"/>
            <w:vMerge/>
            <w:tcBorders>
              <w:top w:val="single" w:sz="4" w:space="0" w:color="auto"/>
              <w:left w:val="single" w:sz="4" w:space="0" w:color="auto"/>
              <w:bottom w:val="single" w:sz="4" w:space="0" w:color="auto"/>
            </w:tcBorders>
          </w:tcPr>
          <w:p w:rsidR="003343E7" w:rsidRPr="009D2C3B" w:rsidRDefault="003343E7" w:rsidP="003343E7">
            <w:pPr>
              <w:spacing w:after="100" w:afterAutospacing="1" w:line="240" w:lineRule="auto"/>
              <w:ind w:firstLine="709"/>
              <w:jc w:val="center"/>
            </w:pPr>
          </w:p>
        </w:tc>
        <w:tc>
          <w:tcPr>
            <w:tcW w:w="457" w:type="dxa"/>
            <w:vMerge/>
            <w:tcBorders>
              <w:top w:val="single" w:sz="4" w:space="0" w:color="auto"/>
              <w:bottom w:val="single" w:sz="4" w:space="0" w:color="auto"/>
            </w:tcBorders>
          </w:tcPr>
          <w:p w:rsidR="003343E7" w:rsidRPr="009D2C3B" w:rsidRDefault="003343E7" w:rsidP="003343E7">
            <w:pPr>
              <w:spacing w:after="100" w:afterAutospacing="1" w:line="240" w:lineRule="auto"/>
              <w:ind w:firstLine="709"/>
              <w:jc w:val="center"/>
            </w:pPr>
          </w:p>
        </w:tc>
        <w:tc>
          <w:tcPr>
            <w:tcW w:w="2080" w:type="dxa"/>
            <w:tcBorders>
              <w:top w:val="single" w:sz="4" w:space="0" w:color="auto"/>
              <w:left w:val="nil"/>
              <w:bottom w:val="single" w:sz="4" w:space="0" w:color="auto"/>
            </w:tcBorders>
          </w:tcPr>
          <w:p w:rsidR="003343E7" w:rsidRPr="009D2C3B" w:rsidRDefault="003343E7" w:rsidP="003343E7">
            <w:pPr>
              <w:spacing w:after="100" w:afterAutospacing="1" w:line="240" w:lineRule="auto"/>
              <w:jc w:val="center"/>
            </w:pPr>
            <w:proofErr w:type="spellStart"/>
            <w:r w:rsidRPr="009D2C3B">
              <w:rPr>
                <w:lang w:val="en"/>
              </w:rPr>
              <w:t>Оу</w:t>
            </w:r>
            <w:proofErr w:type="spellEnd"/>
            <w:r w:rsidRPr="009D2C3B">
              <w:rPr>
                <w:vertAlign w:val="subscript"/>
                <w:lang w:val="en"/>
              </w:rPr>
              <w:t xml:space="preserve"> max</w:t>
            </w:r>
          </w:p>
        </w:tc>
        <w:tc>
          <w:tcPr>
            <w:tcW w:w="4426" w:type="dxa"/>
            <w:vMerge/>
            <w:tcBorders>
              <w:top w:val="single" w:sz="4" w:space="0" w:color="auto"/>
              <w:bottom w:val="single" w:sz="4" w:space="0" w:color="auto"/>
            </w:tcBorders>
          </w:tcPr>
          <w:p w:rsidR="003343E7" w:rsidRPr="009D2C3B" w:rsidRDefault="003343E7" w:rsidP="003343E7">
            <w:pPr>
              <w:spacing w:after="100" w:afterAutospacing="1" w:line="240" w:lineRule="auto"/>
              <w:ind w:firstLine="709"/>
              <w:jc w:val="center"/>
            </w:pPr>
          </w:p>
        </w:tc>
        <w:tc>
          <w:tcPr>
            <w:tcW w:w="1276" w:type="dxa"/>
            <w:vMerge/>
            <w:tcBorders>
              <w:bottom w:val="single" w:sz="4" w:space="0" w:color="auto"/>
              <w:right w:val="single" w:sz="4" w:space="0" w:color="auto"/>
            </w:tcBorders>
          </w:tcPr>
          <w:p w:rsidR="003343E7" w:rsidRPr="009D2C3B" w:rsidRDefault="003343E7" w:rsidP="003343E7">
            <w:pPr>
              <w:spacing w:after="100" w:afterAutospacing="1" w:line="240" w:lineRule="auto"/>
              <w:ind w:firstLine="709"/>
              <w:jc w:val="center"/>
            </w:pPr>
          </w:p>
        </w:tc>
      </w:tr>
      <w:tr w:rsidR="003343E7" w:rsidRPr="009D2C3B" w:rsidTr="003343E7">
        <w:trPr>
          <w:cantSplit/>
          <w:jc w:val="center"/>
        </w:trPr>
        <w:tc>
          <w:tcPr>
            <w:tcW w:w="8668" w:type="dxa"/>
            <w:gridSpan w:val="4"/>
            <w:tcBorders>
              <w:top w:val="single" w:sz="4" w:space="0" w:color="auto"/>
              <w:left w:val="single" w:sz="4" w:space="0" w:color="auto"/>
              <w:bottom w:val="single" w:sz="4" w:space="0" w:color="auto"/>
              <w:right w:val="single" w:sz="4" w:space="0" w:color="auto"/>
            </w:tcBorders>
          </w:tcPr>
          <w:p w:rsidR="003343E7" w:rsidRPr="009D2C3B" w:rsidRDefault="003343E7" w:rsidP="003343E7">
            <w:pPr>
              <w:spacing w:before="0" w:line="240" w:lineRule="auto"/>
              <w:ind w:firstLine="74"/>
              <w:jc w:val="center"/>
              <w:rPr>
                <w:b/>
                <w:i/>
              </w:rPr>
            </w:pPr>
            <w:proofErr w:type="spellStart"/>
            <w:r w:rsidRPr="009D2C3B">
              <w:rPr>
                <w:lang w:val="en"/>
              </w:rPr>
              <w:t>Оу</w:t>
            </w:r>
            <w:proofErr w:type="spellEnd"/>
            <w:r w:rsidRPr="009D2C3B">
              <w:rPr>
                <w:vertAlign w:val="subscript"/>
                <w:lang w:val="en"/>
              </w:rPr>
              <w:t xml:space="preserve"> max</w:t>
            </w:r>
          </w:p>
        </w:tc>
        <w:tc>
          <w:tcPr>
            <w:tcW w:w="1276" w:type="dxa"/>
            <w:tcBorders>
              <w:top w:val="single" w:sz="4" w:space="0" w:color="auto"/>
              <w:left w:val="single" w:sz="4" w:space="0" w:color="auto"/>
              <w:bottom w:val="single" w:sz="4" w:space="0" w:color="auto"/>
              <w:right w:val="single" w:sz="4" w:space="0" w:color="auto"/>
            </w:tcBorders>
            <w:vAlign w:val="center"/>
          </w:tcPr>
          <w:p w:rsidR="003343E7" w:rsidRPr="009D2C3B" w:rsidRDefault="003343E7" w:rsidP="003343E7">
            <w:pPr>
              <w:spacing w:after="100" w:afterAutospacing="1" w:line="240" w:lineRule="auto"/>
              <w:jc w:val="center"/>
            </w:pPr>
            <w:r w:rsidRPr="009D2C3B">
              <w:rPr>
                <w:lang w:val="en"/>
              </w:rPr>
              <w:t>100</w:t>
            </w:r>
          </w:p>
        </w:tc>
      </w:tr>
    </w:tbl>
    <w:p w:rsidR="003343E7" w:rsidRPr="009D2C3B" w:rsidRDefault="003343E7" w:rsidP="003343E7">
      <w:pPr>
        <w:pStyle w:val="a8"/>
        <w:spacing w:line="240" w:lineRule="auto"/>
        <w:ind w:left="35" w:firstLine="0"/>
        <w:rPr>
          <w:bCs w:val="0"/>
          <w:sz w:val="28"/>
          <w:szCs w:val="28"/>
        </w:rPr>
      </w:pPr>
    </w:p>
    <w:p w:rsidR="003343E7" w:rsidRPr="009D2C3B" w:rsidRDefault="003343E7" w:rsidP="003343E7">
      <w:pPr>
        <w:tabs>
          <w:tab w:val="left" w:pos="1062"/>
          <w:tab w:val="left" w:pos="1487"/>
        </w:tabs>
        <w:spacing w:before="0" w:line="240" w:lineRule="auto"/>
        <w:ind w:left="1486" w:right="153" w:hanging="1486"/>
        <w:rPr>
          <w:sz w:val="28"/>
          <w:szCs w:val="20"/>
          <w:lang w:val="en-US"/>
        </w:rPr>
      </w:pPr>
      <w:proofErr w:type="gramStart"/>
      <w:r w:rsidRPr="009D2C3B">
        <w:rPr>
          <w:sz w:val="28"/>
          <w:szCs w:val="20"/>
          <w:lang w:val="en"/>
        </w:rPr>
        <w:t>where</w:t>
      </w:r>
      <w:proofErr w:type="gramEnd"/>
      <w:r w:rsidRPr="009D2C3B">
        <w:rPr>
          <w:sz w:val="28"/>
          <w:szCs w:val="20"/>
          <w:lang w:val="en"/>
        </w:rPr>
        <w:t>:</w:t>
      </w:r>
    </w:p>
    <w:p w:rsidR="003343E7" w:rsidRPr="009D2C3B" w:rsidRDefault="003343E7" w:rsidP="003343E7">
      <w:pPr>
        <w:spacing w:before="0" w:line="240" w:lineRule="auto"/>
        <w:ind w:firstLine="709"/>
        <w:rPr>
          <w:sz w:val="28"/>
          <w:szCs w:val="20"/>
          <w:lang w:val="en-US"/>
        </w:rPr>
      </w:pPr>
      <w:proofErr w:type="spellStart"/>
      <w:r w:rsidRPr="009D2C3B">
        <w:rPr>
          <w:sz w:val="28"/>
          <w:szCs w:val="20"/>
          <w:lang w:val="en"/>
        </w:rPr>
        <w:lastRenderedPageBreak/>
        <w:t>Оу</w:t>
      </w:r>
      <w:r w:rsidRPr="009D2C3B">
        <w:rPr>
          <w:sz w:val="28"/>
          <w:szCs w:val="20"/>
          <w:vertAlign w:val="subscript"/>
          <w:lang w:val="en"/>
        </w:rPr>
        <w:t>i</w:t>
      </w:r>
      <w:proofErr w:type="spellEnd"/>
      <w:r w:rsidRPr="009D2C3B">
        <w:rPr>
          <w:sz w:val="28"/>
          <w:szCs w:val="20"/>
          <w:lang w:val="en"/>
        </w:rPr>
        <w:t xml:space="preserve"> is total cost </w:t>
      </w:r>
      <w:r w:rsidRPr="009D2C3B">
        <w:rPr>
          <w:sz w:val="22"/>
          <w:szCs w:val="20"/>
          <w:lang w:val="en"/>
        </w:rPr>
        <w:t>of the</w:t>
      </w:r>
      <w:r w:rsidRPr="009D2C3B">
        <w:rPr>
          <w:sz w:val="18"/>
          <w:szCs w:val="18"/>
          <w:lang w:val="en"/>
        </w:rPr>
        <w:t xml:space="preserve"> </w:t>
      </w:r>
      <w:r w:rsidRPr="009D2C3B">
        <w:rPr>
          <w:lang w:val="en"/>
        </w:rPr>
        <w:t>supplies</w:t>
      </w:r>
      <w:r w:rsidRPr="009D2C3B">
        <w:rPr>
          <w:sz w:val="28"/>
          <w:szCs w:val="20"/>
          <w:lang w:val="en"/>
        </w:rPr>
        <w:t xml:space="preserve"> of ____ </w:t>
      </w:r>
      <w:r w:rsidRPr="009D2C3B">
        <w:rPr>
          <w:b/>
          <w:bCs/>
          <w:i/>
          <w:iCs/>
          <w:sz w:val="28"/>
          <w:lang w:val="en"/>
        </w:rPr>
        <w:t>[it may specify the exact type of kind, according to the subject matter of the contract]</w:t>
      </w:r>
      <w:r w:rsidRPr="009D2C3B">
        <w:rPr>
          <w:lang w:val="en"/>
        </w:rPr>
        <w:t xml:space="preserve"> </w:t>
      </w:r>
      <w:r w:rsidRPr="009D2C3B">
        <w:rPr>
          <w:sz w:val="28"/>
          <w:szCs w:val="20"/>
          <w:lang w:val="en"/>
        </w:rPr>
        <w:t>which were completed by the participant of competitive bidding “</w:t>
      </w:r>
      <w:proofErr w:type="spellStart"/>
      <w:r w:rsidRPr="009D2C3B">
        <w:rPr>
          <w:sz w:val="28"/>
          <w:szCs w:val="20"/>
          <w:lang w:val="en"/>
        </w:rPr>
        <w:t>i</w:t>
      </w:r>
      <w:proofErr w:type="spellEnd"/>
      <w:r w:rsidRPr="009D2C3B">
        <w:rPr>
          <w:sz w:val="28"/>
          <w:szCs w:val="20"/>
          <w:lang w:val="en"/>
        </w:rPr>
        <w:t>” in 20__-20__ (</w:t>
      </w:r>
      <w:r w:rsidRPr="009D2C3B">
        <w:rPr>
          <w:i/>
          <w:iCs/>
          <w:sz w:val="28"/>
          <w:szCs w:val="20"/>
          <w:lang w:val="en"/>
        </w:rPr>
        <w:t>last 3 years</w:t>
      </w:r>
      <w:r w:rsidRPr="009D2C3B">
        <w:rPr>
          <w:sz w:val="28"/>
          <w:szCs w:val="20"/>
          <w:lang w:val="en"/>
        </w:rPr>
        <w:t>), in rub.</w:t>
      </w:r>
    </w:p>
    <w:p w:rsidR="003343E7" w:rsidRPr="009D2C3B" w:rsidRDefault="003343E7" w:rsidP="003343E7">
      <w:pPr>
        <w:spacing w:before="0" w:line="240" w:lineRule="auto"/>
        <w:ind w:firstLine="709"/>
        <w:rPr>
          <w:sz w:val="28"/>
          <w:szCs w:val="20"/>
          <w:lang w:val="en-US"/>
        </w:rPr>
      </w:pPr>
      <w:proofErr w:type="spellStart"/>
      <w:r w:rsidRPr="009D2C3B">
        <w:rPr>
          <w:sz w:val="28"/>
          <w:szCs w:val="20"/>
          <w:lang w:val="en"/>
        </w:rPr>
        <w:t>Oу</w:t>
      </w:r>
      <w:r w:rsidRPr="009D2C3B">
        <w:rPr>
          <w:sz w:val="28"/>
          <w:szCs w:val="20"/>
          <w:vertAlign w:val="subscript"/>
          <w:lang w:val="en"/>
        </w:rPr>
        <w:t>max</w:t>
      </w:r>
      <w:proofErr w:type="spellEnd"/>
      <w:r w:rsidRPr="009D2C3B">
        <w:rPr>
          <w:sz w:val="28"/>
          <w:szCs w:val="20"/>
          <w:lang w:val="en"/>
        </w:rPr>
        <w:t xml:space="preserve"> is maximum experience (cost </w:t>
      </w:r>
      <w:r w:rsidRPr="009D2C3B">
        <w:rPr>
          <w:sz w:val="22"/>
          <w:szCs w:val="20"/>
          <w:lang w:val="en"/>
        </w:rPr>
        <w:t>of the</w:t>
      </w:r>
      <w:r w:rsidRPr="009D2C3B">
        <w:rPr>
          <w:sz w:val="18"/>
          <w:szCs w:val="18"/>
          <w:lang w:val="en"/>
        </w:rPr>
        <w:t xml:space="preserve"> </w:t>
      </w:r>
      <w:r w:rsidRPr="009D2C3B">
        <w:rPr>
          <w:lang w:val="en"/>
        </w:rPr>
        <w:t>supplies</w:t>
      </w:r>
      <w:r w:rsidRPr="009D2C3B">
        <w:rPr>
          <w:sz w:val="28"/>
          <w:szCs w:val="20"/>
          <w:lang w:val="en"/>
        </w:rPr>
        <w:t xml:space="preserve"> of ____ </w:t>
      </w:r>
      <w:r w:rsidRPr="009D2C3B">
        <w:rPr>
          <w:b/>
          <w:bCs/>
          <w:i/>
          <w:iCs/>
          <w:sz w:val="28"/>
          <w:lang w:val="en"/>
        </w:rPr>
        <w:t>[it may specify the exact type of kind, according to the subject matter of the contract]</w:t>
      </w:r>
      <w:r w:rsidRPr="009D2C3B">
        <w:rPr>
          <w:lang w:val="en"/>
        </w:rPr>
        <w:t xml:space="preserve"> </w:t>
      </w:r>
      <w:r w:rsidRPr="009D2C3B">
        <w:rPr>
          <w:sz w:val="28"/>
          <w:szCs w:val="20"/>
          <w:lang w:val="en"/>
        </w:rPr>
        <w:t>which were completed in 20__-20__ (</w:t>
      </w:r>
      <w:r w:rsidRPr="009D2C3B">
        <w:rPr>
          <w:i/>
          <w:iCs/>
          <w:sz w:val="28"/>
          <w:szCs w:val="20"/>
          <w:lang w:val="en"/>
        </w:rPr>
        <w:t>last 3 years</w:t>
      </w:r>
      <w:r w:rsidRPr="009D2C3B">
        <w:rPr>
          <w:sz w:val="28"/>
          <w:szCs w:val="20"/>
          <w:lang w:val="en"/>
        </w:rPr>
        <w:t xml:space="preserve">), in comparison with experience of all admitted participants of competitive bidding </w:t>
      </w:r>
      <w:r w:rsidRPr="009D2C3B">
        <w:rPr>
          <w:sz w:val="28"/>
          <w:szCs w:val="20"/>
          <w:u w:val="single"/>
          <w:lang w:val="en"/>
        </w:rPr>
        <w:t>but not more than the limit value</w:t>
      </w:r>
      <w:r w:rsidRPr="009D2C3B">
        <w:rPr>
          <w:sz w:val="28"/>
          <w:szCs w:val="20"/>
          <w:lang w:val="en"/>
        </w:rPr>
        <w:t>, in rub.</w:t>
      </w:r>
    </w:p>
    <w:p w:rsidR="003343E7" w:rsidRPr="009D2C3B" w:rsidRDefault="003343E7" w:rsidP="003343E7">
      <w:pPr>
        <w:spacing w:line="240" w:lineRule="auto"/>
        <w:ind w:firstLine="709"/>
        <w:rPr>
          <w:sz w:val="28"/>
          <w:szCs w:val="20"/>
          <w:u w:val="single"/>
          <w:lang w:val="en-US"/>
        </w:rPr>
      </w:pPr>
      <w:r w:rsidRPr="009D2C3B">
        <w:rPr>
          <w:sz w:val="28"/>
          <w:szCs w:val="20"/>
          <w:lang w:val="en"/>
        </w:rPr>
        <w:t xml:space="preserve">Limit value of experience of the participant of competitive bidding: ___, in rub. </w:t>
      </w:r>
      <w:r w:rsidRPr="009D2C3B">
        <w:rPr>
          <w:b/>
          <w:bCs/>
          <w:i/>
          <w:iCs/>
          <w:szCs w:val="20"/>
          <w:lang w:val="en"/>
        </w:rPr>
        <w:t>[</w:t>
      </w:r>
      <w:proofErr w:type="gramStart"/>
      <w:r w:rsidRPr="009D2C3B">
        <w:rPr>
          <w:b/>
          <w:bCs/>
          <w:i/>
          <w:iCs/>
          <w:szCs w:val="20"/>
          <w:lang w:val="en"/>
        </w:rPr>
        <w:t>no</w:t>
      </w:r>
      <w:proofErr w:type="gramEnd"/>
      <w:r w:rsidRPr="009D2C3B">
        <w:rPr>
          <w:b/>
          <w:bCs/>
          <w:i/>
          <w:iCs/>
          <w:szCs w:val="20"/>
          <w:lang w:val="en"/>
        </w:rPr>
        <w:t xml:space="preserve"> more than 2 </w:t>
      </w:r>
      <w:r w:rsidRPr="009D2C3B">
        <w:rPr>
          <w:b/>
          <w:bCs/>
          <w:i/>
          <w:iCs/>
          <w:szCs w:val="20"/>
          <w:u w:val="single"/>
          <w:lang w:val="en"/>
        </w:rPr>
        <w:t>IMPs</w:t>
      </w:r>
      <w:r w:rsidRPr="009D2C3B">
        <w:rPr>
          <w:b/>
          <w:bCs/>
          <w:i/>
          <w:iCs/>
          <w:szCs w:val="20"/>
          <w:lang w:val="en"/>
        </w:rPr>
        <w:t xml:space="preserve"> shall be established]</w:t>
      </w:r>
      <w:r w:rsidRPr="009D2C3B">
        <w:rPr>
          <w:sz w:val="28"/>
          <w:szCs w:val="20"/>
          <w:lang w:val="en"/>
        </w:rPr>
        <w:t>.</w:t>
      </w:r>
    </w:p>
    <w:p w:rsidR="003343E7" w:rsidRPr="009D2C3B" w:rsidRDefault="003343E7" w:rsidP="003343E7">
      <w:pPr>
        <w:widowControl w:val="0"/>
        <w:shd w:val="clear" w:color="auto" w:fill="FFFFFF"/>
        <w:tabs>
          <w:tab w:val="left" w:pos="1418"/>
        </w:tabs>
        <w:spacing w:before="0" w:after="120" w:line="240" w:lineRule="auto"/>
        <w:ind w:firstLine="709"/>
        <w:rPr>
          <w:b/>
          <w:i/>
          <w:lang w:val="en-US"/>
        </w:rPr>
      </w:pPr>
      <w:r w:rsidRPr="009D2C3B">
        <w:rPr>
          <w:sz w:val="28"/>
          <w:szCs w:val="20"/>
          <w:lang w:val="en"/>
        </w:rPr>
        <w:t xml:space="preserve">If </w:t>
      </w:r>
      <w:proofErr w:type="spellStart"/>
      <w:r w:rsidRPr="009D2C3B">
        <w:rPr>
          <w:sz w:val="28"/>
          <w:szCs w:val="20"/>
          <w:lang w:val="en"/>
        </w:rPr>
        <w:t>Oуi</w:t>
      </w:r>
      <w:proofErr w:type="spellEnd"/>
      <w:r w:rsidRPr="009D2C3B">
        <w:rPr>
          <w:sz w:val="28"/>
          <w:szCs w:val="20"/>
          <w:lang w:val="en"/>
        </w:rPr>
        <w:t xml:space="preserve"> exceeds the limit value, then </w:t>
      </w:r>
      <w:proofErr w:type="spellStart"/>
      <w:r w:rsidRPr="009D2C3B">
        <w:rPr>
          <w:sz w:val="28"/>
          <w:szCs w:val="20"/>
          <w:lang w:val="en"/>
        </w:rPr>
        <w:t>Oуi</w:t>
      </w:r>
      <w:proofErr w:type="spellEnd"/>
      <w:r w:rsidRPr="009D2C3B">
        <w:rPr>
          <w:sz w:val="28"/>
          <w:szCs w:val="20"/>
          <w:lang w:val="en"/>
        </w:rPr>
        <w:t xml:space="preserve"> shall be deemed equal to such limit value. </w:t>
      </w:r>
    </w:p>
    <w:p w:rsidR="003343E7" w:rsidRPr="009D2C3B" w:rsidRDefault="003343E7" w:rsidP="001E5FCD">
      <w:pPr>
        <w:tabs>
          <w:tab w:val="left" w:pos="0"/>
          <w:tab w:val="left" w:pos="1062"/>
          <w:tab w:val="left" w:pos="1701"/>
          <w:tab w:val="left" w:pos="1985"/>
        </w:tabs>
        <w:spacing w:before="0" w:line="240" w:lineRule="auto"/>
        <w:ind w:left="1069" w:right="70"/>
        <w:jc w:val="center"/>
        <w:rPr>
          <w:bCs/>
          <w:sz w:val="28"/>
          <w:szCs w:val="28"/>
          <w:lang w:val="en-US"/>
        </w:rPr>
      </w:pPr>
      <w:proofErr w:type="gramStart"/>
      <w:r w:rsidRPr="009D2C3B">
        <w:rPr>
          <w:sz w:val="28"/>
          <w:szCs w:val="28"/>
          <w:lang w:val="en"/>
        </w:rPr>
        <w:t>Step 2.</w:t>
      </w:r>
      <w:proofErr w:type="gramEnd"/>
      <w:r w:rsidRPr="009D2C3B">
        <w:rPr>
          <w:sz w:val="28"/>
          <w:szCs w:val="28"/>
          <w:lang w:val="en"/>
        </w:rPr>
        <w:t xml:space="preserve"> Calculation of final evaluation (points) </w:t>
      </w:r>
      <w:proofErr w:type="spellStart"/>
      <w:r w:rsidRPr="009D2C3B">
        <w:rPr>
          <w:sz w:val="28"/>
          <w:szCs w:val="28"/>
          <w:lang w:val="en"/>
        </w:rPr>
        <w:t>БО</w:t>
      </w:r>
      <w:r w:rsidRPr="009D2C3B">
        <w:rPr>
          <w:sz w:val="28"/>
          <w:szCs w:val="28"/>
          <w:vertAlign w:val="subscript"/>
          <w:lang w:val="en"/>
        </w:rPr>
        <w:t>i</w:t>
      </w:r>
      <w:proofErr w:type="spellEnd"/>
      <w:r w:rsidRPr="009D2C3B">
        <w:rPr>
          <w:sz w:val="28"/>
          <w:szCs w:val="28"/>
          <w:vertAlign w:val="subscript"/>
          <w:lang w:val="en"/>
        </w:rPr>
        <w:t xml:space="preserve"> </w:t>
      </w:r>
      <w:r w:rsidRPr="009D2C3B">
        <w:rPr>
          <w:sz w:val="28"/>
          <w:szCs w:val="28"/>
          <w:lang w:val="en"/>
        </w:rPr>
        <w:t>according to the following procedures:</w:t>
      </w:r>
    </w:p>
    <w:p w:rsidR="003343E7" w:rsidRPr="009D2C3B" w:rsidRDefault="003343E7" w:rsidP="001E5FCD">
      <w:pPr>
        <w:tabs>
          <w:tab w:val="left" w:pos="0"/>
          <w:tab w:val="left" w:pos="1062"/>
          <w:tab w:val="left" w:pos="1701"/>
          <w:tab w:val="left" w:pos="1985"/>
        </w:tabs>
        <w:spacing w:before="0" w:line="240" w:lineRule="auto"/>
        <w:ind w:right="70" w:firstLine="709"/>
        <w:jc w:val="center"/>
        <w:rPr>
          <w:bCs/>
          <w:sz w:val="28"/>
          <w:szCs w:val="28"/>
          <w:lang w:val="en-US"/>
        </w:rPr>
      </w:pPr>
      <w:r w:rsidRPr="009D2C3B">
        <w:rPr>
          <w:i/>
          <w:iCs/>
          <w:sz w:val="28"/>
          <w:szCs w:val="28"/>
          <w:lang w:val="en"/>
        </w:rPr>
        <w:t xml:space="preserve">Specified in </w:t>
      </w:r>
      <w:proofErr w:type="spellStart"/>
      <w:r w:rsidRPr="009D2C3B">
        <w:rPr>
          <w:i/>
          <w:iCs/>
          <w:sz w:val="28"/>
          <w:szCs w:val="28"/>
          <w:lang w:val="en"/>
        </w:rPr>
        <w:t>sub</w:t>
      </w:r>
      <w:r w:rsidR="00D71078">
        <w:rPr>
          <w:i/>
          <w:iCs/>
          <w:sz w:val="28"/>
          <w:szCs w:val="28"/>
          <w:lang w:val="en"/>
        </w:rPr>
        <w:t>item</w:t>
      </w:r>
      <w:proofErr w:type="spellEnd"/>
      <w:r w:rsidRPr="009D2C3B">
        <w:rPr>
          <w:i/>
          <w:iCs/>
          <w:sz w:val="28"/>
          <w:szCs w:val="28"/>
          <w:lang w:val="en"/>
        </w:rPr>
        <w:t xml:space="preserve"> Step 2 of </w:t>
      </w:r>
      <w:r w:rsidR="00D71078">
        <w:rPr>
          <w:i/>
          <w:iCs/>
          <w:sz w:val="28"/>
          <w:szCs w:val="28"/>
          <w:lang w:val="en"/>
        </w:rPr>
        <w:t>item</w:t>
      </w:r>
      <w:r w:rsidRPr="009D2C3B">
        <w:rPr>
          <w:i/>
          <w:iCs/>
          <w:sz w:val="28"/>
          <w:szCs w:val="28"/>
          <w:lang w:val="en"/>
        </w:rPr>
        <w:t> </w:t>
      </w:r>
      <w:r w:rsidRPr="009D2C3B">
        <w:rPr>
          <w:sz w:val="28"/>
          <w:szCs w:val="28"/>
          <w:lang w:val="en"/>
        </w:rPr>
        <w:t>2.3.2.2.1</w:t>
      </w:r>
    </w:p>
    <w:p w:rsidR="003343E7" w:rsidRDefault="003343E7" w:rsidP="003343E7">
      <w:pPr>
        <w:tabs>
          <w:tab w:val="left" w:pos="0"/>
          <w:tab w:val="left" w:pos="1062"/>
          <w:tab w:val="left" w:pos="1701"/>
          <w:tab w:val="left" w:pos="1985"/>
        </w:tabs>
        <w:spacing w:before="0" w:line="240" w:lineRule="auto"/>
        <w:ind w:right="70" w:firstLine="709"/>
        <w:rPr>
          <w:bCs/>
          <w:sz w:val="28"/>
          <w:szCs w:val="28"/>
          <w:lang w:val="en-US"/>
        </w:rPr>
      </w:pPr>
    </w:p>
    <w:p w:rsidR="00F2542E" w:rsidRPr="009D2C3B" w:rsidRDefault="00F2542E" w:rsidP="003343E7">
      <w:pPr>
        <w:tabs>
          <w:tab w:val="left" w:pos="0"/>
          <w:tab w:val="left" w:pos="1062"/>
          <w:tab w:val="left" w:pos="1701"/>
          <w:tab w:val="left" w:pos="1985"/>
        </w:tabs>
        <w:spacing w:before="0" w:line="240" w:lineRule="auto"/>
        <w:ind w:right="70" w:firstLine="709"/>
        <w:rPr>
          <w:bCs/>
          <w:sz w:val="28"/>
          <w:szCs w:val="28"/>
          <w:lang w:val="en-US"/>
        </w:rPr>
      </w:pPr>
    </w:p>
    <w:p w:rsidR="003343E7" w:rsidRPr="009D2C3B" w:rsidRDefault="003343E7" w:rsidP="001E5FCD">
      <w:pPr>
        <w:keepNext/>
        <w:numPr>
          <w:ilvl w:val="0"/>
          <w:numId w:val="75"/>
        </w:numPr>
        <w:tabs>
          <w:tab w:val="left" w:pos="1701"/>
        </w:tabs>
        <w:spacing w:after="120" w:line="240" w:lineRule="auto"/>
        <w:ind w:left="177" w:firstLine="249"/>
        <w:outlineLvl w:val="2"/>
        <w:rPr>
          <w:rFonts w:eastAsiaTheme="majorEastAsia"/>
          <w:bCs/>
          <w:sz w:val="28"/>
          <w:szCs w:val="28"/>
          <w:lang w:val="en-US"/>
        </w:rPr>
      </w:pPr>
      <w:r w:rsidRPr="009D2C3B">
        <w:rPr>
          <w:rFonts w:eastAsiaTheme="majorEastAsia"/>
          <w:sz w:val="28"/>
          <w:szCs w:val="28"/>
          <w:lang w:val="en"/>
        </w:rPr>
        <w:t>Evaluation based on the criterion “certification of the manufacturer”*</w:t>
      </w:r>
    </w:p>
    <w:p w:rsidR="003343E7" w:rsidRPr="009D2C3B" w:rsidRDefault="003343E7" w:rsidP="003343E7">
      <w:pPr>
        <w:spacing w:line="240" w:lineRule="auto"/>
        <w:rPr>
          <w:i/>
          <w:sz w:val="28"/>
          <w:szCs w:val="28"/>
          <w:lang w:val="en-US"/>
        </w:rPr>
      </w:pPr>
      <w:r w:rsidRPr="009D2C3B">
        <w:rPr>
          <w:b/>
          <w:bCs/>
          <w:i/>
          <w:iCs/>
          <w:u w:val="single"/>
          <w:lang w:val="en"/>
        </w:rPr>
        <w:t xml:space="preserve">*The application of this criterion and its evaluation methodology shall be similar to those of </w:t>
      </w:r>
      <w:r w:rsidR="00D71078">
        <w:rPr>
          <w:b/>
          <w:bCs/>
          <w:i/>
          <w:iCs/>
          <w:u w:val="single"/>
          <w:lang w:val="en"/>
        </w:rPr>
        <w:t>item</w:t>
      </w:r>
      <w:r w:rsidRPr="009D2C3B">
        <w:rPr>
          <w:b/>
          <w:bCs/>
          <w:i/>
          <w:iCs/>
          <w:u w:val="single"/>
          <w:lang w:val="en"/>
        </w:rPr>
        <w:t xml:space="preserve"> 2.4.2.</w:t>
      </w:r>
      <w:r w:rsidR="00AB4A2A">
        <w:rPr>
          <w:b/>
          <w:bCs/>
          <w:i/>
          <w:iCs/>
          <w:u w:val="single"/>
          <w:lang w:val="en"/>
        </w:rPr>
        <w:t>5</w:t>
      </w:r>
      <w:r w:rsidRPr="009D2C3B">
        <w:rPr>
          <w:b/>
          <w:bCs/>
          <w:i/>
          <w:iCs/>
          <w:u w:val="single"/>
          <w:lang w:val="en"/>
        </w:rPr>
        <w:t xml:space="preserve"> of </w:t>
      </w:r>
      <w:r w:rsidR="007B02A4">
        <w:rPr>
          <w:b/>
          <w:bCs/>
          <w:i/>
          <w:iCs/>
          <w:u w:val="single"/>
          <w:lang w:val="en"/>
        </w:rPr>
        <w:t>this</w:t>
      </w:r>
      <w:r w:rsidRPr="009D2C3B">
        <w:rPr>
          <w:b/>
          <w:bCs/>
          <w:i/>
          <w:iCs/>
          <w:u w:val="single"/>
          <w:lang w:val="en"/>
        </w:rPr>
        <w:t xml:space="preserve"> Methodology.</w:t>
      </w:r>
    </w:p>
    <w:p w:rsidR="003343E7" w:rsidRDefault="003343E7" w:rsidP="003343E7">
      <w:pPr>
        <w:tabs>
          <w:tab w:val="left" w:pos="0"/>
          <w:tab w:val="left" w:pos="1062"/>
          <w:tab w:val="left" w:pos="1701"/>
          <w:tab w:val="left" w:pos="1985"/>
        </w:tabs>
        <w:spacing w:before="0" w:line="240" w:lineRule="auto"/>
        <w:ind w:right="70" w:firstLine="709"/>
        <w:rPr>
          <w:bCs/>
          <w:sz w:val="28"/>
          <w:szCs w:val="28"/>
          <w:lang w:val="en-US"/>
        </w:rPr>
      </w:pPr>
    </w:p>
    <w:p w:rsidR="00AB4A2A" w:rsidRDefault="00AB4A2A" w:rsidP="00AB4A2A">
      <w:pPr>
        <w:pStyle w:val="a8"/>
        <w:spacing w:line="240" w:lineRule="auto"/>
        <w:ind w:left="1134" w:hanging="425"/>
        <w:rPr>
          <w:bCs w:val="0"/>
          <w:sz w:val="28"/>
          <w:szCs w:val="28"/>
          <w:lang w:val="en-GB"/>
        </w:rPr>
      </w:pPr>
      <w:r>
        <w:rPr>
          <w:bCs w:val="0"/>
          <w:sz w:val="28"/>
          <w:szCs w:val="28"/>
          <w:lang w:val="en-US"/>
        </w:rPr>
        <w:t xml:space="preserve">2.5.3. </w:t>
      </w:r>
      <w:r>
        <w:rPr>
          <w:bCs w:val="0"/>
          <w:sz w:val="28"/>
          <w:szCs w:val="28"/>
          <w:lang w:val="en-GB"/>
        </w:rPr>
        <w:t>Procedure for determining the Final application rating</w:t>
      </w:r>
    </w:p>
    <w:p w:rsidR="00AB4A2A" w:rsidRPr="00AB4A2A" w:rsidRDefault="00AB4A2A" w:rsidP="00AB4A2A">
      <w:pPr>
        <w:pStyle w:val="a8"/>
        <w:spacing w:line="240" w:lineRule="auto"/>
        <w:ind w:left="35" w:firstLine="0"/>
        <w:jc w:val="center"/>
        <w:rPr>
          <w:bCs w:val="0"/>
          <w:i/>
          <w:sz w:val="12"/>
          <w:szCs w:val="28"/>
          <w:lang w:val="en-GB"/>
        </w:rPr>
      </w:pPr>
    </w:p>
    <w:p w:rsidR="00AB4A2A" w:rsidRDefault="00AB4A2A" w:rsidP="00AB4A2A">
      <w:pPr>
        <w:tabs>
          <w:tab w:val="left" w:pos="851"/>
          <w:tab w:val="left" w:pos="1062"/>
          <w:tab w:val="left" w:pos="1701"/>
          <w:tab w:val="left" w:pos="1985"/>
        </w:tabs>
        <w:spacing w:before="0" w:line="240" w:lineRule="auto"/>
        <w:ind w:right="70"/>
        <w:jc w:val="center"/>
        <w:rPr>
          <w:bCs/>
          <w:i/>
          <w:sz w:val="28"/>
          <w:szCs w:val="28"/>
          <w:lang w:val="en-GB"/>
        </w:rPr>
      </w:pPr>
      <w:r w:rsidRPr="009D2C3B">
        <w:rPr>
          <w:i/>
          <w:iCs/>
          <w:sz w:val="28"/>
          <w:szCs w:val="28"/>
          <w:lang w:val="en"/>
        </w:rPr>
        <w:t>Specified in</w:t>
      </w:r>
      <w:r w:rsidRPr="00AB4A2A">
        <w:rPr>
          <w:bCs/>
          <w:i/>
          <w:sz w:val="28"/>
          <w:szCs w:val="28"/>
          <w:lang w:val="en-GB"/>
        </w:rPr>
        <w:t xml:space="preserve"> item 2.3.3</w:t>
      </w:r>
    </w:p>
    <w:p w:rsidR="00AB4A2A" w:rsidRPr="009D2C3B" w:rsidRDefault="00AB4A2A" w:rsidP="00292C03">
      <w:pPr>
        <w:tabs>
          <w:tab w:val="left" w:pos="851"/>
          <w:tab w:val="left" w:pos="1062"/>
          <w:tab w:val="left" w:pos="1701"/>
          <w:tab w:val="left" w:pos="1985"/>
        </w:tabs>
        <w:spacing w:before="0" w:line="240" w:lineRule="auto"/>
        <w:ind w:right="70"/>
        <w:jc w:val="center"/>
        <w:rPr>
          <w:bCs/>
          <w:sz w:val="28"/>
          <w:szCs w:val="28"/>
          <w:lang w:val="en-US"/>
        </w:rPr>
      </w:pPr>
    </w:p>
    <w:p w:rsidR="003343E7" w:rsidRPr="00292C03" w:rsidRDefault="003343E7" w:rsidP="003343E7">
      <w:pPr>
        <w:keepNext/>
        <w:numPr>
          <w:ilvl w:val="0"/>
          <w:numId w:val="76"/>
        </w:numPr>
        <w:spacing w:after="120" w:line="240" w:lineRule="auto"/>
        <w:ind w:left="35" w:firstLine="1034"/>
        <w:outlineLvl w:val="1"/>
        <w:rPr>
          <w:rFonts w:asciiTheme="majorHAnsi" w:eastAsiaTheme="majorEastAsia" w:hAnsiTheme="majorHAnsi"/>
          <w:b/>
          <w:sz w:val="28"/>
          <w:lang w:val="en-US"/>
        </w:rPr>
      </w:pPr>
      <w:r w:rsidRPr="00292C03">
        <w:rPr>
          <w:rFonts w:eastAsiaTheme="majorEastAsia"/>
          <w:sz w:val="28"/>
          <w:lang w:val="en"/>
        </w:rPr>
        <w:t xml:space="preserve">The procedure for establishing criteria, significance of criteria and evaluation methodology for procurement of services, design and survey work (DSW), and research and development work (R&amp;D work) </w:t>
      </w:r>
    </w:p>
    <w:p w:rsidR="003343E7" w:rsidRPr="009D2C3B" w:rsidRDefault="003343E7" w:rsidP="003343E7">
      <w:pPr>
        <w:keepNext/>
        <w:numPr>
          <w:ilvl w:val="2"/>
          <w:numId w:val="77"/>
        </w:numPr>
        <w:tabs>
          <w:tab w:val="left" w:pos="1169"/>
        </w:tabs>
        <w:spacing w:after="120" w:line="240" w:lineRule="auto"/>
        <w:ind w:left="35" w:firstLine="673"/>
        <w:outlineLvl w:val="2"/>
        <w:rPr>
          <w:rFonts w:eastAsiaTheme="majorEastAsia"/>
          <w:bCs/>
          <w:sz w:val="28"/>
          <w:szCs w:val="28"/>
          <w:lang w:val="en-US"/>
        </w:rPr>
      </w:pPr>
      <w:r w:rsidRPr="009D2C3B">
        <w:rPr>
          <w:rFonts w:eastAsiaTheme="majorEastAsia"/>
          <w:sz w:val="28"/>
          <w:szCs w:val="28"/>
          <w:lang w:val="en"/>
        </w:rPr>
        <w:t>The evaluation criteria and their significance</w:t>
      </w:r>
    </w:p>
    <w:p w:rsidR="003343E7" w:rsidRPr="009D2C3B" w:rsidRDefault="003343E7" w:rsidP="003343E7">
      <w:pPr>
        <w:numPr>
          <w:ilvl w:val="0"/>
          <w:numId w:val="78"/>
        </w:numPr>
        <w:tabs>
          <w:tab w:val="left" w:pos="1134"/>
          <w:tab w:val="num" w:pos="1594"/>
        </w:tabs>
        <w:spacing w:before="0" w:line="240" w:lineRule="auto"/>
        <w:ind w:left="35" w:right="68" w:firstLine="1739"/>
        <w:rPr>
          <w:sz w:val="28"/>
          <w:szCs w:val="28"/>
          <w:lang w:val="en-US"/>
        </w:rPr>
      </w:pPr>
      <w:proofErr w:type="gramStart"/>
      <w:r w:rsidRPr="009D2C3B">
        <w:rPr>
          <w:sz w:val="28"/>
          <w:szCs w:val="28"/>
          <w:lang w:val="en"/>
        </w:rPr>
        <w:t>contract</w:t>
      </w:r>
      <w:proofErr w:type="gramEnd"/>
      <w:r w:rsidRPr="009D2C3B">
        <w:rPr>
          <w:sz w:val="28"/>
          <w:szCs w:val="28"/>
          <w:lang w:val="en"/>
        </w:rPr>
        <w:t xml:space="preserve"> price</w:t>
      </w:r>
      <w:r w:rsidRPr="009D2C3B">
        <w:rPr>
          <w:b/>
          <w:bCs/>
          <w:i/>
          <w:iCs/>
          <w:lang w:val="en"/>
        </w:rPr>
        <w:t>, product unit price</w:t>
      </w:r>
      <w:r w:rsidRPr="009D2C3B">
        <w:rPr>
          <w:sz w:val="28"/>
          <w:szCs w:val="28"/>
          <w:lang w:val="en"/>
        </w:rPr>
        <w:t xml:space="preserve"> (significance of criterion Ц </w:t>
      </w:r>
      <w:proofErr w:type="spellStart"/>
      <w:r w:rsidRPr="009D2C3B">
        <w:rPr>
          <w:sz w:val="28"/>
          <w:szCs w:val="28"/>
          <w:vertAlign w:val="subscript"/>
          <w:lang w:val="en"/>
        </w:rPr>
        <w:t>i</w:t>
      </w:r>
      <w:proofErr w:type="spellEnd"/>
      <w:r w:rsidRPr="009D2C3B">
        <w:rPr>
          <w:sz w:val="28"/>
          <w:szCs w:val="28"/>
          <w:lang w:val="en"/>
        </w:rPr>
        <w:t xml:space="preserve"> (ОЦ </w:t>
      </w:r>
      <w:proofErr w:type="spellStart"/>
      <w:r w:rsidRPr="009D2C3B">
        <w:rPr>
          <w:sz w:val="28"/>
          <w:szCs w:val="28"/>
          <w:vertAlign w:val="subscript"/>
          <w:lang w:val="en"/>
        </w:rPr>
        <w:t>i</w:t>
      </w:r>
      <w:proofErr w:type="spellEnd"/>
      <w:r w:rsidRPr="009D2C3B">
        <w:rPr>
          <w:sz w:val="28"/>
          <w:szCs w:val="28"/>
          <w:lang w:val="en"/>
        </w:rPr>
        <w:t>) is ___%);</w:t>
      </w:r>
    </w:p>
    <w:p w:rsidR="00F2542E" w:rsidRPr="00F2542E" w:rsidRDefault="00F2542E" w:rsidP="00F2542E">
      <w:pPr>
        <w:tabs>
          <w:tab w:val="num" w:pos="0"/>
          <w:tab w:val="left" w:pos="1134"/>
          <w:tab w:val="num" w:pos="6238"/>
        </w:tabs>
        <w:spacing w:before="0" w:line="240" w:lineRule="auto"/>
        <w:ind w:right="68" w:firstLine="709"/>
        <w:rPr>
          <w:b/>
          <w:i/>
          <w:lang w:val="en-US" w:eastAsia="en-US"/>
        </w:rPr>
      </w:pPr>
      <w:r w:rsidRPr="00F2542E">
        <w:rPr>
          <w:b/>
          <w:bCs/>
          <w:i/>
          <w:iCs/>
          <w:lang w:val="en" w:eastAsia="en-US"/>
        </w:rPr>
        <w:t>Significance (weight) of the criterion may not be less than 75%, excluding tenders or requests for proposals which shall result in the conclusion of a contract related to any of the following work, services:</w:t>
      </w:r>
    </w:p>
    <w:p w:rsidR="00F2542E" w:rsidRPr="00F2542E" w:rsidRDefault="00F2542E" w:rsidP="00F2542E">
      <w:pPr>
        <w:numPr>
          <w:ilvl w:val="0"/>
          <w:numId w:val="135"/>
        </w:numPr>
        <w:tabs>
          <w:tab w:val="num" w:pos="0"/>
          <w:tab w:val="left" w:pos="1134"/>
        </w:tabs>
        <w:spacing w:before="0" w:line="240" w:lineRule="auto"/>
        <w:ind w:left="52" w:right="68" w:firstLine="709"/>
        <w:contextualSpacing/>
        <w:jc w:val="left"/>
        <w:rPr>
          <w:b/>
          <w:bCs/>
          <w:i/>
          <w:lang w:val="en-US" w:eastAsia="en-US"/>
        </w:rPr>
      </w:pPr>
      <w:r w:rsidRPr="00F2542E">
        <w:rPr>
          <w:b/>
          <w:bCs/>
          <w:i/>
          <w:iCs/>
          <w:lang w:val="en" w:eastAsia="en-US"/>
        </w:rPr>
        <w:t>significance of this criteria is from 30% to 55%:</w:t>
      </w:r>
    </w:p>
    <w:p w:rsidR="00F2542E" w:rsidRPr="00F2542E" w:rsidRDefault="00F2542E" w:rsidP="00F2542E">
      <w:pPr>
        <w:numPr>
          <w:ilvl w:val="0"/>
          <w:numId w:val="73"/>
        </w:numPr>
        <w:tabs>
          <w:tab w:val="num" w:pos="0"/>
          <w:tab w:val="left" w:pos="1134"/>
        </w:tabs>
        <w:spacing w:before="0" w:line="240" w:lineRule="auto"/>
        <w:ind w:left="52" w:right="68" w:firstLine="1134"/>
        <w:contextualSpacing/>
        <w:jc w:val="left"/>
        <w:rPr>
          <w:b/>
          <w:bCs/>
          <w:i/>
          <w:lang w:val="en-US" w:eastAsia="en-US"/>
        </w:rPr>
      </w:pPr>
      <w:r w:rsidRPr="00F2542E">
        <w:rPr>
          <w:b/>
          <w:bCs/>
          <w:i/>
          <w:iCs/>
          <w:lang w:val="en" w:eastAsia="en-US"/>
        </w:rPr>
        <w:t xml:space="preserve">auditing services on the condition of application of </w:t>
      </w:r>
      <w:proofErr w:type="spellStart"/>
      <w:r w:rsidRPr="00F2542E">
        <w:rPr>
          <w:b/>
          <w:bCs/>
          <w:i/>
          <w:iCs/>
          <w:lang w:val="en" w:eastAsia="en-US"/>
        </w:rPr>
        <w:t>Subitem</w:t>
      </w:r>
      <w:proofErr w:type="spellEnd"/>
      <w:r w:rsidRPr="00F2542E">
        <w:rPr>
          <w:b/>
          <w:bCs/>
          <w:i/>
          <w:iCs/>
          <w:lang w:val="en" w:eastAsia="en-US"/>
        </w:rPr>
        <w:t> а) of Item 4 of Section “General Provisions” of Chapter 1 of this Methodology;</w:t>
      </w:r>
    </w:p>
    <w:p w:rsidR="00F2542E" w:rsidRPr="00F2542E" w:rsidRDefault="00F2542E" w:rsidP="00F2542E">
      <w:pPr>
        <w:numPr>
          <w:ilvl w:val="0"/>
          <w:numId w:val="135"/>
        </w:numPr>
        <w:tabs>
          <w:tab w:val="num" w:pos="0"/>
          <w:tab w:val="left" w:pos="1134"/>
        </w:tabs>
        <w:spacing w:before="0" w:line="240" w:lineRule="auto"/>
        <w:ind w:left="52" w:right="68" w:firstLine="709"/>
        <w:contextualSpacing/>
        <w:jc w:val="left"/>
        <w:rPr>
          <w:b/>
          <w:bCs/>
          <w:i/>
          <w:lang w:val="en-US" w:eastAsia="en-US"/>
        </w:rPr>
      </w:pPr>
      <w:r w:rsidRPr="00F2542E">
        <w:rPr>
          <w:b/>
          <w:bCs/>
          <w:i/>
          <w:iCs/>
          <w:lang w:val="en" w:eastAsia="en-US"/>
        </w:rPr>
        <w:t>significance of this criterion shall not be lower than 55%:</w:t>
      </w:r>
    </w:p>
    <w:p w:rsidR="00F2542E" w:rsidRPr="00F2542E" w:rsidRDefault="00F2542E" w:rsidP="00F2542E">
      <w:pPr>
        <w:numPr>
          <w:ilvl w:val="0"/>
          <w:numId w:val="73"/>
        </w:numPr>
        <w:tabs>
          <w:tab w:val="num" w:pos="0"/>
          <w:tab w:val="left" w:pos="761"/>
        </w:tabs>
        <w:spacing w:before="0" w:line="240" w:lineRule="auto"/>
        <w:ind w:left="52" w:right="68" w:firstLine="1082"/>
        <w:contextualSpacing/>
        <w:jc w:val="left"/>
        <w:rPr>
          <w:b/>
          <w:bCs/>
          <w:i/>
          <w:lang w:val="en-US" w:eastAsia="en-US"/>
        </w:rPr>
      </w:pPr>
      <w:r w:rsidRPr="00F2542E">
        <w:rPr>
          <w:b/>
          <w:bCs/>
          <w:i/>
          <w:iCs/>
          <w:lang w:val="en" w:eastAsia="en-US"/>
        </w:rPr>
        <w:t xml:space="preserve">related to development and introduction of information systems, </w:t>
      </w:r>
    </w:p>
    <w:p w:rsidR="00F2542E" w:rsidRPr="00F2542E" w:rsidRDefault="00F2542E" w:rsidP="00F2542E">
      <w:pPr>
        <w:numPr>
          <w:ilvl w:val="0"/>
          <w:numId w:val="73"/>
        </w:numPr>
        <w:tabs>
          <w:tab w:val="num" w:pos="0"/>
          <w:tab w:val="left" w:pos="761"/>
        </w:tabs>
        <w:spacing w:before="0" w:line="240" w:lineRule="auto"/>
        <w:ind w:left="52" w:right="68" w:firstLine="1082"/>
        <w:contextualSpacing/>
        <w:jc w:val="left"/>
        <w:rPr>
          <w:b/>
          <w:bCs/>
          <w:i/>
          <w:lang w:eastAsia="en-US"/>
        </w:rPr>
      </w:pPr>
      <w:r w:rsidRPr="00F2542E">
        <w:rPr>
          <w:b/>
          <w:bCs/>
          <w:i/>
          <w:iCs/>
          <w:lang w:val="en" w:eastAsia="en-US"/>
        </w:rPr>
        <w:t>information or consultation services,</w:t>
      </w:r>
    </w:p>
    <w:p w:rsidR="00F2542E" w:rsidRPr="00F2542E" w:rsidRDefault="00F2542E" w:rsidP="00F2542E">
      <w:pPr>
        <w:numPr>
          <w:ilvl w:val="0"/>
          <w:numId w:val="73"/>
        </w:numPr>
        <w:tabs>
          <w:tab w:val="num" w:pos="0"/>
          <w:tab w:val="left" w:pos="761"/>
        </w:tabs>
        <w:spacing w:before="0" w:line="240" w:lineRule="auto"/>
        <w:ind w:left="52" w:right="68" w:firstLine="1082"/>
        <w:contextualSpacing/>
        <w:jc w:val="left"/>
        <w:rPr>
          <w:b/>
          <w:bCs/>
          <w:i/>
          <w:lang w:eastAsia="en-US"/>
        </w:rPr>
      </w:pPr>
      <w:r w:rsidRPr="00F2542E">
        <w:rPr>
          <w:b/>
          <w:bCs/>
          <w:i/>
          <w:iCs/>
          <w:lang w:val="en" w:eastAsia="en-US"/>
        </w:rPr>
        <w:t>education services;</w:t>
      </w:r>
    </w:p>
    <w:p w:rsidR="00F2542E" w:rsidRPr="00F2542E" w:rsidRDefault="00F2542E" w:rsidP="00F2542E">
      <w:pPr>
        <w:numPr>
          <w:ilvl w:val="0"/>
          <w:numId w:val="73"/>
        </w:numPr>
        <w:tabs>
          <w:tab w:val="num" w:pos="0"/>
          <w:tab w:val="left" w:pos="761"/>
        </w:tabs>
        <w:spacing w:before="0" w:line="240" w:lineRule="auto"/>
        <w:ind w:left="52" w:right="68" w:firstLine="1082"/>
        <w:contextualSpacing/>
        <w:jc w:val="left"/>
        <w:rPr>
          <w:b/>
          <w:bCs/>
          <w:i/>
          <w:lang w:eastAsia="en-US"/>
        </w:rPr>
      </w:pPr>
      <w:r w:rsidRPr="00F2542E">
        <w:rPr>
          <w:b/>
          <w:bCs/>
          <w:i/>
          <w:iCs/>
          <w:lang w:val="en" w:eastAsia="en-US"/>
        </w:rPr>
        <w:t xml:space="preserve">legal services, </w:t>
      </w:r>
    </w:p>
    <w:p w:rsidR="003343E7" w:rsidRPr="009D2C3B" w:rsidRDefault="00F2542E" w:rsidP="00F2542E">
      <w:pPr>
        <w:numPr>
          <w:ilvl w:val="0"/>
          <w:numId w:val="73"/>
        </w:numPr>
        <w:tabs>
          <w:tab w:val="left" w:pos="567"/>
          <w:tab w:val="left" w:pos="1134"/>
        </w:tabs>
        <w:spacing w:before="0" w:line="240" w:lineRule="auto"/>
        <w:ind w:left="709" w:right="68" w:firstLine="425"/>
        <w:contextualSpacing/>
        <w:rPr>
          <w:b/>
          <w:bCs/>
          <w:i/>
          <w:sz w:val="22"/>
          <w:szCs w:val="22"/>
          <w:lang w:val="en-US"/>
        </w:rPr>
      </w:pPr>
      <w:r w:rsidRPr="00F2542E">
        <w:rPr>
          <w:b/>
          <w:bCs/>
          <w:i/>
          <w:iCs/>
          <w:lang w:val="en" w:eastAsia="en-US"/>
        </w:rPr>
        <w:t xml:space="preserve">auditing services upon establishing additional requirements in accordance with </w:t>
      </w:r>
      <w:proofErr w:type="spellStart"/>
      <w:r w:rsidRPr="00F2542E">
        <w:rPr>
          <w:b/>
          <w:bCs/>
          <w:i/>
          <w:iCs/>
          <w:lang w:val="en" w:eastAsia="en-US"/>
        </w:rPr>
        <w:t>Subitem</w:t>
      </w:r>
      <w:proofErr w:type="spellEnd"/>
      <w:r w:rsidRPr="00F2542E">
        <w:rPr>
          <w:b/>
          <w:bCs/>
          <w:i/>
          <w:iCs/>
          <w:lang w:val="en" w:eastAsia="en-US"/>
        </w:rPr>
        <w:t> b) of Item 4 of Section “General Provisions” of Chapter 1 of this Methodology;</w:t>
      </w:r>
      <w:r w:rsidR="002D09F9">
        <w:rPr>
          <w:b/>
          <w:bCs/>
          <w:i/>
          <w:iCs/>
          <w:lang w:val="en" w:eastAsia="en-US"/>
        </w:rPr>
        <w:t xml:space="preserve"> </w:t>
      </w:r>
      <w:r w:rsidR="003343E7" w:rsidRPr="009D2C3B">
        <w:rPr>
          <w:b/>
          <w:bCs/>
          <w:i/>
          <w:iCs/>
          <w:lang w:val="en"/>
        </w:rPr>
        <w:t xml:space="preserve">services related to evaluation of assets and liabilities, </w:t>
      </w:r>
    </w:p>
    <w:p w:rsidR="003343E7" w:rsidRPr="009D2C3B" w:rsidRDefault="003343E7" w:rsidP="00F2542E">
      <w:pPr>
        <w:numPr>
          <w:ilvl w:val="0"/>
          <w:numId w:val="73"/>
        </w:numPr>
        <w:tabs>
          <w:tab w:val="left" w:pos="567"/>
          <w:tab w:val="left" w:pos="1134"/>
        </w:tabs>
        <w:spacing w:before="0" w:line="240" w:lineRule="auto"/>
        <w:ind w:left="709" w:right="68" w:firstLine="425"/>
        <w:contextualSpacing/>
        <w:rPr>
          <w:b/>
          <w:bCs/>
          <w:i/>
          <w:sz w:val="22"/>
          <w:szCs w:val="22"/>
          <w:lang w:val="en-US"/>
        </w:rPr>
      </w:pPr>
      <w:r w:rsidRPr="009D2C3B">
        <w:rPr>
          <w:b/>
          <w:bCs/>
          <w:i/>
          <w:iCs/>
          <w:lang w:val="en"/>
        </w:rPr>
        <w:t xml:space="preserve">services related to organization of exhibition activities, </w:t>
      </w:r>
    </w:p>
    <w:p w:rsidR="003343E7" w:rsidRPr="009D2C3B" w:rsidRDefault="003343E7" w:rsidP="00F2542E">
      <w:pPr>
        <w:numPr>
          <w:ilvl w:val="0"/>
          <w:numId w:val="73"/>
        </w:numPr>
        <w:tabs>
          <w:tab w:val="left" w:pos="567"/>
          <w:tab w:val="left" w:pos="1134"/>
        </w:tabs>
        <w:spacing w:before="0" w:line="240" w:lineRule="auto"/>
        <w:ind w:left="709" w:right="68" w:firstLine="425"/>
        <w:contextualSpacing/>
        <w:rPr>
          <w:b/>
          <w:bCs/>
          <w:i/>
          <w:sz w:val="22"/>
          <w:szCs w:val="22"/>
          <w:lang w:val="en-US"/>
        </w:rPr>
      </w:pPr>
      <w:r w:rsidRPr="009D2C3B">
        <w:rPr>
          <w:b/>
          <w:bCs/>
          <w:i/>
          <w:iCs/>
          <w:lang w:val="en"/>
        </w:rPr>
        <w:lastRenderedPageBreak/>
        <w:t>services related to sociological surveys,</w:t>
      </w:r>
    </w:p>
    <w:p w:rsidR="003343E7" w:rsidRPr="009D2C3B" w:rsidRDefault="003343E7" w:rsidP="00F2542E">
      <w:pPr>
        <w:numPr>
          <w:ilvl w:val="0"/>
          <w:numId w:val="73"/>
        </w:numPr>
        <w:tabs>
          <w:tab w:val="left" w:pos="567"/>
          <w:tab w:val="left" w:pos="1134"/>
        </w:tabs>
        <w:spacing w:before="0" w:line="240" w:lineRule="auto"/>
        <w:ind w:left="709" w:right="68" w:firstLine="425"/>
        <w:contextualSpacing/>
        <w:rPr>
          <w:b/>
          <w:bCs/>
          <w:i/>
          <w:sz w:val="22"/>
          <w:szCs w:val="22"/>
          <w:lang w:val="en-US"/>
        </w:rPr>
      </w:pPr>
      <w:r w:rsidRPr="009D2C3B">
        <w:rPr>
          <w:b/>
          <w:bCs/>
          <w:i/>
          <w:iCs/>
          <w:lang w:val="en"/>
        </w:rPr>
        <w:t xml:space="preserve">scientific research, research and development or technological works and services, </w:t>
      </w:r>
    </w:p>
    <w:p w:rsidR="003343E7" w:rsidRPr="009D2C3B" w:rsidRDefault="003343E7" w:rsidP="00F2542E">
      <w:pPr>
        <w:numPr>
          <w:ilvl w:val="0"/>
          <w:numId w:val="73"/>
        </w:numPr>
        <w:tabs>
          <w:tab w:val="left" w:pos="567"/>
          <w:tab w:val="left" w:pos="1134"/>
        </w:tabs>
        <w:spacing w:before="0" w:line="240" w:lineRule="auto"/>
        <w:ind w:left="709" w:right="68" w:firstLine="425"/>
        <w:contextualSpacing/>
        <w:rPr>
          <w:b/>
          <w:bCs/>
          <w:i/>
          <w:sz w:val="22"/>
          <w:szCs w:val="22"/>
        </w:rPr>
      </w:pPr>
      <w:r w:rsidRPr="009D2C3B">
        <w:rPr>
          <w:b/>
          <w:bCs/>
          <w:i/>
          <w:iCs/>
          <w:lang w:val="en"/>
        </w:rPr>
        <w:t xml:space="preserve">experiments and tests, </w:t>
      </w:r>
    </w:p>
    <w:p w:rsidR="003343E7" w:rsidRPr="009D2C3B" w:rsidRDefault="003343E7" w:rsidP="001E5FCD">
      <w:pPr>
        <w:numPr>
          <w:ilvl w:val="0"/>
          <w:numId w:val="73"/>
        </w:numPr>
        <w:tabs>
          <w:tab w:val="left" w:pos="567"/>
          <w:tab w:val="left" w:pos="1134"/>
        </w:tabs>
        <w:spacing w:before="0" w:line="240" w:lineRule="auto"/>
        <w:ind w:left="709" w:right="68" w:firstLine="425"/>
        <w:contextualSpacing/>
        <w:rPr>
          <w:b/>
          <w:bCs/>
          <w:i/>
          <w:sz w:val="22"/>
          <w:szCs w:val="22"/>
        </w:rPr>
      </w:pPr>
      <w:r w:rsidRPr="009D2C3B">
        <w:rPr>
          <w:b/>
          <w:bCs/>
          <w:i/>
          <w:iCs/>
          <w:lang w:val="en"/>
        </w:rPr>
        <w:t xml:space="preserve">development of products design, </w:t>
      </w:r>
    </w:p>
    <w:p w:rsidR="003343E7" w:rsidRPr="009D2C3B" w:rsidRDefault="003343E7" w:rsidP="001E5FCD">
      <w:pPr>
        <w:numPr>
          <w:ilvl w:val="0"/>
          <w:numId w:val="73"/>
        </w:numPr>
        <w:tabs>
          <w:tab w:val="left" w:pos="567"/>
          <w:tab w:val="left" w:pos="1134"/>
        </w:tabs>
        <w:spacing w:before="0" w:line="240" w:lineRule="auto"/>
        <w:ind w:left="709" w:right="68" w:firstLine="425"/>
        <w:contextualSpacing/>
        <w:rPr>
          <w:b/>
          <w:bCs/>
          <w:i/>
          <w:sz w:val="22"/>
          <w:szCs w:val="22"/>
          <w:lang w:val="en-US"/>
        </w:rPr>
      </w:pPr>
      <w:r w:rsidRPr="009D2C3B">
        <w:rPr>
          <w:b/>
          <w:bCs/>
          <w:i/>
          <w:iCs/>
          <w:lang w:val="en"/>
        </w:rPr>
        <w:t xml:space="preserve">services connected with the securing of visits of official delegations and representatives, </w:t>
      </w:r>
    </w:p>
    <w:p w:rsidR="003343E7" w:rsidRPr="009D2C3B" w:rsidRDefault="003343E7" w:rsidP="001E5FCD">
      <w:pPr>
        <w:numPr>
          <w:ilvl w:val="0"/>
          <w:numId w:val="73"/>
        </w:numPr>
        <w:tabs>
          <w:tab w:val="left" w:pos="567"/>
          <w:tab w:val="left" w:pos="1134"/>
        </w:tabs>
        <w:spacing w:before="0" w:line="240" w:lineRule="auto"/>
        <w:ind w:left="709" w:right="68" w:firstLine="425"/>
        <w:contextualSpacing/>
        <w:rPr>
          <w:b/>
          <w:bCs/>
          <w:i/>
          <w:sz w:val="22"/>
          <w:szCs w:val="22"/>
          <w:lang w:val="en-US"/>
        </w:rPr>
      </w:pPr>
      <w:r w:rsidRPr="009D2C3B">
        <w:rPr>
          <w:b/>
          <w:bCs/>
          <w:i/>
          <w:iCs/>
          <w:lang w:val="en"/>
        </w:rPr>
        <w:t xml:space="preserve">services connected with sending the consumer's employees to business trips, </w:t>
      </w:r>
    </w:p>
    <w:p w:rsidR="003343E7" w:rsidRPr="009D2C3B" w:rsidRDefault="003343E7" w:rsidP="001E5FCD">
      <w:pPr>
        <w:numPr>
          <w:ilvl w:val="0"/>
          <w:numId w:val="73"/>
        </w:numPr>
        <w:tabs>
          <w:tab w:val="left" w:pos="567"/>
          <w:tab w:val="left" w:pos="1134"/>
        </w:tabs>
        <w:spacing w:before="0" w:line="240" w:lineRule="auto"/>
        <w:ind w:left="709" w:right="68" w:firstLine="425"/>
        <w:contextualSpacing/>
        <w:rPr>
          <w:b/>
          <w:bCs/>
          <w:i/>
          <w:sz w:val="22"/>
          <w:szCs w:val="22"/>
        </w:rPr>
      </w:pPr>
      <w:r w:rsidRPr="009D2C3B">
        <w:rPr>
          <w:b/>
          <w:bCs/>
          <w:i/>
          <w:iCs/>
          <w:lang w:val="en"/>
        </w:rPr>
        <w:t>real estate lease,</w:t>
      </w:r>
    </w:p>
    <w:p w:rsidR="003343E7" w:rsidRPr="009D2C3B" w:rsidRDefault="003343E7" w:rsidP="001E5FCD">
      <w:pPr>
        <w:numPr>
          <w:ilvl w:val="0"/>
          <w:numId w:val="78"/>
        </w:numPr>
        <w:tabs>
          <w:tab w:val="clear" w:pos="2134"/>
          <w:tab w:val="num" w:pos="0"/>
          <w:tab w:val="left" w:pos="1134"/>
        </w:tabs>
        <w:spacing w:before="0" w:line="240" w:lineRule="auto"/>
        <w:ind w:left="0" w:right="68" w:firstLine="709"/>
        <w:rPr>
          <w:sz w:val="28"/>
          <w:szCs w:val="28"/>
          <w:lang w:val="en-US"/>
        </w:rPr>
      </w:pPr>
      <w:r w:rsidRPr="009D2C3B">
        <w:rPr>
          <w:sz w:val="28"/>
          <w:szCs w:val="28"/>
          <w:lang w:val="en"/>
        </w:rPr>
        <w:t xml:space="preserve">deadline for works performance, services rendering; </w:t>
      </w:r>
    </w:p>
    <w:p w:rsidR="003343E7" w:rsidRPr="009D2C3B" w:rsidRDefault="003343E7" w:rsidP="001E5FCD">
      <w:pPr>
        <w:tabs>
          <w:tab w:val="num" w:pos="0"/>
          <w:tab w:val="left" w:pos="1134"/>
        </w:tabs>
        <w:spacing w:before="0" w:line="240" w:lineRule="auto"/>
        <w:ind w:right="68" w:firstLine="709"/>
        <w:rPr>
          <w:b/>
          <w:bCs/>
          <w:i/>
          <w:iCs/>
          <w:lang w:val="en"/>
        </w:rPr>
      </w:pPr>
      <w:r w:rsidRPr="009D2C3B">
        <w:rPr>
          <w:b/>
          <w:bCs/>
          <w:i/>
          <w:iCs/>
          <w:lang w:val="en"/>
        </w:rPr>
        <w:t xml:space="preserve">If this criterion is applied, then the Customer’s written justification of the necessity to apply this evaluation criterion must be attached to the procurement </w:t>
      </w:r>
      <w:r w:rsidR="000F126B" w:rsidRPr="009D2C3B">
        <w:rPr>
          <w:b/>
          <w:bCs/>
          <w:i/>
          <w:iCs/>
          <w:lang w:val="en"/>
        </w:rPr>
        <w:t>document</w:t>
      </w:r>
      <w:r w:rsidR="000F126B">
        <w:rPr>
          <w:b/>
          <w:bCs/>
          <w:i/>
          <w:iCs/>
          <w:lang w:val="en"/>
        </w:rPr>
        <w:t>ation</w:t>
      </w:r>
      <w:r w:rsidRPr="009D2C3B">
        <w:rPr>
          <w:b/>
          <w:bCs/>
          <w:i/>
          <w:iCs/>
          <w:lang w:val="en"/>
        </w:rPr>
        <w:t xml:space="preserve">. This criterion may be only cost-based, and no weight value of this criterion shall be established. </w:t>
      </w:r>
    </w:p>
    <w:p w:rsidR="003343E7" w:rsidRPr="009D2C3B" w:rsidRDefault="003343E7" w:rsidP="001E5FCD">
      <w:pPr>
        <w:numPr>
          <w:ilvl w:val="0"/>
          <w:numId w:val="78"/>
        </w:numPr>
        <w:tabs>
          <w:tab w:val="clear" w:pos="2134"/>
          <w:tab w:val="num" w:pos="0"/>
          <w:tab w:val="left" w:pos="1134"/>
        </w:tabs>
        <w:spacing w:before="0" w:line="240" w:lineRule="auto"/>
        <w:ind w:left="0" w:right="68" w:firstLine="709"/>
        <w:rPr>
          <w:sz w:val="28"/>
          <w:szCs w:val="28"/>
          <w:lang w:val="en-US"/>
        </w:rPr>
      </w:pPr>
      <w:r w:rsidRPr="009D2C3B">
        <w:rPr>
          <w:sz w:val="28"/>
          <w:szCs w:val="28"/>
          <w:lang w:val="en"/>
        </w:rPr>
        <w:t xml:space="preserve">conditions of payment for works and services; </w:t>
      </w:r>
    </w:p>
    <w:p w:rsidR="003343E7" w:rsidRPr="009D2C3B" w:rsidRDefault="003343E7" w:rsidP="001E5FCD">
      <w:pPr>
        <w:tabs>
          <w:tab w:val="num" w:pos="0"/>
          <w:tab w:val="left" w:pos="1134"/>
        </w:tabs>
        <w:spacing w:before="0" w:line="240" w:lineRule="auto"/>
        <w:ind w:right="68" w:firstLine="709"/>
        <w:rPr>
          <w:b/>
          <w:i/>
          <w:lang w:val="en-US"/>
        </w:rPr>
      </w:pPr>
      <w:r w:rsidRPr="009D2C3B">
        <w:rPr>
          <w:b/>
          <w:bCs/>
          <w:i/>
          <w:iCs/>
          <w:lang w:val="en"/>
        </w:rPr>
        <w:t xml:space="preserve">It is applied in the cases when the customer allows the participants of competitive bidding to propose </w:t>
      </w:r>
      <w:r w:rsidR="002D09F9">
        <w:rPr>
          <w:b/>
          <w:bCs/>
          <w:i/>
          <w:iCs/>
          <w:lang w:val="en"/>
        </w:rPr>
        <w:t xml:space="preserve">an </w:t>
      </w:r>
      <w:r w:rsidRPr="009D2C3B">
        <w:rPr>
          <w:b/>
          <w:bCs/>
          <w:i/>
          <w:iCs/>
          <w:lang w:val="en"/>
        </w:rPr>
        <w:t xml:space="preserve">amount of advance payment and to specify it in the </w:t>
      </w:r>
      <w:r w:rsidR="009A71A2">
        <w:rPr>
          <w:b/>
          <w:bCs/>
          <w:i/>
          <w:iCs/>
          <w:lang w:val="en"/>
        </w:rPr>
        <w:t>application.</w:t>
      </w:r>
      <w:r w:rsidRPr="009D2C3B">
        <w:rPr>
          <w:b/>
          <w:bCs/>
          <w:i/>
          <w:iCs/>
          <w:lang w:val="en"/>
        </w:rPr>
        <w:t xml:space="preserve"> This criterion may be only cost-based, and no weight value of this criterion shall be established. </w:t>
      </w:r>
    </w:p>
    <w:p w:rsidR="003343E7" w:rsidRPr="009D2C3B" w:rsidRDefault="003343E7" w:rsidP="001E5FCD">
      <w:pPr>
        <w:numPr>
          <w:ilvl w:val="0"/>
          <w:numId w:val="78"/>
        </w:numPr>
        <w:tabs>
          <w:tab w:val="clear" w:pos="2134"/>
          <w:tab w:val="num" w:pos="0"/>
          <w:tab w:val="left" w:pos="1134"/>
        </w:tabs>
        <w:spacing w:before="0" w:line="240" w:lineRule="auto"/>
        <w:ind w:left="0" w:right="68" w:firstLine="709"/>
        <w:rPr>
          <w:sz w:val="28"/>
          <w:szCs w:val="28"/>
          <w:lang w:val="en-US"/>
        </w:rPr>
      </w:pPr>
      <w:proofErr w:type="gramStart"/>
      <w:r w:rsidRPr="009D2C3B">
        <w:rPr>
          <w:sz w:val="28"/>
          <w:szCs w:val="28"/>
          <w:lang w:val="en"/>
        </w:rPr>
        <w:t>quality</w:t>
      </w:r>
      <w:proofErr w:type="gramEnd"/>
      <w:r w:rsidRPr="009D2C3B">
        <w:rPr>
          <w:sz w:val="28"/>
          <w:szCs w:val="28"/>
          <w:lang w:val="en"/>
        </w:rPr>
        <w:t xml:space="preserve"> of technical proposal (significance of criterion Т </w:t>
      </w:r>
      <w:proofErr w:type="spellStart"/>
      <w:r w:rsidRPr="009D2C3B">
        <w:rPr>
          <w:sz w:val="28"/>
          <w:szCs w:val="28"/>
          <w:vertAlign w:val="subscript"/>
          <w:lang w:val="en"/>
        </w:rPr>
        <w:t>i</w:t>
      </w:r>
      <w:proofErr w:type="spellEnd"/>
      <w:r w:rsidRPr="009D2C3B">
        <w:rPr>
          <w:sz w:val="28"/>
          <w:szCs w:val="28"/>
          <w:lang w:val="en"/>
        </w:rPr>
        <w:t xml:space="preserve"> is___%); </w:t>
      </w:r>
    </w:p>
    <w:p w:rsidR="003343E7" w:rsidRPr="009D2C3B" w:rsidRDefault="003343E7" w:rsidP="001E5FCD">
      <w:pPr>
        <w:numPr>
          <w:ilvl w:val="0"/>
          <w:numId w:val="78"/>
        </w:numPr>
        <w:tabs>
          <w:tab w:val="clear" w:pos="2134"/>
          <w:tab w:val="num" w:pos="0"/>
          <w:tab w:val="left" w:pos="1134"/>
        </w:tabs>
        <w:spacing w:before="0" w:line="240" w:lineRule="auto"/>
        <w:ind w:left="0" w:right="68" w:firstLine="709"/>
        <w:rPr>
          <w:bCs/>
          <w:sz w:val="28"/>
          <w:szCs w:val="28"/>
          <w:lang w:val="en-US"/>
        </w:rPr>
      </w:pPr>
      <w:proofErr w:type="gramStart"/>
      <w:r w:rsidRPr="009D2C3B">
        <w:rPr>
          <w:sz w:val="28"/>
          <w:szCs w:val="28"/>
          <w:lang w:val="en"/>
        </w:rPr>
        <w:t>qualification</w:t>
      </w:r>
      <w:proofErr w:type="gramEnd"/>
      <w:r w:rsidRPr="009D2C3B">
        <w:rPr>
          <w:sz w:val="28"/>
          <w:szCs w:val="28"/>
          <w:lang w:val="en"/>
        </w:rPr>
        <w:t xml:space="preserve"> of the participant of competitive bidding </w:t>
      </w:r>
      <w:r w:rsidRPr="009D2C3B">
        <w:rPr>
          <w:b/>
          <w:bCs/>
          <w:i/>
          <w:iCs/>
          <w:lang w:val="en"/>
        </w:rPr>
        <w:t>(subcontractors (joint contractors))</w:t>
      </w:r>
      <w:r w:rsidRPr="009D2C3B">
        <w:rPr>
          <w:sz w:val="28"/>
          <w:szCs w:val="28"/>
          <w:lang w:val="en"/>
        </w:rPr>
        <w:t xml:space="preserve"> (significance of criterion </w:t>
      </w:r>
      <w:proofErr w:type="spellStart"/>
      <w:r w:rsidRPr="009D2C3B">
        <w:rPr>
          <w:sz w:val="28"/>
          <w:szCs w:val="28"/>
          <w:lang w:val="en"/>
        </w:rPr>
        <w:t>Кв</w:t>
      </w:r>
      <w:r w:rsidRPr="009D2C3B">
        <w:rPr>
          <w:sz w:val="28"/>
          <w:szCs w:val="28"/>
          <w:vertAlign w:val="subscript"/>
          <w:lang w:val="en"/>
        </w:rPr>
        <w:t>i</w:t>
      </w:r>
      <w:proofErr w:type="spellEnd"/>
      <w:r w:rsidRPr="009D2C3B">
        <w:rPr>
          <w:sz w:val="28"/>
          <w:szCs w:val="28"/>
          <w:lang w:val="en"/>
        </w:rPr>
        <w:t xml:space="preserve"> is ___%) </w:t>
      </w:r>
      <w:r w:rsidRPr="009D2C3B">
        <w:rPr>
          <w:b/>
          <w:bCs/>
          <w:i/>
          <w:iCs/>
          <w:lang w:val="en"/>
        </w:rPr>
        <w:t>(if not evaluated at the supplier selection stage)</w:t>
      </w:r>
      <w:r w:rsidRPr="009D2C3B">
        <w:rPr>
          <w:sz w:val="28"/>
          <w:szCs w:val="28"/>
          <w:lang w:val="en"/>
        </w:rPr>
        <w:t>, including:</w:t>
      </w:r>
    </w:p>
    <w:p w:rsidR="003343E7" w:rsidRPr="009D2C3B" w:rsidRDefault="003343E7" w:rsidP="001E5FCD">
      <w:pPr>
        <w:numPr>
          <w:ilvl w:val="3"/>
          <w:numId w:val="74"/>
        </w:numPr>
        <w:tabs>
          <w:tab w:val="clear" w:pos="3589"/>
          <w:tab w:val="num" w:pos="778"/>
          <w:tab w:val="left" w:pos="1134"/>
          <w:tab w:val="num" w:pos="1418"/>
        </w:tabs>
        <w:spacing w:before="0" w:line="240" w:lineRule="auto"/>
        <w:ind w:left="0" w:right="68" w:firstLine="709"/>
        <w:rPr>
          <w:bCs/>
          <w:sz w:val="28"/>
          <w:szCs w:val="28"/>
          <w:lang w:val="en-US"/>
        </w:rPr>
      </w:pPr>
      <w:proofErr w:type="gramStart"/>
      <w:r w:rsidRPr="009D2C3B">
        <w:rPr>
          <w:sz w:val="28"/>
          <w:szCs w:val="28"/>
          <w:lang w:val="en"/>
        </w:rPr>
        <w:t>experience</w:t>
      </w:r>
      <w:proofErr w:type="gramEnd"/>
      <w:r w:rsidRPr="009D2C3B">
        <w:rPr>
          <w:sz w:val="28"/>
          <w:szCs w:val="28"/>
          <w:lang w:val="en"/>
        </w:rPr>
        <w:t xml:space="preserve"> (significance of </w:t>
      </w:r>
      <w:proofErr w:type="spellStart"/>
      <w:r w:rsidRPr="009D2C3B">
        <w:rPr>
          <w:sz w:val="28"/>
          <w:szCs w:val="28"/>
          <w:lang w:val="en"/>
        </w:rPr>
        <w:t>subcriterion</w:t>
      </w:r>
      <w:proofErr w:type="spellEnd"/>
      <w:r w:rsidRPr="009D2C3B">
        <w:rPr>
          <w:sz w:val="28"/>
          <w:szCs w:val="28"/>
          <w:lang w:val="en"/>
        </w:rPr>
        <w:t xml:space="preserve"> О </w:t>
      </w:r>
      <w:proofErr w:type="spellStart"/>
      <w:r w:rsidRPr="009D2C3B">
        <w:rPr>
          <w:sz w:val="28"/>
          <w:szCs w:val="28"/>
          <w:vertAlign w:val="subscript"/>
          <w:lang w:val="en"/>
        </w:rPr>
        <w:t>i</w:t>
      </w:r>
      <w:proofErr w:type="spellEnd"/>
      <w:r w:rsidRPr="009D2C3B">
        <w:rPr>
          <w:sz w:val="28"/>
          <w:szCs w:val="28"/>
          <w:lang w:val="en"/>
        </w:rPr>
        <w:t xml:space="preserve"> is___%);</w:t>
      </w:r>
    </w:p>
    <w:p w:rsidR="003343E7" w:rsidRPr="009D2C3B" w:rsidRDefault="003343E7" w:rsidP="001E5FCD">
      <w:pPr>
        <w:numPr>
          <w:ilvl w:val="3"/>
          <w:numId w:val="74"/>
        </w:numPr>
        <w:tabs>
          <w:tab w:val="clear" w:pos="3589"/>
          <w:tab w:val="num" w:pos="778"/>
          <w:tab w:val="left" w:pos="1134"/>
          <w:tab w:val="num" w:pos="1418"/>
        </w:tabs>
        <w:spacing w:before="0" w:line="240" w:lineRule="auto"/>
        <w:ind w:left="0" w:right="68" w:firstLine="709"/>
        <w:rPr>
          <w:sz w:val="28"/>
          <w:szCs w:val="28"/>
          <w:lang w:val="en-US"/>
        </w:rPr>
      </w:pPr>
      <w:proofErr w:type="gramStart"/>
      <w:r w:rsidRPr="009D2C3B">
        <w:rPr>
          <w:sz w:val="28"/>
          <w:szCs w:val="28"/>
          <w:lang w:val="en"/>
        </w:rPr>
        <w:t>availability</w:t>
      </w:r>
      <w:proofErr w:type="gramEnd"/>
      <w:r w:rsidRPr="009D2C3B">
        <w:rPr>
          <w:sz w:val="28"/>
          <w:szCs w:val="28"/>
          <w:lang w:val="en"/>
        </w:rPr>
        <w:t xml:space="preserve"> of material and technical resources (significance of </w:t>
      </w:r>
      <w:proofErr w:type="spellStart"/>
      <w:r w:rsidRPr="009D2C3B">
        <w:rPr>
          <w:sz w:val="28"/>
          <w:szCs w:val="28"/>
          <w:lang w:val="en"/>
        </w:rPr>
        <w:t>subcriterion</w:t>
      </w:r>
      <w:proofErr w:type="spellEnd"/>
      <w:r w:rsidRPr="009D2C3B">
        <w:rPr>
          <w:sz w:val="28"/>
          <w:szCs w:val="28"/>
          <w:lang w:val="en"/>
        </w:rPr>
        <w:t xml:space="preserve"> М </w:t>
      </w:r>
      <w:proofErr w:type="spellStart"/>
      <w:r w:rsidRPr="009D2C3B">
        <w:rPr>
          <w:sz w:val="28"/>
          <w:szCs w:val="28"/>
          <w:vertAlign w:val="subscript"/>
          <w:lang w:val="en"/>
        </w:rPr>
        <w:t>i</w:t>
      </w:r>
      <w:proofErr w:type="spellEnd"/>
      <w:r w:rsidRPr="009D2C3B">
        <w:rPr>
          <w:sz w:val="28"/>
          <w:szCs w:val="28"/>
          <w:lang w:val="en"/>
        </w:rPr>
        <w:t xml:space="preserve"> is ___%);</w:t>
      </w:r>
    </w:p>
    <w:p w:rsidR="003343E7" w:rsidRPr="009D2C3B" w:rsidRDefault="003343E7" w:rsidP="001E5FCD">
      <w:pPr>
        <w:numPr>
          <w:ilvl w:val="3"/>
          <w:numId w:val="74"/>
        </w:numPr>
        <w:tabs>
          <w:tab w:val="clear" w:pos="3589"/>
          <w:tab w:val="num" w:pos="778"/>
          <w:tab w:val="left" w:pos="1134"/>
          <w:tab w:val="num" w:pos="1418"/>
        </w:tabs>
        <w:spacing w:before="0" w:line="240" w:lineRule="auto"/>
        <w:ind w:left="0" w:right="68" w:firstLine="709"/>
        <w:rPr>
          <w:bCs/>
          <w:sz w:val="28"/>
          <w:szCs w:val="28"/>
          <w:lang w:val="en-US"/>
        </w:rPr>
      </w:pPr>
      <w:proofErr w:type="gramStart"/>
      <w:r w:rsidRPr="009D2C3B">
        <w:rPr>
          <w:sz w:val="28"/>
          <w:szCs w:val="28"/>
          <w:lang w:val="en"/>
        </w:rPr>
        <w:t>availability</w:t>
      </w:r>
      <w:proofErr w:type="gramEnd"/>
      <w:r w:rsidRPr="009D2C3B">
        <w:rPr>
          <w:sz w:val="28"/>
          <w:szCs w:val="28"/>
          <w:lang w:val="en"/>
        </w:rPr>
        <w:t xml:space="preserve"> of human resources (significance of </w:t>
      </w:r>
      <w:proofErr w:type="spellStart"/>
      <w:r w:rsidRPr="009D2C3B">
        <w:rPr>
          <w:sz w:val="28"/>
          <w:szCs w:val="28"/>
          <w:lang w:val="en"/>
        </w:rPr>
        <w:t>subcriterion</w:t>
      </w:r>
      <w:proofErr w:type="spellEnd"/>
      <w:r w:rsidRPr="009D2C3B">
        <w:rPr>
          <w:sz w:val="28"/>
          <w:szCs w:val="28"/>
          <w:lang w:val="en"/>
        </w:rPr>
        <w:t xml:space="preserve"> К </w:t>
      </w:r>
      <w:proofErr w:type="spellStart"/>
      <w:r w:rsidRPr="009D2C3B">
        <w:rPr>
          <w:sz w:val="28"/>
          <w:szCs w:val="28"/>
          <w:vertAlign w:val="subscript"/>
          <w:lang w:val="en"/>
        </w:rPr>
        <w:t>i</w:t>
      </w:r>
      <w:proofErr w:type="spellEnd"/>
      <w:r w:rsidRPr="009D2C3B">
        <w:rPr>
          <w:sz w:val="28"/>
          <w:szCs w:val="28"/>
          <w:lang w:val="en"/>
        </w:rPr>
        <w:t xml:space="preserve"> is ___%);</w:t>
      </w:r>
    </w:p>
    <w:p w:rsidR="003343E7" w:rsidRPr="009D2C3B" w:rsidRDefault="003343E7" w:rsidP="001E5FCD">
      <w:pPr>
        <w:numPr>
          <w:ilvl w:val="3"/>
          <w:numId w:val="74"/>
        </w:numPr>
        <w:tabs>
          <w:tab w:val="clear" w:pos="3589"/>
          <w:tab w:val="num" w:pos="778"/>
          <w:tab w:val="left" w:pos="1134"/>
          <w:tab w:val="num" w:pos="1418"/>
        </w:tabs>
        <w:spacing w:before="0" w:line="240" w:lineRule="auto"/>
        <w:ind w:left="0" w:right="68" w:firstLine="709"/>
        <w:rPr>
          <w:bCs/>
          <w:sz w:val="28"/>
          <w:szCs w:val="28"/>
          <w:lang w:val="en-US"/>
        </w:rPr>
      </w:pPr>
      <w:proofErr w:type="gramStart"/>
      <w:r w:rsidRPr="009D2C3B">
        <w:rPr>
          <w:sz w:val="28"/>
          <w:szCs w:val="28"/>
          <w:lang w:val="en"/>
        </w:rPr>
        <w:t>availability</w:t>
      </w:r>
      <w:proofErr w:type="gramEnd"/>
      <w:r w:rsidRPr="009D2C3B">
        <w:rPr>
          <w:sz w:val="28"/>
          <w:szCs w:val="28"/>
          <w:lang w:val="en"/>
        </w:rPr>
        <w:t xml:space="preserve">, degree of introduction of the existing quality management system (management, assurance and control) (significance of </w:t>
      </w:r>
      <w:proofErr w:type="spellStart"/>
      <w:r w:rsidRPr="009D2C3B">
        <w:rPr>
          <w:sz w:val="28"/>
          <w:szCs w:val="28"/>
          <w:lang w:val="en"/>
        </w:rPr>
        <w:t>subcriterion</w:t>
      </w:r>
      <w:proofErr w:type="spellEnd"/>
      <w:r w:rsidRPr="009D2C3B">
        <w:rPr>
          <w:sz w:val="28"/>
          <w:szCs w:val="28"/>
          <w:lang w:val="en"/>
        </w:rPr>
        <w:t xml:space="preserve"> </w:t>
      </w:r>
      <w:proofErr w:type="spellStart"/>
      <w:r w:rsidRPr="009D2C3B">
        <w:rPr>
          <w:sz w:val="28"/>
          <w:szCs w:val="28"/>
          <w:lang w:val="en"/>
        </w:rPr>
        <w:t>СМК</w:t>
      </w:r>
      <w:r w:rsidRPr="009D2C3B">
        <w:rPr>
          <w:sz w:val="28"/>
          <w:szCs w:val="28"/>
          <w:vertAlign w:val="subscript"/>
          <w:lang w:val="en"/>
        </w:rPr>
        <w:t>i</w:t>
      </w:r>
      <w:proofErr w:type="spellEnd"/>
      <w:r w:rsidRPr="009D2C3B">
        <w:rPr>
          <w:sz w:val="28"/>
          <w:szCs w:val="28"/>
          <w:lang w:val="en"/>
        </w:rPr>
        <w:t xml:space="preserve"> is ___%);</w:t>
      </w:r>
    </w:p>
    <w:p w:rsidR="003343E7" w:rsidRPr="009D2C3B" w:rsidRDefault="003343E7" w:rsidP="001E5FCD">
      <w:pPr>
        <w:numPr>
          <w:ilvl w:val="3"/>
          <w:numId w:val="74"/>
        </w:numPr>
        <w:tabs>
          <w:tab w:val="clear" w:pos="3589"/>
          <w:tab w:val="num" w:pos="778"/>
          <w:tab w:val="left" w:pos="1134"/>
          <w:tab w:val="num" w:pos="1418"/>
        </w:tabs>
        <w:spacing w:before="0" w:line="240" w:lineRule="auto"/>
        <w:ind w:left="0" w:right="68" w:firstLine="709"/>
        <w:rPr>
          <w:b/>
          <w:i/>
          <w:lang w:val="en-US"/>
        </w:rPr>
      </w:pPr>
      <w:proofErr w:type="gramStart"/>
      <w:r w:rsidRPr="009D2C3B">
        <w:rPr>
          <w:b/>
          <w:bCs/>
          <w:i/>
          <w:iCs/>
          <w:lang w:val="en"/>
        </w:rPr>
        <w:t>additional</w:t>
      </w:r>
      <w:proofErr w:type="gramEnd"/>
      <w:r w:rsidRPr="009D2C3B">
        <w:rPr>
          <w:b/>
          <w:bCs/>
          <w:i/>
          <w:iCs/>
          <w:lang w:val="en"/>
        </w:rPr>
        <w:t xml:space="preserve"> </w:t>
      </w:r>
      <w:proofErr w:type="spellStart"/>
      <w:r w:rsidRPr="009D2C3B">
        <w:rPr>
          <w:b/>
          <w:bCs/>
          <w:i/>
          <w:iCs/>
          <w:lang w:val="en"/>
        </w:rPr>
        <w:t>subcriteria</w:t>
      </w:r>
      <w:proofErr w:type="spellEnd"/>
      <w:r w:rsidRPr="009D2C3B">
        <w:rPr>
          <w:b/>
          <w:bCs/>
          <w:i/>
          <w:iCs/>
          <w:lang w:val="en"/>
        </w:rPr>
        <w:t xml:space="preserve"> established for procurement of work and services (this </w:t>
      </w:r>
      <w:proofErr w:type="spellStart"/>
      <w:r w:rsidRPr="009D2C3B">
        <w:rPr>
          <w:b/>
          <w:bCs/>
          <w:i/>
          <w:iCs/>
          <w:lang w:val="en"/>
        </w:rPr>
        <w:t>subcriterion</w:t>
      </w:r>
      <w:proofErr w:type="spellEnd"/>
      <w:r w:rsidRPr="009D2C3B">
        <w:rPr>
          <w:b/>
          <w:bCs/>
          <w:i/>
          <w:iCs/>
          <w:lang w:val="en"/>
        </w:rPr>
        <w:t xml:space="preserve"> shall be applied to request for proposals) (significance of </w:t>
      </w:r>
      <w:proofErr w:type="spellStart"/>
      <w:r w:rsidRPr="009D2C3B">
        <w:rPr>
          <w:b/>
          <w:bCs/>
          <w:i/>
          <w:iCs/>
          <w:lang w:val="en"/>
        </w:rPr>
        <w:t>subcriterion</w:t>
      </w:r>
      <w:proofErr w:type="spellEnd"/>
      <w:r w:rsidRPr="009D2C3B">
        <w:rPr>
          <w:b/>
          <w:bCs/>
          <w:i/>
          <w:iCs/>
          <w:lang w:val="en"/>
        </w:rPr>
        <w:t xml:space="preserve"> ДОП </w:t>
      </w:r>
      <w:proofErr w:type="spellStart"/>
      <w:r w:rsidRPr="009D2C3B">
        <w:rPr>
          <w:b/>
          <w:bCs/>
          <w:i/>
          <w:iCs/>
          <w:lang w:val="en"/>
        </w:rPr>
        <w:t>i</w:t>
      </w:r>
      <w:proofErr w:type="spellEnd"/>
      <w:r w:rsidRPr="009D2C3B">
        <w:rPr>
          <w:b/>
          <w:bCs/>
          <w:i/>
          <w:iCs/>
          <w:lang w:val="en"/>
        </w:rPr>
        <w:t xml:space="preserve"> is ___%).</w:t>
      </w:r>
    </w:p>
    <w:p w:rsidR="003343E7" w:rsidRPr="009D2C3B" w:rsidRDefault="003343E7" w:rsidP="003343E7">
      <w:pPr>
        <w:tabs>
          <w:tab w:val="left" w:pos="1134"/>
          <w:tab w:val="num" w:pos="2134"/>
        </w:tabs>
        <w:spacing w:before="0" w:line="240" w:lineRule="auto"/>
        <w:ind w:right="68" w:firstLine="709"/>
        <w:rPr>
          <w:b/>
          <w:bCs/>
          <w:i/>
          <w:iCs/>
          <w:lang w:val="en"/>
        </w:rPr>
      </w:pPr>
      <w:r w:rsidRPr="009D2C3B">
        <w:rPr>
          <w:b/>
          <w:bCs/>
          <w:i/>
          <w:iCs/>
          <w:lang w:val="en"/>
        </w:rPr>
        <w:t xml:space="preserve">In this case the additional </w:t>
      </w:r>
      <w:proofErr w:type="spellStart"/>
      <w:r w:rsidRPr="009D2C3B">
        <w:rPr>
          <w:b/>
          <w:bCs/>
          <w:i/>
          <w:iCs/>
          <w:lang w:val="en"/>
        </w:rPr>
        <w:t>subcriteria</w:t>
      </w:r>
      <w:proofErr w:type="spellEnd"/>
      <w:r w:rsidRPr="009D2C3B">
        <w:rPr>
          <w:b/>
          <w:bCs/>
          <w:i/>
          <w:iCs/>
          <w:lang w:val="en"/>
        </w:rPr>
        <w:t xml:space="preserve"> specified in the procurement documentation shall be supplemented with the established procedure of evaluation, parameters and the scale of possible score values, or the procedure of its determination.</w:t>
      </w:r>
    </w:p>
    <w:p w:rsidR="003343E7" w:rsidRPr="009D2C3B" w:rsidRDefault="003343E7" w:rsidP="001E5FCD">
      <w:pPr>
        <w:numPr>
          <w:ilvl w:val="0"/>
          <w:numId w:val="78"/>
        </w:numPr>
        <w:tabs>
          <w:tab w:val="clear" w:pos="2134"/>
          <w:tab w:val="num" w:pos="0"/>
          <w:tab w:val="num" w:pos="284"/>
          <w:tab w:val="left" w:pos="1134"/>
        </w:tabs>
        <w:spacing w:before="0" w:line="240" w:lineRule="auto"/>
        <w:ind w:left="0" w:right="68" w:firstLine="709"/>
        <w:rPr>
          <w:b/>
          <w:i/>
          <w:lang w:val="en-US"/>
        </w:rPr>
      </w:pPr>
      <w:proofErr w:type="gramStart"/>
      <w:r w:rsidRPr="009D2C3B">
        <w:rPr>
          <w:b/>
          <w:bCs/>
          <w:i/>
          <w:iCs/>
          <w:lang w:val="en"/>
        </w:rPr>
        <w:t>other</w:t>
      </w:r>
      <w:proofErr w:type="gramEnd"/>
      <w:r w:rsidRPr="009D2C3B">
        <w:rPr>
          <w:b/>
          <w:bCs/>
          <w:i/>
          <w:iCs/>
          <w:lang w:val="en"/>
        </w:rPr>
        <w:t xml:space="preserve"> evaluation criteria specified in the administrative documents of the CEO of the ROSATOM published at the official procurement portal (significance of </w:t>
      </w:r>
      <w:proofErr w:type="spellStart"/>
      <w:r w:rsidRPr="009D2C3B">
        <w:rPr>
          <w:b/>
          <w:bCs/>
          <w:i/>
          <w:iCs/>
          <w:lang w:val="en"/>
        </w:rPr>
        <w:t>subcriterion</w:t>
      </w:r>
      <w:proofErr w:type="spellEnd"/>
      <w:r w:rsidRPr="009D2C3B">
        <w:rPr>
          <w:b/>
          <w:bCs/>
          <w:i/>
          <w:iCs/>
          <w:lang w:val="en"/>
        </w:rPr>
        <w:t xml:space="preserve"> Х </w:t>
      </w:r>
      <w:proofErr w:type="spellStart"/>
      <w:r w:rsidRPr="009D2C3B">
        <w:rPr>
          <w:b/>
          <w:bCs/>
          <w:i/>
          <w:iCs/>
          <w:vertAlign w:val="subscript"/>
          <w:lang w:val="en"/>
        </w:rPr>
        <w:t>i</w:t>
      </w:r>
      <w:proofErr w:type="spellEnd"/>
      <w:r w:rsidRPr="009D2C3B">
        <w:rPr>
          <w:b/>
          <w:bCs/>
          <w:i/>
          <w:iCs/>
          <w:lang w:val="en"/>
        </w:rPr>
        <w:t xml:space="preserve"> is ___%). </w:t>
      </w:r>
    </w:p>
    <w:p w:rsidR="003343E7" w:rsidRPr="009D2C3B" w:rsidRDefault="003343E7" w:rsidP="003343E7">
      <w:pPr>
        <w:tabs>
          <w:tab w:val="num" w:pos="0"/>
          <w:tab w:val="left" w:pos="1134"/>
        </w:tabs>
        <w:spacing w:before="0" w:line="240" w:lineRule="auto"/>
        <w:ind w:right="68" w:firstLine="709"/>
        <w:rPr>
          <w:b/>
          <w:i/>
          <w:lang w:val="en-US"/>
        </w:rPr>
      </w:pPr>
      <w:r w:rsidRPr="009D2C3B">
        <w:rPr>
          <w:b/>
          <w:bCs/>
          <w:i/>
          <w:iCs/>
          <w:lang w:val="en"/>
        </w:rPr>
        <w:t xml:space="preserve">The customer shall have right to establish the </w:t>
      </w:r>
      <w:proofErr w:type="spellStart"/>
      <w:r w:rsidRPr="009D2C3B">
        <w:rPr>
          <w:b/>
          <w:bCs/>
          <w:i/>
          <w:iCs/>
          <w:lang w:val="en"/>
        </w:rPr>
        <w:t>subcriteria</w:t>
      </w:r>
      <w:proofErr w:type="spellEnd"/>
      <w:r w:rsidRPr="009D2C3B">
        <w:rPr>
          <w:b/>
          <w:bCs/>
          <w:i/>
          <w:iCs/>
          <w:lang w:val="en"/>
        </w:rPr>
        <w:t xml:space="preserve"> for the criteria specified in the </w:t>
      </w:r>
      <w:r w:rsidR="00D71078">
        <w:rPr>
          <w:b/>
          <w:bCs/>
          <w:i/>
          <w:iCs/>
          <w:lang w:val="en"/>
        </w:rPr>
        <w:t>item</w:t>
      </w:r>
      <w:r w:rsidRPr="009D2C3B">
        <w:rPr>
          <w:b/>
          <w:bCs/>
          <w:i/>
          <w:iCs/>
          <w:lang w:val="en"/>
        </w:rPr>
        <w:t>s 4)</w:t>
      </w:r>
      <w:r w:rsidRPr="009D2C3B">
        <w:rPr>
          <w:lang w:val="en-US"/>
        </w:rPr>
        <w:t xml:space="preserve"> </w:t>
      </w:r>
      <w:r w:rsidRPr="009D2C3B">
        <w:rPr>
          <w:b/>
          <w:i/>
          <w:lang w:val="en-US"/>
        </w:rPr>
        <w:t>and</w:t>
      </w:r>
      <w:r w:rsidRPr="009D2C3B">
        <w:rPr>
          <w:b/>
          <w:bCs/>
          <w:i/>
          <w:iCs/>
          <w:lang w:val="en"/>
        </w:rPr>
        <w:t xml:space="preserve"> 5)</w:t>
      </w:r>
      <w:r w:rsidRPr="009D2C3B">
        <w:rPr>
          <w:lang w:val="en-US"/>
        </w:rPr>
        <w:t xml:space="preserve"> </w:t>
      </w:r>
      <w:r w:rsidRPr="009D2C3B">
        <w:rPr>
          <w:b/>
          <w:bCs/>
          <w:i/>
          <w:iCs/>
          <w:lang w:val="en"/>
        </w:rPr>
        <w:t xml:space="preserve">in the procurement documentation, provided that there is an established procedure of evaluation for each of such </w:t>
      </w:r>
      <w:proofErr w:type="spellStart"/>
      <w:r w:rsidRPr="009D2C3B">
        <w:rPr>
          <w:b/>
          <w:bCs/>
          <w:i/>
          <w:iCs/>
          <w:lang w:val="en"/>
        </w:rPr>
        <w:t>subcriteria</w:t>
      </w:r>
      <w:proofErr w:type="spellEnd"/>
      <w:r w:rsidRPr="009D2C3B">
        <w:rPr>
          <w:b/>
          <w:bCs/>
          <w:i/>
          <w:iCs/>
          <w:lang w:val="en"/>
        </w:rPr>
        <w:t xml:space="preserve"> with specified parameters and the scale of possible values or the procedure of its determination.</w:t>
      </w:r>
    </w:p>
    <w:p w:rsidR="003343E7" w:rsidRPr="009D2C3B" w:rsidRDefault="003343E7" w:rsidP="003343E7">
      <w:pPr>
        <w:spacing w:before="0" w:line="240" w:lineRule="auto"/>
        <w:ind w:firstLine="709"/>
        <w:rPr>
          <w:rFonts w:eastAsia="Arial Unicode MS"/>
          <w:sz w:val="28"/>
          <w:lang w:val="en-US"/>
        </w:rPr>
      </w:pPr>
    </w:p>
    <w:p w:rsidR="003343E7" w:rsidRPr="009D2C3B" w:rsidRDefault="003343E7" w:rsidP="001E5FCD">
      <w:pPr>
        <w:keepNext/>
        <w:numPr>
          <w:ilvl w:val="2"/>
          <w:numId w:val="77"/>
        </w:numPr>
        <w:tabs>
          <w:tab w:val="left" w:pos="1418"/>
        </w:tabs>
        <w:spacing w:after="120" w:line="240" w:lineRule="auto"/>
        <w:ind w:hanging="861"/>
        <w:outlineLvl w:val="2"/>
        <w:rPr>
          <w:rFonts w:eastAsiaTheme="majorEastAsia"/>
          <w:bCs/>
          <w:i/>
          <w:lang w:val="en-US"/>
        </w:rPr>
      </w:pPr>
      <w:r w:rsidRPr="009D2C3B">
        <w:rPr>
          <w:rFonts w:eastAsiaTheme="majorEastAsia"/>
          <w:sz w:val="28"/>
          <w:szCs w:val="28"/>
          <w:lang w:val="en"/>
        </w:rPr>
        <w:t xml:space="preserve">Methodology of </w:t>
      </w:r>
      <w:r w:rsidR="009A71A2">
        <w:rPr>
          <w:rFonts w:eastAsiaTheme="majorEastAsia"/>
          <w:sz w:val="28"/>
          <w:szCs w:val="28"/>
          <w:lang w:val="en"/>
        </w:rPr>
        <w:t xml:space="preserve">application </w:t>
      </w:r>
      <w:r w:rsidRPr="009D2C3B">
        <w:rPr>
          <w:rFonts w:eastAsiaTheme="majorEastAsia"/>
          <w:sz w:val="28"/>
          <w:szCs w:val="28"/>
          <w:lang w:val="en"/>
        </w:rPr>
        <w:t xml:space="preserve">evaluation </w:t>
      </w:r>
    </w:p>
    <w:p w:rsidR="003343E7" w:rsidRPr="00F03D5D" w:rsidRDefault="003343E7" w:rsidP="003343E7">
      <w:pPr>
        <w:widowControl w:val="0"/>
        <w:shd w:val="clear" w:color="auto" w:fill="FFFFFF"/>
        <w:tabs>
          <w:tab w:val="num" w:pos="0"/>
          <w:tab w:val="left" w:pos="1134"/>
          <w:tab w:val="left" w:pos="1418"/>
        </w:tabs>
        <w:spacing w:before="0" w:line="240" w:lineRule="auto"/>
        <w:ind w:firstLine="709"/>
        <w:rPr>
          <w:sz w:val="28"/>
          <w:szCs w:val="28"/>
          <w:lang w:val="en-US"/>
        </w:rPr>
      </w:pPr>
      <w:r w:rsidRPr="00F03D5D">
        <w:rPr>
          <w:sz w:val="28"/>
          <w:szCs w:val="28"/>
          <w:lang w:val="en-US"/>
        </w:rPr>
        <w:t xml:space="preserve">The rating of </w:t>
      </w:r>
      <w:r w:rsidR="009A71A2" w:rsidRPr="009A71A2">
        <w:rPr>
          <w:sz w:val="28"/>
          <w:szCs w:val="28"/>
          <w:lang w:val="en-US"/>
        </w:rPr>
        <w:t>an application</w:t>
      </w:r>
      <w:r w:rsidR="009A71A2" w:rsidRPr="009A71A2" w:rsidDel="002D09F9">
        <w:rPr>
          <w:sz w:val="28"/>
          <w:szCs w:val="28"/>
          <w:lang w:val="en-US"/>
        </w:rPr>
        <w:t xml:space="preserve"> </w:t>
      </w:r>
      <w:r w:rsidR="002D09F9">
        <w:rPr>
          <w:sz w:val="28"/>
          <w:szCs w:val="28"/>
          <w:lang w:val="en-US"/>
        </w:rPr>
        <w:t>submitted by a</w:t>
      </w:r>
      <w:r w:rsidRPr="00F03D5D">
        <w:rPr>
          <w:sz w:val="28"/>
          <w:szCs w:val="28"/>
          <w:lang w:val="en-US"/>
        </w:rPr>
        <w:t xml:space="preserve"> participant of competitive bidding is a numerical score resulting from evaluation based on criteria (</w:t>
      </w:r>
      <w:proofErr w:type="spellStart"/>
      <w:r w:rsidRPr="00F03D5D">
        <w:rPr>
          <w:sz w:val="28"/>
          <w:szCs w:val="28"/>
          <w:lang w:val="en-US"/>
        </w:rPr>
        <w:t>subcriteria</w:t>
      </w:r>
      <w:proofErr w:type="spellEnd"/>
      <w:r w:rsidRPr="00F03D5D">
        <w:rPr>
          <w:sz w:val="28"/>
          <w:szCs w:val="28"/>
          <w:lang w:val="en-US"/>
        </w:rPr>
        <w:t>) and according to the significance (weight) of such criteria (</w:t>
      </w:r>
      <w:proofErr w:type="spellStart"/>
      <w:r w:rsidRPr="00F03D5D">
        <w:rPr>
          <w:sz w:val="28"/>
          <w:szCs w:val="28"/>
          <w:lang w:val="en-US"/>
        </w:rPr>
        <w:t>subcriteria</w:t>
      </w:r>
      <w:proofErr w:type="spellEnd"/>
      <w:r w:rsidRPr="00F03D5D">
        <w:rPr>
          <w:sz w:val="28"/>
          <w:szCs w:val="28"/>
          <w:lang w:val="en-US"/>
        </w:rPr>
        <w:t xml:space="preserve">). </w:t>
      </w:r>
    </w:p>
    <w:p w:rsidR="003343E7" w:rsidRPr="00F03D5D" w:rsidRDefault="003343E7" w:rsidP="008638C1">
      <w:pPr>
        <w:widowControl w:val="0"/>
        <w:shd w:val="clear" w:color="auto" w:fill="FFFFFF"/>
        <w:tabs>
          <w:tab w:val="num" w:pos="0"/>
          <w:tab w:val="left" w:pos="1134"/>
          <w:tab w:val="left" w:pos="1418"/>
        </w:tabs>
        <w:spacing w:before="0" w:line="240" w:lineRule="auto"/>
        <w:ind w:firstLine="709"/>
        <w:rPr>
          <w:sz w:val="28"/>
          <w:szCs w:val="28"/>
          <w:lang w:val="en-US"/>
        </w:rPr>
      </w:pPr>
      <w:r w:rsidRPr="00F03D5D">
        <w:rPr>
          <w:sz w:val="28"/>
          <w:szCs w:val="28"/>
          <w:lang w:val="en-US"/>
        </w:rPr>
        <w:t xml:space="preserve">If any criterion has </w:t>
      </w:r>
      <w:proofErr w:type="spellStart"/>
      <w:r w:rsidRPr="00F03D5D">
        <w:rPr>
          <w:sz w:val="28"/>
          <w:szCs w:val="28"/>
          <w:lang w:val="en-US"/>
        </w:rPr>
        <w:t>subcriteria</w:t>
      </w:r>
      <w:proofErr w:type="spellEnd"/>
      <w:r w:rsidRPr="00F03D5D">
        <w:rPr>
          <w:sz w:val="28"/>
          <w:szCs w:val="28"/>
          <w:lang w:val="en-US"/>
        </w:rPr>
        <w:t xml:space="preserve">, then each </w:t>
      </w:r>
      <w:proofErr w:type="spellStart"/>
      <w:r w:rsidRPr="00F03D5D">
        <w:rPr>
          <w:sz w:val="28"/>
          <w:szCs w:val="28"/>
          <w:lang w:val="en-US"/>
        </w:rPr>
        <w:t>subcriterion</w:t>
      </w:r>
      <w:proofErr w:type="spellEnd"/>
      <w:r w:rsidRPr="00F03D5D">
        <w:rPr>
          <w:sz w:val="28"/>
          <w:szCs w:val="28"/>
          <w:lang w:val="en-US"/>
        </w:rPr>
        <w:t xml:space="preserve"> shall be given a score, and the total score for that criterion shall be determined as a sum of the scores of its </w:t>
      </w:r>
      <w:proofErr w:type="spellStart"/>
      <w:r w:rsidRPr="00F03D5D">
        <w:rPr>
          <w:sz w:val="28"/>
          <w:szCs w:val="28"/>
          <w:lang w:val="en-US"/>
        </w:rPr>
        <w:t>subcriteria</w:t>
      </w:r>
      <w:proofErr w:type="spellEnd"/>
      <w:r w:rsidRPr="00F03D5D">
        <w:rPr>
          <w:sz w:val="28"/>
          <w:szCs w:val="28"/>
          <w:lang w:val="en-US"/>
        </w:rPr>
        <w:t xml:space="preserve"> according to the significance (weight) of the </w:t>
      </w:r>
      <w:proofErr w:type="spellStart"/>
      <w:r w:rsidRPr="00F03D5D">
        <w:rPr>
          <w:sz w:val="28"/>
          <w:szCs w:val="28"/>
          <w:lang w:val="en-US"/>
        </w:rPr>
        <w:t>subcriteria</w:t>
      </w:r>
      <w:proofErr w:type="spellEnd"/>
      <w:r w:rsidRPr="00F03D5D">
        <w:rPr>
          <w:sz w:val="28"/>
          <w:szCs w:val="28"/>
          <w:lang w:val="en-US"/>
        </w:rPr>
        <w:t xml:space="preserve">. </w:t>
      </w:r>
    </w:p>
    <w:p w:rsidR="003343E7" w:rsidRPr="009D2C3B" w:rsidRDefault="003343E7" w:rsidP="008638C1">
      <w:pPr>
        <w:widowControl w:val="0"/>
        <w:shd w:val="clear" w:color="auto" w:fill="FFFFFF"/>
        <w:tabs>
          <w:tab w:val="num" w:pos="0"/>
          <w:tab w:val="left" w:pos="1134"/>
          <w:tab w:val="left" w:pos="1418"/>
        </w:tabs>
        <w:spacing w:before="0" w:line="240" w:lineRule="auto"/>
        <w:ind w:firstLine="709"/>
        <w:rPr>
          <w:sz w:val="28"/>
          <w:szCs w:val="28"/>
          <w:lang w:val="en-US"/>
        </w:rPr>
      </w:pPr>
      <w:r w:rsidRPr="00F03D5D">
        <w:rPr>
          <w:sz w:val="28"/>
          <w:szCs w:val="28"/>
          <w:lang w:val="en-US"/>
        </w:rPr>
        <w:lastRenderedPageBreak/>
        <w:t xml:space="preserve">The rating of </w:t>
      </w:r>
      <w:r w:rsidR="009A71A2">
        <w:rPr>
          <w:sz w:val="28"/>
          <w:szCs w:val="28"/>
          <w:lang w:val="en-US"/>
        </w:rPr>
        <w:t>an application</w:t>
      </w:r>
      <w:r w:rsidR="002D09F9">
        <w:rPr>
          <w:sz w:val="28"/>
          <w:szCs w:val="28"/>
          <w:lang w:val="en-US"/>
        </w:rPr>
        <w:t xml:space="preserve"> submitted by the</w:t>
      </w:r>
      <w:r w:rsidR="002D09F9" w:rsidRPr="00F03D5D">
        <w:rPr>
          <w:sz w:val="28"/>
          <w:szCs w:val="28"/>
          <w:lang w:val="en-US"/>
        </w:rPr>
        <w:t xml:space="preserve"> participant</w:t>
      </w:r>
      <w:r w:rsidR="002D09F9" w:rsidRPr="00F03D5D" w:rsidDel="002D09F9">
        <w:rPr>
          <w:sz w:val="28"/>
          <w:szCs w:val="28"/>
          <w:lang w:val="en-US"/>
        </w:rPr>
        <w:t xml:space="preserve"> </w:t>
      </w:r>
      <w:r w:rsidRPr="00F03D5D">
        <w:rPr>
          <w:sz w:val="28"/>
          <w:szCs w:val="28"/>
          <w:lang w:val="en-US"/>
        </w:rPr>
        <w:t>of</w:t>
      </w:r>
      <w:r w:rsidRPr="009D2C3B">
        <w:rPr>
          <w:sz w:val="28"/>
          <w:szCs w:val="28"/>
          <w:lang w:val="en"/>
        </w:rPr>
        <w:t xml:space="preserve"> competitive bidding "</w:t>
      </w:r>
      <w:proofErr w:type="spellStart"/>
      <w:r w:rsidRPr="009D2C3B">
        <w:rPr>
          <w:sz w:val="28"/>
          <w:szCs w:val="28"/>
          <w:lang w:val="en"/>
        </w:rPr>
        <w:t>i</w:t>
      </w:r>
      <w:proofErr w:type="spellEnd"/>
      <w:r w:rsidRPr="009D2C3B">
        <w:rPr>
          <w:sz w:val="28"/>
          <w:szCs w:val="28"/>
          <w:lang w:val="en"/>
        </w:rPr>
        <w:t xml:space="preserve">" shall be determined according to the following formula </w:t>
      </w:r>
      <w:r w:rsidRPr="009D2C3B">
        <w:rPr>
          <w:b/>
          <w:bCs/>
          <w:i/>
          <w:iCs/>
          <w:lang w:val="en"/>
        </w:rPr>
        <w:t>[all criteria established in the procurement documentation shall be specified]</w:t>
      </w:r>
      <w:r w:rsidRPr="009D2C3B">
        <w:rPr>
          <w:sz w:val="28"/>
          <w:szCs w:val="28"/>
          <w:lang w:val="en"/>
        </w:rPr>
        <w:t>:</w:t>
      </w:r>
    </w:p>
    <w:p w:rsidR="003343E7" w:rsidRPr="009D2C3B" w:rsidRDefault="003343E7" w:rsidP="003343E7">
      <w:pPr>
        <w:spacing w:before="0" w:line="240" w:lineRule="auto"/>
        <w:ind w:right="153" w:firstLine="709"/>
        <w:rPr>
          <w:sz w:val="28"/>
          <w:szCs w:val="28"/>
          <w:lang w:val="en-US"/>
        </w:rPr>
      </w:pPr>
    </w:p>
    <w:p w:rsidR="003343E7" w:rsidRPr="00292C03" w:rsidRDefault="003343E7" w:rsidP="003343E7">
      <w:pPr>
        <w:spacing w:before="0" w:line="240" w:lineRule="auto"/>
        <w:ind w:right="153" w:firstLine="709"/>
        <w:rPr>
          <w:sz w:val="28"/>
          <w:lang w:val="sv-SE"/>
        </w:rPr>
      </w:pPr>
      <w:r w:rsidRPr="00292C03">
        <w:rPr>
          <w:sz w:val="28"/>
          <w:lang w:val="sv-SE"/>
        </w:rPr>
        <w:t xml:space="preserve">R </w:t>
      </w:r>
      <w:r w:rsidRPr="00292C03">
        <w:rPr>
          <w:sz w:val="28"/>
          <w:vertAlign w:val="subscript"/>
          <w:lang w:val="sv-SE"/>
        </w:rPr>
        <w:t xml:space="preserve">i </w:t>
      </w:r>
      <w:r w:rsidRPr="00292C03">
        <w:rPr>
          <w:sz w:val="28"/>
          <w:lang w:val="sv-SE"/>
        </w:rPr>
        <w:t xml:space="preserve">= </w:t>
      </w:r>
      <w:r w:rsidRPr="009D2C3B">
        <w:rPr>
          <w:sz w:val="28"/>
          <w:szCs w:val="28"/>
          <w:lang w:val="en"/>
        </w:rPr>
        <w:t>БЦ</w:t>
      </w:r>
      <w:r w:rsidRPr="00292C03">
        <w:rPr>
          <w:sz w:val="28"/>
          <w:lang w:val="sv-SE"/>
        </w:rPr>
        <w:t xml:space="preserve"> </w:t>
      </w:r>
      <w:r w:rsidRPr="00292C03">
        <w:rPr>
          <w:sz w:val="28"/>
          <w:vertAlign w:val="subscript"/>
          <w:lang w:val="sv-SE"/>
        </w:rPr>
        <w:t xml:space="preserve">i </w:t>
      </w:r>
      <w:r w:rsidRPr="00292C03">
        <w:rPr>
          <w:sz w:val="28"/>
          <w:lang w:val="sv-SE"/>
        </w:rPr>
        <w:t>* V</w:t>
      </w:r>
      <w:r w:rsidRPr="009D2C3B">
        <w:rPr>
          <w:sz w:val="28"/>
          <w:szCs w:val="28"/>
          <w:vertAlign w:val="subscript"/>
          <w:lang w:val="en"/>
        </w:rPr>
        <w:t>ц</w:t>
      </w:r>
      <w:r w:rsidRPr="00292C03">
        <w:rPr>
          <w:sz w:val="28"/>
          <w:vertAlign w:val="subscript"/>
          <w:lang w:val="sv-SE"/>
        </w:rPr>
        <w:t xml:space="preserve"> </w:t>
      </w:r>
      <w:r w:rsidRPr="00292C03">
        <w:rPr>
          <w:sz w:val="28"/>
          <w:lang w:val="sv-SE"/>
        </w:rPr>
        <w:t xml:space="preserve">+ </w:t>
      </w:r>
      <w:r w:rsidRPr="009D2C3B">
        <w:rPr>
          <w:sz w:val="28"/>
          <w:szCs w:val="28"/>
          <w:lang w:val="en"/>
        </w:rPr>
        <w:t>БТ</w:t>
      </w:r>
      <w:r w:rsidRPr="00292C03">
        <w:rPr>
          <w:sz w:val="28"/>
          <w:lang w:val="sv-SE"/>
        </w:rPr>
        <w:t xml:space="preserve"> </w:t>
      </w:r>
      <w:r w:rsidRPr="00292C03">
        <w:rPr>
          <w:sz w:val="28"/>
          <w:vertAlign w:val="subscript"/>
          <w:lang w:val="sv-SE"/>
        </w:rPr>
        <w:t xml:space="preserve">i </w:t>
      </w:r>
      <w:r w:rsidRPr="00292C03">
        <w:rPr>
          <w:sz w:val="28"/>
          <w:lang w:val="sv-SE"/>
        </w:rPr>
        <w:t>* V</w:t>
      </w:r>
      <w:r w:rsidRPr="009D2C3B">
        <w:rPr>
          <w:sz w:val="28"/>
          <w:szCs w:val="28"/>
          <w:vertAlign w:val="subscript"/>
          <w:lang w:val="en"/>
        </w:rPr>
        <w:t>т</w:t>
      </w:r>
      <w:r w:rsidRPr="00292C03">
        <w:rPr>
          <w:sz w:val="28"/>
          <w:vertAlign w:val="subscript"/>
          <w:lang w:val="sv-SE"/>
        </w:rPr>
        <w:t xml:space="preserve"> </w:t>
      </w:r>
      <w:r w:rsidRPr="00292C03">
        <w:rPr>
          <w:sz w:val="28"/>
          <w:lang w:val="sv-SE"/>
        </w:rPr>
        <w:t xml:space="preserve">+ </w:t>
      </w:r>
      <w:proofErr w:type="spellStart"/>
      <w:r w:rsidRPr="009D2C3B">
        <w:rPr>
          <w:sz w:val="28"/>
          <w:szCs w:val="28"/>
          <w:lang w:val="en"/>
        </w:rPr>
        <w:t>БКв</w:t>
      </w:r>
      <w:proofErr w:type="spellEnd"/>
      <w:r w:rsidRPr="00292C03">
        <w:rPr>
          <w:sz w:val="28"/>
          <w:lang w:val="sv-SE"/>
        </w:rPr>
        <w:t xml:space="preserve"> </w:t>
      </w:r>
      <w:r w:rsidRPr="00292C03">
        <w:rPr>
          <w:sz w:val="28"/>
          <w:vertAlign w:val="subscript"/>
          <w:lang w:val="sv-SE"/>
        </w:rPr>
        <w:t xml:space="preserve">i </w:t>
      </w:r>
      <w:r w:rsidRPr="00292C03">
        <w:rPr>
          <w:sz w:val="28"/>
          <w:lang w:val="sv-SE"/>
        </w:rPr>
        <w:t>* V</w:t>
      </w:r>
      <w:proofErr w:type="spellStart"/>
      <w:r w:rsidRPr="009D2C3B">
        <w:rPr>
          <w:sz w:val="28"/>
          <w:szCs w:val="28"/>
          <w:vertAlign w:val="subscript"/>
          <w:lang w:val="en"/>
        </w:rPr>
        <w:t>Кв</w:t>
      </w:r>
      <w:proofErr w:type="spellEnd"/>
      <w:r w:rsidRPr="00292C03">
        <w:rPr>
          <w:sz w:val="28"/>
          <w:vertAlign w:val="subscript"/>
          <w:lang w:val="sv-SE"/>
        </w:rPr>
        <w:t xml:space="preserve"> </w:t>
      </w:r>
      <w:r w:rsidRPr="00292C03">
        <w:rPr>
          <w:sz w:val="28"/>
          <w:lang w:val="sv-SE"/>
        </w:rPr>
        <w:t xml:space="preserve">+ </w:t>
      </w:r>
      <w:r w:rsidRPr="009D2C3B">
        <w:rPr>
          <w:sz w:val="28"/>
          <w:szCs w:val="28"/>
          <w:lang w:val="en"/>
        </w:rPr>
        <w:t>БХ</w:t>
      </w:r>
      <w:r w:rsidRPr="00292C03">
        <w:rPr>
          <w:sz w:val="28"/>
          <w:lang w:val="sv-SE"/>
        </w:rPr>
        <w:t xml:space="preserve"> </w:t>
      </w:r>
      <w:r w:rsidRPr="00292C03">
        <w:rPr>
          <w:sz w:val="28"/>
          <w:vertAlign w:val="subscript"/>
          <w:lang w:val="sv-SE"/>
        </w:rPr>
        <w:t xml:space="preserve">i </w:t>
      </w:r>
      <w:r w:rsidRPr="00292C03">
        <w:rPr>
          <w:sz w:val="28"/>
          <w:lang w:val="sv-SE"/>
        </w:rPr>
        <w:t>* V</w:t>
      </w:r>
      <w:r w:rsidRPr="009D2C3B">
        <w:rPr>
          <w:sz w:val="28"/>
          <w:szCs w:val="28"/>
          <w:vertAlign w:val="subscript"/>
          <w:lang w:val="en"/>
        </w:rPr>
        <w:t>Х</w:t>
      </w:r>
      <w:r w:rsidRPr="00292C03">
        <w:rPr>
          <w:sz w:val="28"/>
          <w:lang w:val="sv-SE"/>
        </w:rPr>
        <w:t>;</w:t>
      </w:r>
    </w:p>
    <w:p w:rsidR="003343E7" w:rsidRPr="00292C03" w:rsidRDefault="003343E7" w:rsidP="003343E7">
      <w:pPr>
        <w:spacing w:before="0" w:line="240" w:lineRule="auto"/>
        <w:ind w:right="153" w:firstLine="709"/>
        <w:rPr>
          <w:sz w:val="28"/>
          <w:lang w:val="sv-SE"/>
        </w:rPr>
      </w:pPr>
    </w:p>
    <w:p w:rsidR="003343E7" w:rsidRPr="009D2C3B" w:rsidRDefault="003343E7" w:rsidP="003343E7">
      <w:pPr>
        <w:spacing w:before="0" w:line="240" w:lineRule="auto"/>
        <w:ind w:right="153" w:firstLine="709"/>
        <w:rPr>
          <w:bCs/>
          <w:sz w:val="28"/>
          <w:szCs w:val="28"/>
          <w:lang w:val="en-US"/>
        </w:rPr>
      </w:pPr>
      <w:proofErr w:type="gramStart"/>
      <w:r w:rsidRPr="009D2C3B">
        <w:rPr>
          <w:sz w:val="28"/>
          <w:szCs w:val="28"/>
          <w:lang w:val="en"/>
        </w:rPr>
        <w:t>where</w:t>
      </w:r>
      <w:proofErr w:type="gramEnd"/>
      <w:r w:rsidRPr="009D2C3B">
        <w:rPr>
          <w:sz w:val="28"/>
          <w:szCs w:val="28"/>
          <w:lang w:val="en"/>
        </w:rPr>
        <w:t xml:space="preserve"> V is the significance (weight) of the respective criterion,</w:t>
      </w:r>
    </w:p>
    <w:p w:rsidR="003343E7" w:rsidRPr="009D2C3B" w:rsidRDefault="003343E7" w:rsidP="003343E7">
      <w:pPr>
        <w:spacing w:before="0" w:line="240" w:lineRule="auto"/>
        <w:ind w:right="153" w:firstLine="709"/>
        <w:rPr>
          <w:sz w:val="28"/>
          <w:szCs w:val="28"/>
          <w:lang w:val="en-US"/>
        </w:rPr>
      </w:pPr>
      <w:r w:rsidRPr="009D2C3B">
        <w:rPr>
          <w:sz w:val="28"/>
          <w:szCs w:val="28"/>
          <w:lang w:val="en"/>
        </w:rPr>
        <w:t xml:space="preserve">БЦ, БТ, </w:t>
      </w:r>
      <w:proofErr w:type="spellStart"/>
      <w:r w:rsidRPr="009D2C3B">
        <w:rPr>
          <w:sz w:val="28"/>
          <w:szCs w:val="28"/>
          <w:lang w:val="en"/>
        </w:rPr>
        <w:t>БКв</w:t>
      </w:r>
      <w:proofErr w:type="spellEnd"/>
      <w:r w:rsidRPr="009D2C3B">
        <w:rPr>
          <w:sz w:val="28"/>
          <w:szCs w:val="28"/>
          <w:lang w:val="en"/>
        </w:rPr>
        <w:t xml:space="preserve">, БХ are the scores (point) of the respective criterion. </w:t>
      </w:r>
    </w:p>
    <w:p w:rsidR="003343E7" w:rsidRPr="009D2C3B" w:rsidRDefault="003343E7" w:rsidP="003343E7">
      <w:pPr>
        <w:spacing w:before="0" w:line="240" w:lineRule="auto"/>
        <w:ind w:right="153" w:firstLine="709"/>
        <w:rPr>
          <w:sz w:val="28"/>
          <w:szCs w:val="28"/>
          <w:lang w:val="en"/>
        </w:rPr>
      </w:pPr>
      <w:r w:rsidRPr="009D2C3B">
        <w:rPr>
          <w:sz w:val="28"/>
          <w:szCs w:val="28"/>
          <w:lang w:val="en"/>
        </w:rPr>
        <w:t>The total significance of all criteria established in the procurement documentation shall be equal 100%. The highest numerical score for each of criteria Ц</w:t>
      </w:r>
      <w:r w:rsidRPr="009D2C3B">
        <w:rPr>
          <w:sz w:val="28"/>
          <w:szCs w:val="28"/>
          <w:vertAlign w:val="subscript"/>
          <w:lang w:val="en"/>
        </w:rPr>
        <w:t xml:space="preserve"> </w:t>
      </w:r>
      <w:proofErr w:type="spellStart"/>
      <w:proofErr w:type="gramStart"/>
      <w:r w:rsidRPr="009D2C3B">
        <w:rPr>
          <w:sz w:val="28"/>
          <w:szCs w:val="28"/>
          <w:vertAlign w:val="subscript"/>
          <w:lang w:val="en"/>
        </w:rPr>
        <w:t>i</w:t>
      </w:r>
      <w:proofErr w:type="spellEnd"/>
      <w:r w:rsidRPr="009D2C3B">
        <w:rPr>
          <w:sz w:val="28"/>
          <w:szCs w:val="28"/>
          <w:vertAlign w:val="subscript"/>
          <w:lang w:val="en"/>
        </w:rPr>
        <w:t xml:space="preserve"> </w:t>
      </w:r>
      <w:r w:rsidRPr="009D2C3B">
        <w:rPr>
          <w:sz w:val="28"/>
          <w:szCs w:val="28"/>
          <w:lang w:val="en"/>
        </w:rPr>
        <w:t>,</w:t>
      </w:r>
      <w:proofErr w:type="gramEnd"/>
      <w:r w:rsidRPr="009D2C3B">
        <w:rPr>
          <w:sz w:val="28"/>
          <w:szCs w:val="28"/>
          <w:vertAlign w:val="subscript"/>
          <w:lang w:val="en"/>
        </w:rPr>
        <w:t xml:space="preserve"> </w:t>
      </w:r>
      <w:r w:rsidRPr="009D2C3B">
        <w:rPr>
          <w:sz w:val="28"/>
          <w:szCs w:val="28"/>
          <w:lang w:val="en"/>
        </w:rPr>
        <w:t>Т</w:t>
      </w:r>
      <w:r w:rsidRPr="009D2C3B">
        <w:rPr>
          <w:sz w:val="28"/>
          <w:szCs w:val="28"/>
          <w:vertAlign w:val="subscript"/>
          <w:lang w:val="en"/>
        </w:rPr>
        <w:t xml:space="preserve"> </w:t>
      </w:r>
      <w:proofErr w:type="spellStart"/>
      <w:r w:rsidRPr="009D2C3B">
        <w:rPr>
          <w:sz w:val="28"/>
          <w:szCs w:val="28"/>
          <w:vertAlign w:val="subscript"/>
          <w:lang w:val="en"/>
        </w:rPr>
        <w:t>i</w:t>
      </w:r>
      <w:proofErr w:type="spellEnd"/>
      <w:r w:rsidRPr="009D2C3B">
        <w:rPr>
          <w:sz w:val="28"/>
          <w:szCs w:val="28"/>
          <w:lang w:val="en"/>
        </w:rPr>
        <w:t>,</w:t>
      </w:r>
      <w:r w:rsidRPr="009D2C3B">
        <w:rPr>
          <w:sz w:val="28"/>
          <w:szCs w:val="28"/>
          <w:vertAlign w:val="subscript"/>
          <w:lang w:val="en"/>
        </w:rPr>
        <w:t xml:space="preserve"> </w:t>
      </w:r>
      <w:proofErr w:type="spellStart"/>
      <w:r w:rsidRPr="009D2C3B">
        <w:rPr>
          <w:sz w:val="28"/>
          <w:szCs w:val="28"/>
          <w:lang w:val="en"/>
        </w:rPr>
        <w:t>Кв</w:t>
      </w:r>
      <w:proofErr w:type="spellEnd"/>
      <w:r w:rsidRPr="009D2C3B">
        <w:rPr>
          <w:sz w:val="28"/>
          <w:szCs w:val="28"/>
          <w:lang w:val="en"/>
        </w:rPr>
        <w:t xml:space="preserve"> </w:t>
      </w:r>
      <w:proofErr w:type="spellStart"/>
      <w:r w:rsidRPr="009D2C3B">
        <w:rPr>
          <w:sz w:val="28"/>
          <w:szCs w:val="28"/>
          <w:vertAlign w:val="subscript"/>
          <w:lang w:val="en"/>
        </w:rPr>
        <w:t>i</w:t>
      </w:r>
      <w:proofErr w:type="spellEnd"/>
      <w:r w:rsidRPr="009D2C3B">
        <w:rPr>
          <w:sz w:val="28"/>
          <w:szCs w:val="28"/>
          <w:vertAlign w:val="subscript"/>
          <w:lang w:val="en"/>
        </w:rPr>
        <w:t xml:space="preserve"> </w:t>
      </w:r>
      <w:r w:rsidRPr="009D2C3B">
        <w:rPr>
          <w:sz w:val="28"/>
          <w:szCs w:val="28"/>
          <w:lang w:val="en"/>
        </w:rPr>
        <w:t xml:space="preserve">, Х </w:t>
      </w:r>
      <w:proofErr w:type="spellStart"/>
      <w:r w:rsidRPr="009D2C3B">
        <w:rPr>
          <w:sz w:val="28"/>
          <w:szCs w:val="28"/>
          <w:vertAlign w:val="subscript"/>
          <w:lang w:val="en"/>
        </w:rPr>
        <w:t>i</w:t>
      </w:r>
      <w:proofErr w:type="spellEnd"/>
      <w:r w:rsidRPr="009D2C3B">
        <w:rPr>
          <w:sz w:val="28"/>
          <w:szCs w:val="28"/>
          <w:vertAlign w:val="subscript"/>
          <w:lang w:val="en"/>
        </w:rPr>
        <w:t xml:space="preserve"> </w:t>
      </w:r>
      <w:r w:rsidRPr="009D2C3B">
        <w:rPr>
          <w:sz w:val="28"/>
          <w:szCs w:val="28"/>
          <w:lang w:val="en"/>
        </w:rPr>
        <w:t xml:space="preserve">is 100 points. </w:t>
      </w:r>
    </w:p>
    <w:p w:rsidR="003343E7" w:rsidRPr="009D2C3B" w:rsidRDefault="003343E7" w:rsidP="003343E7">
      <w:pPr>
        <w:spacing w:before="0" w:line="240" w:lineRule="auto"/>
        <w:ind w:right="153" w:firstLine="709"/>
        <w:rPr>
          <w:b/>
          <w:i/>
          <w:lang w:val="en-US"/>
        </w:rPr>
      </w:pPr>
    </w:p>
    <w:p w:rsidR="003343E7" w:rsidRPr="009D2C3B" w:rsidRDefault="003343E7" w:rsidP="008638C1">
      <w:pPr>
        <w:keepNext/>
        <w:numPr>
          <w:ilvl w:val="0"/>
          <w:numId w:val="79"/>
        </w:numPr>
        <w:spacing w:after="120" w:line="240" w:lineRule="auto"/>
        <w:ind w:left="35" w:firstLine="674"/>
        <w:outlineLvl w:val="2"/>
        <w:rPr>
          <w:rFonts w:eastAsiaTheme="majorEastAsia"/>
          <w:bCs/>
          <w:sz w:val="28"/>
          <w:szCs w:val="28"/>
          <w:lang w:val="en-US"/>
        </w:rPr>
      </w:pPr>
      <w:r w:rsidRPr="009D2C3B">
        <w:rPr>
          <w:rFonts w:eastAsiaTheme="majorEastAsia"/>
          <w:sz w:val="28"/>
          <w:szCs w:val="28"/>
          <w:lang w:val="en"/>
        </w:rPr>
        <w:t>Evaluation based on the criterion "contract price</w:t>
      </w:r>
      <w:r w:rsidRPr="009D2C3B">
        <w:rPr>
          <w:rFonts w:eastAsiaTheme="majorEastAsia"/>
          <w:b/>
          <w:bCs/>
          <w:i/>
          <w:iCs/>
          <w:lang w:val="en"/>
        </w:rPr>
        <w:t>, product unit price</w:t>
      </w:r>
      <w:r w:rsidRPr="009D2C3B">
        <w:rPr>
          <w:rFonts w:eastAsiaTheme="majorEastAsia"/>
          <w:sz w:val="28"/>
          <w:szCs w:val="28"/>
          <w:lang w:val="en"/>
        </w:rPr>
        <w:t xml:space="preserve">" </w:t>
      </w:r>
      <w:r w:rsidRPr="009D2C3B">
        <w:rPr>
          <w:rFonts w:eastAsiaTheme="majorEastAsia"/>
          <w:b/>
          <w:bCs/>
          <w:i/>
          <w:iCs/>
          <w:lang w:val="en"/>
        </w:rPr>
        <w:t>taking in account the cost-based criterion/criteria “deadline for goods delivery, for work performance, for services rendering", “conditions of payment for goods, work, services"</w:t>
      </w:r>
    </w:p>
    <w:p w:rsidR="003343E7" w:rsidRPr="009D2C3B" w:rsidRDefault="003343E7" w:rsidP="003343E7">
      <w:pPr>
        <w:jc w:val="center"/>
        <w:rPr>
          <w:i/>
          <w:sz w:val="28"/>
          <w:szCs w:val="28"/>
        </w:rPr>
      </w:pPr>
      <w:r w:rsidRPr="009D2C3B">
        <w:rPr>
          <w:i/>
          <w:iCs/>
          <w:sz w:val="28"/>
          <w:szCs w:val="28"/>
          <w:lang w:val="en"/>
        </w:rPr>
        <w:t xml:space="preserve">Specified in </w:t>
      </w:r>
      <w:r w:rsidR="00D71078">
        <w:rPr>
          <w:i/>
          <w:iCs/>
          <w:sz w:val="28"/>
          <w:szCs w:val="28"/>
          <w:lang w:val="en"/>
        </w:rPr>
        <w:t>item</w:t>
      </w:r>
      <w:r w:rsidRPr="009D2C3B">
        <w:rPr>
          <w:i/>
          <w:iCs/>
          <w:sz w:val="28"/>
          <w:szCs w:val="28"/>
          <w:lang w:val="en"/>
        </w:rPr>
        <w:t xml:space="preserve"> </w:t>
      </w:r>
      <w:r w:rsidRPr="009D2C3B">
        <w:rPr>
          <w:sz w:val="28"/>
          <w:szCs w:val="28"/>
          <w:lang w:val="en"/>
        </w:rPr>
        <w:t>2.3.2.1</w:t>
      </w:r>
    </w:p>
    <w:p w:rsidR="003343E7" w:rsidRPr="009D2C3B" w:rsidRDefault="003343E7" w:rsidP="003343E7">
      <w:pPr>
        <w:keepNext/>
        <w:numPr>
          <w:ilvl w:val="0"/>
          <w:numId w:val="79"/>
        </w:numPr>
        <w:spacing w:after="120" w:line="240" w:lineRule="auto"/>
        <w:ind w:left="0" w:firstLine="709"/>
        <w:outlineLvl w:val="2"/>
        <w:rPr>
          <w:rFonts w:eastAsiaTheme="majorEastAsia"/>
          <w:bCs/>
          <w:sz w:val="28"/>
          <w:szCs w:val="28"/>
          <w:lang w:val="en-US"/>
        </w:rPr>
      </w:pPr>
      <w:r w:rsidRPr="009D2C3B">
        <w:rPr>
          <w:rFonts w:eastAsiaTheme="majorEastAsia"/>
          <w:sz w:val="28"/>
          <w:szCs w:val="28"/>
          <w:lang w:val="en"/>
        </w:rPr>
        <w:t>Evaluation based on the criterion “qualification of the participant of competitive bidding”*</w:t>
      </w:r>
    </w:p>
    <w:p w:rsidR="003343E7" w:rsidRPr="009D2C3B" w:rsidRDefault="003343E7" w:rsidP="003343E7">
      <w:pPr>
        <w:shd w:val="clear" w:color="auto" w:fill="FFFFFF"/>
        <w:spacing w:before="0" w:line="240" w:lineRule="auto"/>
        <w:ind w:firstLine="709"/>
        <w:rPr>
          <w:b/>
          <w:i/>
          <w:lang w:val="en-US"/>
        </w:rPr>
      </w:pPr>
      <w:r w:rsidRPr="009D2C3B">
        <w:rPr>
          <w:b/>
          <w:bCs/>
          <w:i/>
          <w:iCs/>
          <w:lang w:val="en"/>
        </w:rPr>
        <w:t>[</w:t>
      </w:r>
      <w:proofErr w:type="gramStart"/>
      <w:r w:rsidRPr="009D2C3B">
        <w:rPr>
          <w:b/>
          <w:bCs/>
          <w:i/>
          <w:iCs/>
          <w:lang w:val="en"/>
        </w:rPr>
        <w:t>all</w:t>
      </w:r>
      <w:proofErr w:type="gramEnd"/>
      <w:r w:rsidRPr="009D2C3B">
        <w:rPr>
          <w:b/>
          <w:bCs/>
          <w:i/>
          <w:iCs/>
          <w:lang w:val="en"/>
        </w:rPr>
        <w:t xml:space="preserve"> </w:t>
      </w:r>
      <w:proofErr w:type="spellStart"/>
      <w:r w:rsidRPr="009D2C3B">
        <w:rPr>
          <w:b/>
          <w:bCs/>
          <w:i/>
          <w:iCs/>
          <w:lang w:val="en"/>
        </w:rPr>
        <w:t>subcriteria</w:t>
      </w:r>
      <w:proofErr w:type="spellEnd"/>
      <w:r w:rsidRPr="009D2C3B">
        <w:rPr>
          <w:b/>
          <w:bCs/>
          <w:i/>
          <w:iCs/>
          <w:lang w:val="en"/>
        </w:rPr>
        <w:t xml:space="preserve"> established in the procurement documentation shall be specified] </w:t>
      </w:r>
    </w:p>
    <w:p w:rsidR="003343E7" w:rsidRPr="009D2C3B" w:rsidRDefault="003343E7" w:rsidP="003343E7">
      <w:pPr>
        <w:shd w:val="clear" w:color="auto" w:fill="FFFFFF"/>
        <w:spacing w:before="0" w:line="240" w:lineRule="auto"/>
        <w:ind w:firstLine="709"/>
        <w:rPr>
          <w:b/>
          <w:i/>
          <w:lang w:val="en-US"/>
        </w:rPr>
      </w:pPr>
    </w:p>
    <w:p w:rsidR="00F2542E" w:rsidRDefault="00F2542E" w:rsidP="00F2542E">
      <w:pPr>
        <w:shd w:val="clear" w:color="auto" w:fill="FFFFFF"/>
        <w:spacing w:before="0" w:line="240" w:lineRule="auto"/>
        <w:rPr>
          <w:b/>
          <w:bCs/>
          <w:i/>
          <w:iCs/>
          <w:lang w:val="en"/>
        </w:rPr>
      </w:pPr>
      <w:r>
        <w:rPr>
          <w:b/>
          <w:bCs/>
          <w:i/>
          <w:iCs/>
          <w:lang w:val="en"/>
        </w:rPr>
        <w:t>-* criterion “qualification of the participant” shall be applied if qualification of the participant was not evaluated at the pre-qualification stage</w:t>
      </w:r>
    </w:p>
    <w:p w:rsidR="00F2542E" w:rsidRPr="00BB3B55" w:rsidRDefault="00F2542E" w:rsidP="00F2542E">
      <w:pPr>
        <w:shd w:val="clear" w:color="auto" w:fill="FFFFFF"/>
        <w:spacing w:before="0" w:line="240" w:lineRule="auto"/>
        <w:rPr>
          <w:sz w:val="28"/>
          <w:lang w:val="en"/>
        </w:rPr>
      </w:pPr>
    </w:p>
    <w:p w:rsidR="003343E7" w:rsidRPr="009D2C3B" w:rsidRDefault="003343E7" w:rsidP="003343E7">
      <w:pPr>
        <w:shd w:val="clear" w:color="auto" w:fill="FFFFFF"/>
        <w:spacing w:before="0" w:line="240" w:lineRule="auto"/>
        <w:jc w:val="center"/>
        <w:rPr>
          <w:sz w:val="28"/>
          <w:szCs w:val="28"/>
          <w:lang w:val="en-US"/>
        </w:rPr>
      </w:pPr>
      <w:proofErr w:type="spellStart"/>
      <w:r w:rsidRPr="009D2C3B">
        <w:rPr>
          <w:sz w:val="28"/>
          <w:szCs w:val="28"/>
          <w:lang w:val="en"/>
        </w:rPr>
        <w:t>БКв</w:t>
      </w:r>
      <w:r w:rsidRPr="009D2C3B">
        <w:rPr>
          <w:sz w:val="28"/>
          <w:szCs w:val="28"/>
          <w:vertAlign w:val="subscript"/>
          <w:lang w:val="en"/>
        </w:rPr>
        <w:t>i</w:t>
      </w:r>
      <w:proofErr w:type="spellEnd"/>
      <w:r w:rsidRPr="009D2C3B">
        <w:rPr>
          <w:sz w:val="28"/>
          <w:szCs w:val="28"/>
          <w:vertAlign w:val="subscript"/>
          <w:lang w:val="en"/>
        </w:rPr>
        <w:t xml:space="preserve"> </w:t>
      </w:r>
      <w:r w:rsidRPr="009D2C3B">
        <w:rPr>
          <w:sz w:val="28"/>
          <w:szCs w:val="28"/>
          <w:lang w:val="en"/>
        </w:rPr>
        <w:t xml:space="preserve">= </w:t>
      </w:r>
      <w:proofErr w:type="spellStart"/>
      <w:r w:rsidRPr="009D2C3B">
        <w:rPr>
          <w:sz w:val="28"/>
          <w:szCs w:val="28"/>
          <w:lang w:val="en"/>
        </w:rPr>
        <w:t>БО</w:t>
      </w:r>
      <w:r w:rsidRPr="009D2C3B">
        <w:rPr>
          <w:sz w:val="28"/>
          <w:szCs w:val="28"/>
          <w:vertAlign w:val="subscript"/>
          <w:lang w:val="en"/>
        </w:rPr>
        <w:t>i</w:t>
      </w:r>
      <w:proofErr w:type="spellEnd"/>
      <w:r w:rsidRPr="009D2C3B">
        <w:rPr>
          <w:sz w:val="28"/>
          <w:szCs w:val="28"/>
          <w:vertAlign w:val="subscript"/>
          <w:lang w:val="en"/>
        </w:rPr>
        <w:t xml:space="preserve"> </w:t>
      </w:r>
      <w:r w:rsidRPr="009D2C3B">
        <w:rPr>
          <w:sz w:val="28"/>
          <w:szCs w:val="28"/>
          <w:lang w:val="en"/>
        </w:rPr>
        <w:t xml:space="preserve">* </w:t>
      </w:r>
      <w:proofErr w:type="spellStart"/>
      <w:r w:rsidRPr="009D2C3B">
        <w:rPr>
          <w:sz w:val="28"/>
          <w:szCs w:val="28"/>
          <w:lang w:val="en"/>
        </w:rPr>
        <w:t>V</w:t>
      </w:r>
      <w:r w:rsidRPr="009D2C3B">
        <w:rPr>
          <w:sz w:val="28"/>
          <w:szCs w:val="28"/>
          <w:vertAlign w:val="subscript"/>
          <w:lang w:val="en"/>
        </w:rPr>
        <w:t>о</w:t>
      </w:r>
      <w:proofErr w:type="spellEnd"/>
      <w:r w:rsidRPr="009D2C3B">
        <w:rPr>
          <w:sz w:val="28"/>
          <w:szCs w:val="28"/>
          <w:lang w:val="en"/>
        </w:rPr>
        <w:t xml:space="preserve"> + </w:t>
      </w:r>
      <w:proofErr w:type="spellStart"/>
      <w:r w:rsidRPr="009D2C3B">
        <w:rPr>
          <w:sz w:val="28"/>
          <w:szCs w:val="28"/>
          <w:lang w:val="en"/>
        </w:rPr>
        <w:t>БМ</w:t>
      </w:r>
      <w:r w:rsidRPr="009D2C3B">
        <w:rPr>
          <w:sz w:val="28"/>
          <w:szCs w:val="28"/>
          <w:vertAlign w:val="subscript"/>
          <w:lang w:val="en"/>
        </w:rPr>
        <w:t>i</w:t>
      </w:r>
      <w:proofErr w:type="spellEnd"/>
      <w:r w:rsidRPr="009D2C3B">
        <w:rPr>
          <w:sz w:val="28"/>
          <w:szCs w:val="28"/>
          <w:vertAlign w:val="subscript"/>
          <w:lang w:val="en"/>
        </w:rPr>
        <w:t xml:space="preserve"> </w:t>
      </w:r>
      <w:r w:rsidRPr="009D2C3B">
        <w:rPr>
          <w:sz w:val="28"/>
          <w:szCs w:val="28"/>
          <w:lang w:val="en"/>
        </w:rPr>
        <w:t xml:space="preserve">* </w:t>
      </w:r>
      <w:proofErr w:type="spellStart"/>
      <w:r w:rsidRPr="009D2C3B">
        <w:rPr>
          <w:sz w:val="28"/>
          <w:szCs w:val="28"/>
          <w:lang w:val="en"/>
        </w:rPr>
        <w:t>V</w:t>
      </w:r>
      <w:r w:rsidRPr="009D2C3B">
        <w:rPr>
          <w:sz w:val="28"/>
          <w:szCs w:val="28"/>
          <w:vertAlign w:val="subscript"/>
          <w:lang w:val="en"/>
        </w:rPr>
        <w:t>м</w:t>
      </w:r>
      <w:proofErr w:type="spellEnd"/>
      <w:r w:rsidRPr="009D2C3B">
        <w:rPr>
          <w:sz w:val="28"/>
          <w:szCs w:val="28"/>
          <w:lang w:val="en"/>
        </w:rPr>
        <w:t xml:space="preserve"> + </w:t>
      </w:r>
      <w:proofErr w:type="spellStart"/>
      <w:r w:rsidRPr="009D2C3B">
        <w:rPr>
          <w:sz w:val="28"/>
          <w:szCs w:val="28"/>
          <w:lang w:val="en"/>
        </w:rPr>
        <w:t>БК</w:t>
      </w:r>
      <w:r w:rsidRPr="009D2C3B">
        <w:rPr>
          <w:sz w:val="28"/>
          <w:szCs w:val="28"/>
          <w:vertAlign w:val="subscript"/>
          <w:lang w:val="en"/>
        </w:rPr>
        <w:t>i</w:t>
      </w:r>
      <w:proofErr w:type="spellEnd"/>
      <w:r w:rsidRPr="009D2C3B">
        <w:rPr>
          <w:sz w:val="28"/>
          <w:szCs w:val="28"/>
          <w:vertAlign w:val="subscript"/>
          <w:lang w:val="en"/>
        </w:rPr>
        <w:t xml:space="preserve"> </w:t>
      </w:r>
      <w:r w:rsidRPr="009D2C3B">
        <w:rPr>
          <w:sz w:val="28"/>
          <w:szCs w:val="28"/>
          <w:lang w:val="en"/>
        </w:rPr>
        <w:t xml:space="preserve">* </w:t>
      </w:r>
      <w:proofErr w:type="spellStart"/>
      <w:r w:rsidRPr="009D2C3B">
        <w:rPr>
          <w:sz w:val="28"/>
          <w:szCs w:val="28"/>
          <w:lang w:val="en"/>
        </w:rPr>
        <w:t>V</w:t>
      </w:r>
      <w:r w:rsidRPr="009D2C3B">
        <w:rPr>
          <w:sz w:val="28"/>
          <w:szCs w:val="28"/>
          <w:vertAlign w:val="subscript"/>
          <w:lang w:val="en"/>
        </w:rPr>
        <w:t>к</w:t>
      </w:r>
      <w:proofErr w:type="spellEnd"/>
      <w:r w:rsidRPr="009D2C3B">
        <w:rPr>
          <w:sz w:val="28"/>
          <w:szCs w:val="28"/>
          <w:lang w:val="en"/>
        </w:rPr>
        <w:t xml:space="preserve"> + </w:t>
      </w:r>
      <w:proofErr w:type="spellStart"/>
      <w:r w:rsidRPr="009D2C3B">
        <w:rPr>
          <w:sz w:val="28"/>
          <w:szCs w:val="28"/>
          <w:lang w:val="en"/>
        </w:rPr>
        <w:t>БСМК</w:t>
      </w:r>
      <w:r w:rsidRPr="009D2C3B">
        <w:rPr>
          <w:sz w:val="28"/>
          <w:szCs w:val="28"/>
          <w:vertAlign w:val="subscript"/>
          <w:lang w:val="en"/>
        </w:rPr>
        <w:t>i</w:t>
      </w:r>
      <w:proofErr w:type="spellEnd"/>
      <w:r w:rsidRPr="009D2C3B">
        <w:rPr>
          <w:sz w:val="28"/>
          <w:szCs w:val="28"/>
          <w:vertAlign w:val="subscript"/>
          <w:lang w:val="en"/>
        </w:rPr>
        <w:t xml:space="preserve"> </w:t>
      </w:r>
      <w:r w:rsidRPr="009D2C3B">
        <w:rPr>
          <w:sz w:val="28"/>
          <w:szCs w:val="28"/>
          <w:lang w:val="en"/>
        </w:rPr>
        <w:t xml:space="preserve">* </w:t>
      </w:r>
      <w:proofErr w:type="spellStart"/>
      <w:r w:rsidRPr="009D2C3B">
        <w:rPr>
          <w:sz w:val="28"/>
          <w:szCs w:val="28"/>
          <w:lang w:val="en"/>
        </w:rPr>
        <w:t>V</w:t>
      </w:r>
      <w:r w:rsidRPr="009D2C3B">
        <w:rPr>
          <w:sz w:val="28"/>
          <w:szCs w:val="28"/>
          <w:vertAlign w:val="subscript"/>
          <w:lang w:val="en"/>
        </w:rPr>
        <w:t>смк</w:t>
      </w:r>
      <w:proofErr w:type="spellEnd"/>
      <w:r w:rsidRPr="009D2C3B">
        <w:rPr>
          <w:sz w:val="28"/>
          <w:szCs w:val="28"/>
          <w:lang w:val="en"/>
        </w:rPr>
        <w:t xml:space="preserve">, + </w:t>
      </w:r>
      <w:proofErr w:type="spellStart"/>
      <w:r w:rsidRPr="009D2C3B">
        <w:rPr>
          <w:sz w:val="28"/>
          <w:szCs w:val="28"/>
          <w:lang w:val="en"/>
        </w:rPr>
        <w:t>БДОП</w:t>
      </w:r>
      <w:r w:rsidRPr="009D2C3B">
        <w:rPr>
          <w:sz w:val="28"/>
          <w:szCs w:val="28"/>
          <w:vertAlign w:val="subscript"/>
          <w:lang w:val="en"/>
        </w:rPr>
        <w:t>i</w:t>
      </w:r>
      <w:proofErr w:type="spellEnd"/>
      <w:r w:rsidRPr="009D2C3B">
        <w:rPr>
          <w:sz w:val="28"/>
          <w:szCs w:val="28"/>
          <w:vertAlign w:val="subscript"/>
          <w:lang w:val="en"/>
        </w:rPr>
        <w:t xml:space="preserve"> </w:t>
      </w:r>
      <w:r w:rsidRPr="009D2C3B">
        <w:rPr>
          <w:sz w:val="28"/>
          <w:szCs w:val="28"/>
          <w:lang w:val="en"/>
        </w:rPr>
        <w:t xml:space="preserve">* </w:t>
      </w:r>
      <w:proofErr w:type="spellStart"/>
      <w:r w:rsidRPr="009D2C3B">
        <w:rPr>
          <w:sz w:val="28"/>
          <w:szCs w:val="28"/>
          <w:lang w:val="en"/>
        </w:rPr>
        <w:t>V</w:t>
      </w:r>
      <w:r w:rsidRPr="009D2C3B">
        <w:rPr>
          <w:sz w:val="28"/>
          <w:szCs w:val="28"/>
          <w:vertAlign w:val="subscript"/>
          <w:lang w:val="en"/>
        </w:rPr>
        <w:t>доп</w:t>
      </w:r>
      <w:proofErr w:type="spellEnd"/>
    </w:p>
    <w:p w:rsidR="003343E7" w:rsidRPr="009D2C3B" w:rsidRDefault="003343E7" w:rsidP="003343E7">
      <w:pPr>
        <w:shd w:val="clear" w:color="auto" w:fill="FFFFFF"/>
        <w:spacing w:before="0" w:line="240" w:lineRule="auto"/>
        <w:jc w:val="center"/>
        <w:rPr>
          <w:sz w:val="28"/>
          <w:lang w:val="en-US"/>
        </w:rPr>
      </w:pPr>
    </w:p>
    <w:p w:rsidR="003343E7" w:rsidRPr="009D2C3B" w:rsidRDefault="003343E7" w:rsidP="003343E7">
      <w:pPr>
        <w:shd w:val="clear" w:color="auto" w:fill="FFFFFF"/>
        <w:spacing w:before="0" w:line="240" w:lineRule="auto"/>
        <w:ind w:firstLine="709"/>
        <w:rPr>
          <w:sz w:val="28"/>
          <w:lang w:val="en-US"/>
        </w:rPr>
      </w:pPr>
      <w:proofErr w:type="gramStart"/>
      <w:r w:rsidRPr="009D2C3B">
        <w:rPr>
          <w:sz w:val="28"/>
          <w:lang w:val="en"/>
        </w:rPr>
        <w:t>where</w:t>
      </w:r>
      <w:proofErr w:type="gramEnd"/>
      <w:r w:rsidRPr="009D2C3B">
        <w:rPr>
          <w:sz w:val="28"/>
          <w:lang w:val="en"/>
        </w:rPr>
        <w:t xml:space="preserve">: V is the significance (weight) of the respective </w:t>
      </w:r>
      <w:proofErr w:type="spellStart"/>
      <w:r w:rsidRPr="009D2C3B">
        <w:rPr>
          <w:sz w:val="28"/>
          <w:lang w:val="en"/>
        </w:rPr>
        <w:t>subcriterion</w:t>
      </w:r>
      <w:proofErr w:type="spellEnd"/>
      <w:r w:rsidRPr="009D2C3B">
        <w:rPr>
          <w:sz w:val="28"/>
          <w:lang w:val="en"/>
        </w:rPr>
        <w:t xml:space="preserve">, </w:t>
      </w:r>
    </w:p>
    <w:p w:rsidR="003343E7" w:rsidRPr="009D2C3B" w:rsidRDefault="003343E7" w:rsidP="003343E7">
      <w:pPr>
        <w:shd w:val="clear" w:color="auto" w:fill="FFFFFF"/>
        <w:spacing w:before="0" w:line="240" w:lineRule="auto"/>
        <w:ind w:firstLine="709"/>
        <w:rPr>
          <w:sz w:val="28"/>
          <w:lang w:val="en-US"/>
        </w:rPr>
      </w:pPr>
      <w:r w:rsidRPr="009D2C3B">
        <w:rPr>
          <w:sz w:val="28"/>
          <w:lang w:val="en"/>
        </w:rPr>
        <w:t>БО</w:t>
      </w:r>
      <w:r w:rsidRPr="00292C03">
        <w:rPr>
          <w:sz w:val="28"/>
          <w:lang w:val="en"/>
        </w:rPr>
        <w:t>,</w:t>
      </w:r>
      <w:r w:rsidRPr="009D2C3B">
        <w:rPr>
          <w:sz w:val="28"/>
          <w:lang w:val="en"/>
        </w:rPr>
        <w:t xml:space="preserve"> БМ, БК, БСМК, </w:t>
      </w:r>
      <w:r w:rsidRPr="009D2C3B">
        <w:rPr>
          <w:sz w:val="28"/>
          <w:szCs w:val="28"/>
          <w:lang w:val="en"/>
        </w:rPr>
        <w:t xml:space="preserve">БДОП </w:t>
      </w:r>
      <w:r w:rsidRPr="009D2C3B">
        <w:rPr>
          <w:sz w:val="28"/>
          <w:lang w:val="en"/>
        </w:rPr>
        <w:t xml:space="preserve">– are the scores (point) of the respective </w:t>
      </w:r>
      <w:proofErr w:type="spellStart"/>
      <w:r w:rsidRPr="009D2C3B">
        <w:rPr>
          <w:sz w:val="28"/>
          <w:lang w:val="en"/>
        </w:rPr>
        <w:t>subcriterion</w:t>
      </w:r>
      <w:proofErr w:type="spellEnd"/>
    </w:p>
    <w:p w:rsidR="003343E7" w:rsidRPr="009D2C3B" w:rsidRDefault="003343E7" w:rsidP="003343E7">
      <w:pPr>
        <w:shd w:val="clear" w:color="auto" w:fill="FFFFFF"/>
        <w:spacing w:before="0" w:line="240" w:lineRule="auto"/>
        <w:ind w:firstLine="709"/>
        <w:rPr>
          <w:sz w:val="28"/>
          <w:lang w:val="en-US"/>
        </w:rPr>
      </w:pPr>
      <w:r w:rsidRPr="009D2C3B">
        <w:rPr>
          <w:sz w:val="28"/>
          <w:lang w:val="en"/>
        </w:rPr>
        <w:t xml:space="preserve">Total significance of all </w:t>
      </w:r>
      <w:proofErr w:type="spellStart"/>
      <w:r w:rsidRPr="009D2C3B">
        <w:rPr>
          <w:sz w:val="28"/>
          <w:lang w:val="en"/>
        </w:rPr>
        <w:t>subcriteria</w:t>
      </w:r>
      <w:proofErr w:type="spellEnd"/>
      <w:r w:rsidRPr="009D2C3B">
        <w:rPr>
          <w:sz w:val="28"/>
          <w:lang w:val="en"/>
        </w:rPr>
        <w:t xml:space="preserve"> of one and the same criteria is equal to 100 percent. </w:t>
      </w:r>
    </w:p>
    <w:p w:rsidR="003343E7" w:rsidRPr="009D2C3B" w:rsidRDefault="003343E7" w:rsidP="003343E7">
      <w:pPr>
        <w:shd w:val="clear" w:color="auto" w:fill="FFFFFF"/>
        <w:spacing w:before="0" w:line="240" w:lineRule="auto"/>
        <w:ind w:firstLine="709"/>
        <w:rPr>
          <w:b/>
          <w:i/>
          <w:lang w:val="en-US"/>
        </w:rPr>
      </w:pPr>
      <w:r w:rsidRPr="009D2C3B">
        <w:rPr>
          <w:sz w:val="28"/>
          <w:lang w:val="en"/>
        </w:rPr>
        <w:t xml:space="preserve">The highest numerical score for each of </w:t>
      </w:r>
      <w:proofErr w:type="spellStart"/>
      <w:r w:rsidRPr="009D2C3B">
        <w:rPr>
          <w:sz w:val="28"/>
          <w:lang w:val="en"/>
        </w:rPr>
        <w:t>subcriteria</w:t>
      </w:r>
      <w:proofErr w:type="spellEnd"/>
      <w:r w:rsidRPr="009D2C3B">
        <w:rPr>
          <w:sz w:val="28"/>
          <w:lang w:val="en"/>
        </w:rPr>
        <w:t xml:space="preserve"> </w:t>
      </w:r>
      <w:proofErr w:type="spellStart"/>
      <w:r w:rsidRPr="009D2C3B">
        <w:rPr>
          <w:sz w:val="28"/>
          <w:lang w:val="en"/>
        </w:rPr>
        <w:t>О</w:t>
      </w:r>
      <w:r w:rsidRPr="009D2C3B">
        <w:rPr>
          <w:sz w:val="28"/>
          <w:vertAlign w:val="subscript"/>
          <w:lang w:val="en"/>
        </w:rPr>
        <w:t>i</w:t>
      </w:r>
      <w:proofErr w:type="spellEnd"/>
      <w:r w:rsidR="00EA1CE5">
        <w:rPr>
          <w:sz w:val="28"/>
          <w:lang w:val="en"/>
        </w:rPr>
        <w:t>,</w:t>
      </w:r>
      <w:r w:rsidR="00EA1CE5" w:rsidRPr="00292C03">
        <w:rPr>
          <w:sz w:val="28"/>
          <w:lang w:val="en"/>
        </w:rPr>
        <w:t xml:space="preserve"> </w:t>
      </w:r>
      <w:proofErr w:type="spellStart"/>
      <w:proofErr w:type="gramStart"/>
      <w:r w:rsidRPr="009D2C3B">
        <w:rPr>
          <w:sz w:val="28"/>
          <w:lang w:val="en"/>
        </w:rPr>
        <w:t>М</w:t>
      </w:r>
      <w:r w:rsidRPr="009D2C3B">
        <w:rPr>
          <w:sz w:val="28"/>
          <w:vertAlign w:val="subscript"/>
          <w:lang w:val="en"/>
        </w:rPr>
        <w:t>i</w:t>
      </w:r>
      <w:proofErr w:type="spellEnd"/>
      <w:r w:rsidRPr="009D2C3B">
        <w:rPr>
          <w:sz w:val="28"/>
          <w:lang w:val="en"/>
        </w:rPr>
        <w:t xml:space="preserve"> ,</w:t>
      </w:r>
      <w:proofErr w:type="gramEnd"/>
      <w:r w:rsidRPr="009D2C3B">
        <w:rPr>
          <w:sz w:val="28"/>
          <w:lang w:val="en"/>
        </w:rPr>
        <w:t xml:space="preserve"> </w:t>
      </w:r>
      <w:proofErr w:type="spellStart"/>
      <w:r w:rsidRPr="009D2C3B">
        <w:rPr>
          <w:sz w:val="28"/>
          <w:lang w:val="en"/>
        </w:rPr>
        <w:t>К</w:t>
      </w:r>
      <w:r w:rsidRPr="009D2C3B">
        <w:rPr>
          <w:sz w:val="28"/>
          <w:vertAlign w:val="subscript"/>
          <w:lang w:val="en"/>
        </w:rPr>
        <w:t>i</w:t>
      </w:r>
      <w:proofErr w:type="spellEnd"/>
      <w:r w:rsidRPr="009D2C3B">
        <w:rPr>
          <w:sz w:val="28"/>
          <w:lang w:val="en"/>
        </w:rPr>
        <w:t xml:space="preserve">,, </w:t>
      </w:r>
      <w:proofErr w:type="spellStart"/>
      <w:r w:rsidRPr="009D2C3B">
        <w:rPr>
          <w:sz w:val="28"/>
          <w:lang w:val="en"/>
        </w:rPr>
        <w:t>СМК</w:t>
      </w:r>
      <w:r w:rsidRPr="009D2C3B">
        <w:rPr>
          <w:sz w:val="28"/>
          <w:vertAlign w:val="subscript"/>
          <w:lang w:val="en"/>
        </w:rPr>
        <w:t>i</w:t>
      </w:r>
      <w:proofErr w:type="spellEnd"/>
      <w:r w:rsidRPr="009D2C3B">
        <w:rPr>
          <w:sz w:val="28"/>
          <w:lang w:val="en"/>
        </w:rPr>
        <w:t xml:space="preserve">, </w:t>
      </w:r>
      <w:proofErr w:type="spellStart"/>
      <w:r w:rsidRPr="009D2C3B">
        <w:rPr>
          <w:sz w:val="28"/>
          <w:szCs w:val="28"/>
          <w:lang w:val="en"/>
        </w:rPr>
        <w:t>БДОП</w:t>
      </w:r>
      <w:r w:rsidRPr="009D2C3B">
        <w:rPr>
          <w:sz w:val="28"/>
          <w:szCs w:val="28"/>
          <w:vertAlign w:val="subscript"/>
          <w:lang w:val="en"/>
        </w:rPr>
        <w:t>i</w:t>
      </w:r>
      <w:proofErr w:type="spellEnd"/>
      <w:r w:rsidRPr="009D2C3B">
        <w:rPr>
          <w:sz w:val="28"/>
          <w:szCs w:val="28"/>
          <w:vertAlign w:val="subscript"/>
          <w:lang w:val="en"/>
        </w:rPr>
        <w:t xml:space="preserve"> </w:t>
      </w:r>
      <w:r w:rsidRPr="009D2C3B">
        <w:rPr>
          <w:sz w:val="28"/>
          <w:lang w:val="en"/>
        </w:rPr>
        <w:t xml:space="preserve">is 100 points </w:t>
      </w:r>
      <w:r w:rsidRPr="009D2C3B">
        <w:rPr>
          <w:b/>
          <w:bCs/>
          <w:i/>
          <w:iCs/>
          <w:lang w:val="en"/>
        </w:rPr>
        <w:t xml:space="preserve">[all </w:t>
      </w:r>
      <w:proofErr w:type="spellStart"/>
      <w:r w:rsidRPr="009D2C3B">
        <w:rPr>
          <w:b/>
          <w:bCs/>
          <w:i/>
          <w:iCs/>
          <w:lang w:val="en"/>
        </w:rPr>
        <w:t>subcriteria</w:t>
      </w:r>
      <w:proofErr w:type="spellEnd"/>
      <w:r w:rsidRPr="009D2C3B">
        <w:rPr>
          <w:b/>
          <w:bCs/>
          <w:i/>
          <w:iCs/>
          <w:lang w:val="en"/>
        </w:rPr>
        <w:t xml:space="preserve"> established in the procurement documentation shall be specified] </w:t>
      </w:r>
    </w:p>
    <w:p w:rsidR="003343E7" w:rsidRPr="009D2C3B" w:rsidRDefault="003343E7" w:rsidP="003343E7">
      <w:pPr>
        <w:shd w:val="clear" w:color="auto" w:fill="FFFFFF"/>
        <w:spacing w:before="0" w:line="240" w:lineRule="auto"/>
        <w:rPr>
          <w:b/>
          <w:i/>
          <w:lang w:val="en-US"/>
        </w:rPr>
      </w:pPr>
    </w:p>
    <w:p w:rsidR="003343E7" w:rsidRPr="009D2C3B" w:rsidRDefault="003343E7" w:rsidP="003343E7">
      <w:pPr>
        <w:keepNext/>
        <w:numPr>
          <w:ilvl w:val="0"/>
          <w:numId w:val="80"/>
        </w:numPr>
        <w:tabs>
          <w:tab w:val="left" w:pos="1701"/>
        </w:tabs>
        <w:spacing w:after="120" w:line="240" w:lineRule="auto"/>
        <w:outlineLvl w:val="2"/>
        <w:rPr>
          <w:rFonts w:eastAsiaTheme="majorEastAsia"/>
          <w:bCs/>
          <w:sz w:val="28"/>
          <w:szCs w:val="28"/>
          <w:lang w:val="en-US"/>
        </w:rPr>
      </w:pPr>
      <w:r w:rsidRPr="009D2C3B">
        <w:rPr>
          <w:rFonts w:eastAsiaTheme="majorEastAsia"/>
          <w:sz w:val="28"/>
          <w:szCs w:val="28"/>
          <w:lang w:val="en"/>
        </w:rPr>
        <w:t xml:space="preserve">Evaluation based on the </w:t>
      </w:r>
      <w:proofErr w:type="spellStart"/>
      <w:r w:rsidRPr="009D2C3B">
        <w:rPr>
          <w:rFonts w:eastAsiaTheme="majorEastAsia"/>
          <w:sz w:val="28"/>
          <w:szCs w:val="28"/>
          <w:lang w:val="en"/>
        </w:rPr>
        <w:t>subcriterion</w:t>
      </w:r>
      <w:proofErr w:type="spellEnd"/>
      <w:r w:rsidRPr="009D2C3B">
        <w:rPr>
          <w:rFonts w:eastAsiaTheme="majorEastAsia"/>
          <w:sz w:val="28"/>
          <w:szCs w:val="28"/>
          <w:lang w:val="en"/>
        </w:rPr>
        <w:t xml:space="preserve"> “experience”*: </w:t>
      </w:r>
    </w:p>
    <w:p w:rsidR="003343E7" w:rsidRPr="009D2C3B" w:rsidRDefault="003343E7" w:rsidP="003343E7">
      <w:pPr>
        <w:widowControl w:val="0"/>
        <w:shd w:val="clear" w:color="auto" w:fill="FFFFFF"/>
        <w:tabs>
          <w:tab w:val="left" w:pos="1418"/>
        </w:tabs>
        <w:spacing w:before="0" w:after="120" w:line="240" w:lineRule="auto"/>
        <w:ind w:firstLine="709"/>
        <w:rPr>
          <w:b/>
          <w:i/>
          <w:lang w:val="en-US"/>
        </w:rPr>
      </w:pPr>
      <w:r w:rsidRPr="009D2C3B">
        <w:rPr>
          <w:b/>
          <w:bCs/>
          <w:i/>
          <w:iCs/>
          <w:lang w:val="en"/>
        </w:rPr>
        <w:t xml:space="preserve">* </w:t>
      </w:r>
      <w:proofErr w:type="gramStart"/>
      <w:r w:rsidRPr="009D2C3B">
        <w:rPr>
          <w:b/>
          <w:bCs/>
          <w:i/>
          <w:iCs/>
          <w:lang w:val="en"/>
        </w:rPr>
        <w:t>it</w:t>
      </w:r>
      <w:proofErr w:type="gramEnd"/>
      <w:r w:rsidRPr="009D2C3B">
        <w:rPr>
          <w:b/>
          <w:bCs/>
          <w:i/>
          <w:iCs/>
          <w:lang w:val="en"/>
        </w:rPr>
        <w:t xml:space="preserve"> is not recommended to specify it as a selection and experience evaluation criterion with respect to similar objects of works and services. If the </w:t>
      </w:r>
      <w:proofErr w:type="spellStart"/>
      <w:proofErr w:type="gramStart"/>
      <w:r w:rsidRPr="009D2C3B">
        <w:rPr>
          <w:b/>
          <w:bCs/>
          <w:i/>
          <w:iCs/>
          <w:lang w:val="en"/>
        </w:rPr>
        <w:t>subcriterion</w:t>
      </w:r>
      <w:proofErr w:type="spellEnd"/>
      <w:r w:rsidRPr="009D2C3B">
        <w:rPr>
          <w:b/>
          <w:bCs/>
          <w:i/>
          <w:iCs/>
          <w:lang w:val="en"/>
        </w:rPr>
        <w:t xml:space="preserve"> ”</w:t>
      </w:r>
      <w:proofErr w:type="gramEnd"/>
      <w:r w:rsidRPr="009D2C3B">
        <w:rPr>
          <w:b/>
          <w:bCs/>
          <w:i/>
          <w:iCs/>
          <w:lang w:val="en"/>
        </w:rPr>
        <w:t xml:space="preserve">experience’” is evaluated on the basis of quantitative characteristics (e.g. a number of contracts), then О max value should be changed from price-based one to quantitative one. </w:t>
      </w:r>
    </w:p>
    <w:p w:rsidR="003343E7" w:rsidRPr="009D2C3B" w:rsidRDefault="003343E7" w:rsidP="003343E7">
      <w:pPr>
        <w:tabs>
          <w:tab w:val="left" w:pos="0"/>
        </w:tabs>
        <w:spacing w:before="0" w:line="240" w:lineRule="auto"/>
        <w:ind w:right="-1" w:firstLine="709"/>
        <w:rPr>
          <w:sz w:val="28"/>
          <w:szCs w:val="28"/>
          <w:lang w:val="en"/>
        </w:rPr>
      </w:pPr>
    </w:p>
    <w:p w:rsidR="003343E7" w:rsidRPr="001C1B49" w:rsidRDefault="003343E7" w:rsidP="003343E7">
      <w:pPr>
        <w:tabs>
          <w:tab w:val="left" w:pos="0"/>
        </w:tabs>
        <w:spacing w:before="0" w:line="240" w:lineRule="auto"/>
        <w:ind w:right="-1" w:firstLine="709"/>
        <w:rPr>
          <w:sz w:val="28"/>
          <w:szCs w:val="28"/>
          <w:lang w:val="en-US"/>
        </w:rPr>
      </w:pPr>
      <w:r w:rsidRPr="009D2C3B">
        <w:rPr>
          <w:sz w:val="28"/>
          <w:szCs w:val="28"/>
          <w:lang w:val="en"/>
        </w:rPr>
        <w:t xml:space="preserve">Evaluation (points) of </w:t>
      </w:r>
      <w:proofErr w:type="spellStart"/>
      <w:r w:rsidRPr="009D2C3B">
        <w:rPr>
          <w:sz w:val="28"/>
          <w:szCs w:val="28"/>
          <w:lang w:val="en"/>
        </w:rPr>
        <w:t>subcriterion</w:t>
      </w:r>
      <w:proofErr w:type="spellEnd"/>
      <w:r w:rsidRPr="009D2C3B">
        <w:rPr>
          <w:sz w:val="28"/>
          <w:szCs w:val="28"/>
          <w:lang w:val="en"/>
        </w:rPr>
        <w:t xml:space="preserve"> “experience” (</w:t>
      </w:r>
      <w:proofErr w:type="spellStart"/>
      <w:r w:rsidRPr="009D2C3B">
        <w:rPr>
          <w:sz w:val="28"/>
          <w:szCs w:val="28"/>
          <w:lang w:val="en"/>
        </w:rPr>
        <w:t>БО</w:t>
      </w:r>
      <w:r w:rsidRPr="009D2C3B">
        <w:rPr>
          <w:sz w:val="28"/>
          <w:szCs w:val="28"/>
          <w:vertAlign w:val="subscript"/>
          <w:lang w:val="en"/>
        </w:rPr>
        <w:t>i</w:t>
      </w:r>
      <w:proofErr w:type="spellEnd"/>
      <w:r w:rsidRPr="009D2C3B">
        <w:rPr>
          <w:sz w:val="28"/>
          <w:szCs w:val="28"/>
          <w:lang w:val="en"/>
        </w:rPr>
        <w:t xml:space="preserve">) is </w:t>
      </w:r>
      <w:proofErr w:type="gramStart"/>
      <w:r w:rsidRPr="009D2C3B">
        <w:rPr>
          <w:sz w:val="28"/>
          <w:szCs w:val="28"/>
          <w:lang w:val="en"/>
        </w:rPr>
        <w:t xml:space="preserve">calculated </w:t>
      </w:r>
      <w:r w:rsidR="001C1B49" w:rsidRPr="00BB3B55">
        <w:rPr>
          <w:sz w:val="28"/>
          <w:szCs w:val="28"/>
          <w:lang w:val="en-US"/>
        </w:rPr>
        <w:t>:</w:t>
      </w:r>
      <w:proofErr w:type="gramEnd"/>
    </w:p>
    <w:p w:rsidR="003343E7" w:rsidRPr="009D2C3B" w:rsidRDefault="003343E7" w:rsidP="003343E7">
      <w:pPr>
        <w:tabs>
          <w:tab w:val="left" w:pos="0"/>
          <w:tab w:val="left" w:pos="602"/>
          <w:tab w:val="left" w:pos="1701"/>
          <w:tab w:val="left" w:pos="1985"/>
        </w:tabs>
        <w:spacing w:before="0" w:line="240" w:lineRule="auto"/>
        <w:ind w:left="35" w:right="70" w:firstLine="1034"/>
        <w:rPr>
          <w:b/>
          <w:i/>
          <w:lang w:val="en-US"/>
        </w:rPr>
      </w:pPr>
      <w:proofErr w:type="gramStart"/>
      <w:r w:rsidRPr="009D2C3B">
        <w:rPr>
          <w:sz w:val="28"/>
          <w:szCs w:val="28"/>
          <w:lang w:val="en"/>
        </w:rPr>
        <w:t>Step 1.</w:t>
      </w:r>
      <w:proofErr w:type="gramEnd"/>
      <w:r w:rsidRPr="009D2C3B">
        <w:rPr>
          <w:sz w:val="28"/>
          <w:szCs w:val="28"/>
          <w:lang w:val="en"/>
        </w:rPr>
        <w:t xml:space="preserve"> Calculation of </w:t>
      </w:r>
      <w:proofErr w:type="spellStart"/>
      <w:r w:rsidRPr="009D2C3B">
        <w:rPr>
          <w:sz w:val="28"/>
          <w:szCs w:val="28"/>
          <w:lang w:val="en"/>
        </w:rPr>
        <w:t>БОу</w:t>
      </w:r>
      <w:r w:rsidRPr="009D2C3B">
        <w:rPr>
          <w:sz w:val="28"/>
          <w:szCs w:val="28"/>
          <w:vertAlign w:val="subscript"/>
          <w:lang w:val="en"/>
        </w:rPr>
        <w:t>i</w:t>
      </w:r>
      <w:proofErr w:type="spellEnd"/>
      <w:r w:rsidRPr="009D2C3B">
        <w:rPr>
          <w:sz w:val="28"/>
          <w:szCs w:val="28"/>
          <w:lang w:val="en"/>
        </w:rPr>
        <w:t xml:space="preserve"> is held according to the following procedures:</w:t>
      </w:r>
    </w:p>
    <w:p w:rsidR="003343E7" w:rsidRPr="009D2C3B" w:rsidRDefault="003343E7" w:rsidP="003343E7">
      <w:pPr>
        <w:tabs>
          <w:tab w:val="left" w:pos="0"/>
        </w:tabs>
        <w:spacing w:before="0" w:line="240" w:lineRule="auto"/>
        <w:ind w:right="-1" w:firstLine="709"/>
        <w:rPr>
          <w:sz w:val="28"/>
          <w:szCs w:val="28"/>
          <w:lang w:val="en-US"/>
        </w:rPr>
      </w:pPr>
      <w:r w:rsidRPr="009D2C3B">
        <w:rPr>
          <w:sz w:val="28"/>
          <w:szCs w:val="28"/>
          <w:lang w:val="en"/>
        </w:rPr>
        <w:t xml:space="preserve">In carrying out evaluation on the basis of this </w:t>
      </w:r>
      <w:proofErr w:type="spellStart"/>
      <w:r w:rsidRPr="009D2C3B">
        <w:rPr>
          <w:sz w:val="28"/>
          <w:szCs w:val="28"/>
          <w:lang w:val="en"/>
        </w:rPr>
        <w:t>subcriterion</w:t>
      </w:r>
      <w:proofErr w:type="spellEnd"/>
      <w:r w:rsidRPr="009D2C3B">
        <w:rPr>
          <w:sz w:val="28"/>
          <w:szCs w:val="28"/>
          <w:lang w:val="en"/>
        </w:rPr>
        <w:t xml:space="preserve">, the respective experience of the participant of competitive bidding confirmed by copies of the </w:t>
      </w:r>
      <w:r w:rsidRPr="009D2C3B">
        <w:rPr>
          <w:sz w:val="28"/>
          <w:szCs w:val="28"/>
          <w:lang w:val="en"/>
        </w:rPr>
        <w:lastRenderedPageBreak/>
        <w:t xml:space="preserve">following documents executed in compliance with the accounting rules shall be taken in account: </w:t>
      </w:r>
    </w:p>
    <w:p w:rsidR="003343E7" w:rsidRPr="009D2C3B" w:rsidRDefault="003343E7" w:rsidP="003343E7">
      <w:pPr>
        <w:widowControl w:val="0"/>
        <w:shd w:val="clear" w:color="auto" w:fill="FFFFFF"/>
        <w:tabs>
          <w:tab w:val="left" w:pos="1418"/>
        </w:tabs>
        <w:spacing w:before="0" w:line="240" w:lineRule="auto"/>
        <w:ind w:firstLine="709"/>
        <w:rPr>
          <w:sz w:val="28"/>
          <w:szCs w:val="28"/>
          <w:lang w:val="en-US"/>
        </w:rPr>
      </w:pPr>
      <w:r w:rsidRPr="009D2C3B">
        <w:rPr>
          <w:b/>
          <w:bCs/>
          <w:i/>
          <w:iCs/>
          <w:lang w:val="en"/>
        </w:rPr>
        <w:t xml:space="preserve">[list of confirming documents shall be specified in compliance with </w:t>
      </w:r>
      <w:proofErr w:type="spellStart"/>
      <w:r w:rsidRPr="009D2C3B">
        <w:rPr>
          <w:b/>
          <w:bCs/>
          <w:i/>
          <w:iCs/>
          <w:lang w:val="en"/>
        </w:rPr>
        <w:t>sub</w:t>
      </w:r>
      <w:r w:rsidR="00D71078">
        <w:rPr>
          <w:b/>
          <w:bCs/>
          <w:i/>
          <w:iCs/>
          <w:lang w:val="en"/>
        </w:rPr>
        <w:t>item</w:t>
      </w:r>
      <w:proofErr w:type="spellEnd"/>
      <w:r w:rsidRPr="009D2C3B">
        <w:rPr>
          <w:b/>
          <w:bCs/>
          <w:i/>
          <w:iCs/>
          <w:lang w:val="en"/>
        </w:rPr>
        <w:t xml:space="preserve"> 4.1) of subsection 1.5 of Chapter 1]</w:t>
      </w:r>
    </w:p>
    <w:p w:rsidR="003343E7" w:rsidRPr="009D2C3B" w:rsidRDefault="003343E7" w:rsidP="003343E7">
      <w:pPr>
        <w:pStyle w:val="a8"/>
        <w:spacing w:line="240" w:lineRule="auto"/>
        <w:ind w:left="35" w:firstLine="0"/>
        <w:rPr>
          <w:bCs w:val="0"/>
          <w:sz w:val="28"/>
          <w:szCs w:val="28"/>
          <w:lang w:val="en-US"/>
        </w:rPr>
      </w:pPr>
      <w:r w:rsidRPr="009D2C3B">
        <w:rPr>
          <w:bCs w:val="0"/>
          <w:sz w:val="28"/>
          <w:szCs w:val="28"/>
          <w:lang w:val="en"/>
        </w:rPr>
        <w:t>Only experience of the participant of competitive bidding shall be evaluated (experience of other legal entities of individuals, including individual entrepreneurs, engaged by the participant of competitive bidding for performance of the contract shall not be taken into account), according to the following formula:</w:t>
      </w:r>
    </w:p>
    <w:p w:rsidR="003343E7" w:rsidRPr="009D2C3B" w:rsidRDefault="003343E7" w:rsidP="003343E7">
      <w:pPr>
        <w:pStyle w:val="a8"/>
        <w:spacing w:line="240" w:lineRule="auto"/>
        <w:ind w:left="35" w:firstLine="0"/>
        <w:rPr>
          <w:bCs w:val="0"/>
          <w:sz w:val="28"/>
          <w:szCs w:val="28"/>
          <w:lang w:val="en-US"/>
        </w:rPr>
      </w:pPr>
    </w:p>
    <w:tbl>
      <w:tblPr>
        <w:tblW w:w="9970" w:type="dxa"/>
        <w:jc w:val="center"/>
        <w:tblLayout w:type="fixed"/>
        <w:tblLook w:val="0000" w:firstRow="0" w:lastRow="0" w:firstColumn="0" w:lastColumn="0" w:noHBand="0" w:noVBand="0"/>
      </w:tblPr>
      <w:tblGrid>
        <w:gridCol w:w="2499"/>
        <w:gridCol w:w="457"/>
        <w:gridCol w:w="2080"/>
        <w:gridCol w:w="3233"/>
        <w:gridCol w:w="328"/>
        <w:gridCol w:w="1373"/>
      </w:tblGrid>
      <w:tr w:rsidR="009D2C3B" w:rsidRPr="009D2C3B" w:rsidTr="003343E7">
        <w:trPr>
          <w:cantSplit/>
          <w:trHeight w:val="243"/>
          <w:jc w:val="center"/>
        </w:trPr>
        <w:tc>
          <w:tcPr>
            <w:tcW w:w="8269" w:type="dxa"/>
            <w:gridSpan w:val="4"/>
            <w:tcBorders>
              <w:top w:val="single" w:sz="4" w:space="0" w:color="auto"/>
              <w:left w:val="single" w:sz="4" w:space="0" w:color="auto"/>
              <w:bottom w:val="single" w:sz="4" w:space="0" w:color="auto"/>
              <w:right w:val="single" w:sz="4" w:space="0" w:color="auto"/>
            </w:tcBorders>
            <w:vAlign w:val="center"/>
          </w:tcPr>
          <w:p w:rsidR="003343E7" w:rsidRPr="009D2C3B" w:rsidRDefault="003343E7" w:rsidP="003343E7">
            <w:pPr>
              <w:spacing w:before="60" w:after="60" w:line="240" w:lineRule="auto"/>
              <w:jc w:val="center"/>
              <w:rPr>
                <w:bCs/>
              </w:rPr>
            </w:pPr>
            <w:r w:rsidRPr="009D2C3B">
              <w:rPr>
                <w:lang w:val="en"/>
              </w:rPr>
              <w:t>Experience</w:t>
            </w:r>
          </w:p>
        </w:tc>
        <w:tc>
          <w:tcPr>
            <w:tcW w:w="1701" w:type="dxa"/>
            <w:gridSpan w:val="2"/>
            <w:tcBorders>
              <w:top w:val="single" w:sz="4" w:space="0" w:color="auto"/>
              <w:left w:val="single" w:sz="4" w:space="0" w:color="auto"/>
              <w:bottom w:val="single" w:sz="4" w:space="0" w:color="auto"/>
              <w:right w:val="single" w:sz="4" w:space="0" w:color="auto"/>
            </w:tcBorders>
          </w:tcPr>
          <w:p w:rsidR="003343E7" w:rsidRPr="009D2C3B" w:rsidRDefault="003343E7" w:rsidP="003343E7">
            <w:pPr>
              <w:spacing w:before="60" w:after="60" w:line="240" w:lineRule="auto"/>
              <w:jc w:val="center"/>
              <w:rPr>
                <w:bCs/>
              </w:rPr>
            </w:pPr>
            <w:r w:rsidRPr="009D2C3B">
              <w:rPr>
                <w:lang w:val="en"/>
              </w:rPr>
              <w:t xml:space="preserve">Points </w:t>
            </w:r>
          </w:p>
        </w:tc>
      </w:tr>
      <w:tr w:rsidR="009D2C3B" w:rsidRPr="009D2C3B" w:rsidTr="003343E7">
        <w:trPr>
          <w:cantSplit/>
          <w:trHeight w:val="243"/>
          <w:jc w:val="center"/>
        </w:trPr>
        <w:tc>
          <w:tcPr>
            <w:tcW w:w="8269" w:type="dxa"/>
            <w:gridSpan w:val="4"/>
            <w:tcBorders>
              <w:top w:val="single" w:sz="4" w:space="0" w:color="auto"/>
              <w:left w:val="single" w:sz="4" w:space="0" w:color="auto"/>
              <w:bottom w:val="single" w:sz="4" w:space="0" w:color="auto"/>
              <w:right w:val="single" w:sz="4" w:space="0" w:color="auto"/>
            </w:tcBorders>
            <w:vAlign w:val="center"/>
          </w:tcPr>
          <w:p w:rsidR="003343E7" w:rsidRPr="009D2C3B" w:rsidRDefault="003343E7" w:rsidP="003343E7">
            <w:pPr>
              <w:spacing w:before="60" w:after="60" w:line="240" w:lineRule="auto"/>
              <w:ind w:firstLine="709"/>
              <w:jc w:val="center"/>
              <w:rPr>
                <w:bCs/>
                <w:lang w:val="en-US"/>
              </w:rPr>
            </w:pPr>
            <w:r w:rsidRPr="009D2C3B">
              <w:rPr>
                <w:lang w:val="en"/>
              </w:rPr>
              <w:t xml:space="preserve">The participant of competitive bidding has no </w:t>
            </w:r>
            <w:r w:rsidRPr="009D2C3B">
              <w:rPr>
                <w:b/>
                <w:bCs/>
                <w:i/>
                <w:iCs/>
                <w:lang w:val="en"/>
              </w:rPr>
              <w:t>works (services)</w:t>
            </w:r>
            <w:r w:rsidRPr="009D2C3B">
              <w:rPr>
                <w:lang w:val="en"/>
              </w:rPr>
              <w:t xml:space="preserve"> completed in 20__-20__ (</w:t>
            </w:r>
            <w:r w:rsidRPr="009D2C3B">
              <w:rPr>
                <w:i/>
                <w:iCs/>
                <w:lang w:val="en"/>
              </w:rPr>
              <w:t>last 3 years</w:t>
            </w:r>
            <w:r w:rsidRPr="009D2C3B">
              <w:rPr>
                <w:lang w:val="en"/>
              </w:rPr>
              <w:t xml:space="preserve">) under the contracts _______ </w:t>
            </w:r>
            <w:r w:rsidRPr="009D2C3B">
              <w:rPr>
                <w:b/>
                <w:bCs/>
                <w:i/>
                <w:iCs/>
                <w:lang w:val="en"/>
              </w:rPr>
              <w:t xml:space="preserve">[please, specify contracts of comparable nature and scope]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343E7" w:rsidRPr="009D2C3B" w:rsidRDefault="003343E7" w:rsidP="003343E7">
            <w:pPr>
              <w:spacing w:after="100" w:afterAutospacing="1" w:line="240" w:lineRule="auto"/>
              <w:jc w:val="center"/>
              <w:rPr>
                <w:bCs/>
              </w:rPr>
            </w:pPr>
            <w:r w:rsidRPr="009D2C3B">
              <w:rPr>
                <w:lang w:val="en"/>
              </w:rPr>
              <w:t>0</w:t>
            </w:r>
          </w:p>
        </w:tc>
      </w:tr>
      <w:tr w:rsidR="009D2C3B" w:rsidRPr="009D2C3B" w:rsidTr="003343E7">
        <w:trPr>
          <w:cantSplit/>
          <w:trHeight w:val="243"/>
          <w:jc w:val="center"/>
        </w:trPr>
        <w:tc>
          <w:tcPr>
            <w:tcW w:w="2499" w:type="dxa"/>
            <w:vMerge w:val="restart"/>
            <w:tcBorders>
              <w:top w:val="single" w:sz="4" w:space="0" w:color="auto"/>
              <w:left w:val="single" w:sz="4" w:space="0" w:color="auto"/>
              <w:bottom w:val="single" w:sz="4" w:space="0" w:color="auto"/>
            </w:tcBorders>
            <w:vAlign w:val="center"/>
          </w:tcPr>
          <w:p w:rsidR="003343E7" w:rsidRPr="009D2C3B" w:rsidRDefault="003343E7" w:rsidP="003343E7">
            <w:pPr>
              <w:spacing w:after="100" w:afterAutospacing="1" w:line="240" w:lineRule="auto"/>
              <w:jc w:val="center"/>
            </w:pPr>
            <w:proofErr w:type="spellStart"/>
            <w:r w:rsidRPr="009D2C3B">
              <w:rPr>
                <w:lang w:val="en"/>
              </w:rPr>
              <w:t>БОу</w:t>
            </w:r>
            <w:proofErr w:type="spellEnd"/>
            <w:r w:rsidRPr="009D2C3B">
              <w:rPr>
                <w:lang w:val="en"/>
              </w:rPr>
              <w:t xml:space="preserve"> </w:t>
            </w:r>
            <w:proofErr w:type="spellStart"/>
            <w:r w:rsidRPr="009D2C3B">
              <w:rPr>
                <w:vertAlign w:val="subscript"/>
                <w:lang w:val="en"/>
              </w:rPr>
              <w:t>i</w:t>
            </w:r>
            <w:proofErr w:type="spellEnd"/>
          </w:p>
        </w:tc>
        <w:tc>
          <w:tcPr>
            <w:tcW w:w="457" w:type="dxa"/>
            <w:vMerge w:val="restart"/>
            <w:tcBorders>
              <w:top w:val="single" w:sz="4" w:space="0" w:color="auto"/>
              <w:bottom w:val="single" w:sz="4" w:space="0" w:color="auto"/>
            </w:tcBorders>
            <w:vAlign w:val="center"/>
          </w:tcPr>
          <w:p w:rsidR="003343E7" w:rsidRPr="009D2C3B" w:rsidRDefault="003343E7" w:rsidP="003343E7">
            <w:pPr>
              <w:spacing w:after="100" w:afterAutospacing="1" w:line="240" w:lineRule="auto"/>
              <w:ind w:left="-57" w:right="-57" w:hanging="32"/>
              <w:jc w:val="center"/>
            </w:pPr>
            <w:r w:rsidRPr="009D2C3B">
              <w:rPr>
                <w:lang w:val="en"/>
              </w:rPr>
              <w:t>=</w:t>
            </w:r>
          </w:p>
        </w:tc>
        <w:tc>
          <w:tcPr>
            <w:tcW w:w="2080" w:type="dxa"/>
            <w:tcBorders>
              <w:top w:val="single" w:sz="4" w:space="0" w:color="auto"/>
              <w:left w:val="nil"/>
              <w:bottom w:val="single" w:sz="4" w:space="0" w:color="auto"/>
            </w:tcBorders>
          </w:tcPr>
          <w:p w:rsidR="003343E7" w:rsidRPr="009D2C3B" w:rsidRDefault="003343E7" w:rsidP="003343E7">
            <w:pPr>
              <w:spacing w:after="100" w:afterAutospacing="1" w:line="240" w:lineRule="auto"/>
              <w:jc w:val="center"/>
            </w:pPr>
            <w:proofErr w:type="spellStart"/>
            <w:r w:rsidRPr="009D2C3B">
              <w:rPr>
                <w:lang w:val="en"/>
              </w:rPr>
              <w:t>Оу</w:t>
            </w:r>
            <w:proofErr w:type="spellEnd"/>
            <w:r w:rsidRPr="009D2C3B">
              <w:rPr>
                <w:vertAlign w:val="subscript"/>
                <w:lang w:val="en"/>
              </w:rPr>
              <w:t xml:space="preserve"> </w:t>
            </w:r>
            <w:proofErr w:type="spellStart"/>
            <w:r w:rsidRPr="009D2C3B">
              <w:rPr>
                <w:vertAlign w:val="subscript"/>
                <w:lang w:val="en"/>
              </w:rPr>
              <w:t>i</w:t>
            </w:r>
            <w:proofErr w:type="spellEnd"/>
            <w:r w:rsidRPr="009D2C3B">
              <w:rPr>
                <w:vertAlign w:val="subscript"/>
                <w:lang w:val="en"/>
              </w:rPr>
              <w:t xml:space="preserve"> </w:t>
            </w:r>
          </w:p>
        </w:tc>
        <w:tc>
          <w:tcPr>
            <w:tcW w:w="3561" w:type="dxa"/>
            <w:gridSpan w:val="2"/>
            <w:vMerge w:val="restart"/>
            <w:tcBorders>
              <w:top w:val="single" w:sz="4" w:space="0" w:color="auto"/>
              <w:bottom w:val="single" w:sz="4" w:space="0" w:color="auto"/>
            </w:tcBorders>
            <w:vAlign w:val="center"/>
          </w:tcPr>
          <w:p w:rsidR="003343E7" w:rsidRPr="009D2C3B" w:rsidRDefault="003343E7" w:rsidP="003343E7">
            <w:pPr>
              <w:spacing w:after="100" w:afterAutospacing="1" w:line="240" w:lineRule="auto"/>
              <w:ind w:hanging="12"/>
              <w:jc w:val="center"/>
            </w:pPr>
            <w:r w:rsidRPr="009D2C3B">
              <w:rPr>
                <w:lang w:val="en"/>
              </w:rPr>
              <w:t>* 100</w:t>
            </w:r>
          </w:p>
        </w:tc>
        <w:tc>
          <w:tcPr>
            <w:tcW w:w="1373" w:type="dxa"/>
            <w:vMerge w:val="restart"/>
            <w:tcBorders>
              <w:top w:val="single" w:sz="4" w:space="0" w:color="auto"/>
              <w:right w:val="single" w:sz="4" w:space="0" w:color="auto"/>
            </w:tcBorders>
          </w:tcPr>
          <w:p w:rsidR="003343E7" w:rsidRPr="009D2C3B" w:rsidRDefault="003343E7" w:rsidP="003343E7">
            <w:pPr>
              <w:spacing w:after="100" w:afterAutospacing="1" w:line="240" w:lineRule="auto"/>
              <w:ind w:firstLine="709"/>
              <w:jc w:val="center"/>
              <w:rPr>
                <w:bCs/>
              </w:rPr>
            </w:pPr>
          </w:p>
        </w:tc>
      </w:tr>
      <w:tr w:rsidR="009D2C3B" w:rsidRPr="009D2C3B" w:rsidTr="003343E7">
        <w:trPr>
          <w:cantSplit/>
          <w:jc w:val="center"/>
        </w:trPr>
        <w:tc>
          <w:tcPr>
            <w:tcW w:w="2499" w:type="dxa"/>
            <w:vMerge/>
            <w:tcBorders>
              <w:top w:val="single" w:sz="4" w:space="0" w:color="auto"/>
              <w:left w:val="single" w:sz="4" w:space="0" w:color="auto"/>
              <w:bottom w:val="single" w:sz="4" w:space="0" w:color="auto"/>
            </w:tcBorders>
          </w:tcPr>
          <w:p w:rsidR="003343E7" w:rsidRPr="009D2C3B" w:rsidRDefault="003343E7" w:rsidP="003343E7">
            <w:pPr>
              <w:spacing w:after="100" w:afterAutospacing="1" w:line="240" w:lineRule="auto"/>
              <w:ind w:firstLine="709"/>
              <w:jc w:val="center"/>
            </w:pPr>
          </w:p>
        </w:tc>
        <w:tc>
          <w:tcPr>
            <w:tcW w:w="457" w:type="dxa"/>
            <w:vMerge/>
            <w:tcBorders>
              <w:top w:val="single" w:sz="4" w:space="0" w:color="auto"/>
              <w:bottom w:val="single" w:sz="4" w:space="0" w:color="auto"/>
            </w:tcBorders>
          </w:tcPr>
          <w:p w:rsidR="003343E7" w:rsidRPr="009D2C3B" w:rsidRDefault="003343E7" w:rsidP="003343E7">
            <w:pPr>
              <w:spacing w:after="100" w:afterAutospacing="1" w:line="240" w:lineRule="auto"/>
              <w:ind w:firstLine="709"/>
              <w:jc w:val="center"/>
            </w:pPr>
          </w:p>
        </w:tc>
        <w:tc>
          <w:tcPr>
            <w:tcW w:w="2080" w:type="dxa"/>
            <w:tcBorders>
              <w:top w:val="single" w:sz="4" w:space="0" w:color="auto"/>
              <w:left w:val="nil"/>
              <w:bottom w:val="single" w:sz="4" w:space="0" w:color="auto"/>
            </w:tcBorders>
          </w:tcPr>
          <w:p w:rsidR="003343E7" w:rsidRPr="009D2C3B" w:rsidRDefault="003343E7" w:rsidP="003343E7">
            <w:pPr>
              <w:spacing w:after="100" w:afterAutospacing="1" w:line="240" w:lineRule="auto"/>
              <w:jc w:val="center"/>
            </w:pPr>
            <w:proofErr w:type="spellStart"/>
            <w:r w:rsidRPr="009D2C3B">
              <w:rPr>
                <w:lang w:val="en"/>
              </w:rPr>
              <w:t>Оу</w:t>
            </w:r>
            <w:proofErr w:type="spellEnd"/>
            <w:r w:rsidRPr="009D2C3B">
              <w:rPr>
                <w:vertAlign w:val="subscript"/>
                <w:lang w:val="en"/>
              </w:rPr>
              <w:t xml:space="preserve"> max</w:t>
            </w:r>
          </w:p>
        </w:tc>
        <w:tc>
          <w:tcPr>
            <w:tcW w:w="3561" w:type="dxa"/>
            <w:gridSpan w:val="2"/>
            <w:vMerge/>
            <w:tcBorders>
              <w:top w:val="single" w:sz="4" w:space="0" w:color="auto"/>
              <w:bottom w:val="single" w:sz="4" w:space="0" w:color="auto"/>
            </w:tcBorders>
          </w:tcPr>
          <w:p w:rsidR="003343E7" w:rsidRPr="009D2C3B" w:rsidRDefault="003343E7" w:rsidP="003343E7">
            <w:pPr>
              <w:spacing w:after="100" w:afterAutospacing="1" w:line="240" w:lineRule="auto"/>
              <w:ind w:firstLine="709"/>
              <w:jc w:val="center"/>
            </w:pPr>
          </w:p>
        </w:tc>
        <w:tc>
          <w:tcPr>
            <w:tcW w:w="1373" w:type="dxa"/>
            <w:vMerge/>
            <w:tcBorders>
              <w:bottom w:val="single" w:sz="4" w:space="0" w:color="auto"/>
              <w:right w:val="single" w:sz="4" w:space="0" w:color="auto"/>
            </w:tcBorders>
          </w:tcPr>
          <w:p w:rsidR="003343E7" w:rsidRPr="009D2C3B" w:rsidRDefault="003343E7" w:rsidP="003343E7">
            <w:pPr>
              <w:spacing w:after="100" w:afterAutospacing="1" w:line="240" w:lineRule="auto"/>
              <w:ind w:firstLine="709"/>
              <w:jc w:val="center"/>
            </w:pPr>
          </w:p>
        </w:tc>
      </w:tr>
      <w:tr w:rsidR="003343E7" w:rsidRPr="009D2C3B" w:rsidTr="003343E7">
        <w:trPr>
          <w:cantSplit/>
          <w:jc w:val="center"/>
        </w:trPr>
        <w:tc>
          <w:tcPr>
            <w:tcW w:w="8269" w:type="dxa"/>
            <w:gridSpan w:val="4"/>
            <w:tcBorders>
              <w:top w:val="single" w:sz="4" w:space="0" w:color="auto"/>
              <w:left w:val="single" w:sz="4" w:space="0" w:color="auto"/>
              <w:bottom w:val="single" w:sz="4" w:space="0" w:color="auto"/>
              <w:right w:val="single" w:sz="4" w:space="0" w:color="auto"/>
            </w:tcBorders>
            <w:vAlign w:val="center"/>
          </w:tcPr>
          <w:p w:rsidR="003343E7" w:rsidRPr="009D2C3B" w:rsidRDefault="003343E7" w:rsidP="003343E7">
            <w:pPr>
              <w:spacing w:after="120" w:line="240" w:lineRule="auto"/>
              <w:ind w:firstLine="709"/>
              <w:jc w:val="center"/>
              <w:rPr>
                <w:b/>
                <w:i/>
              </w:rPr>
            </w:pPr>
            <w:proofErr w:type="spellStart"/>
            <w:r w:rsidRPr="009D2C3B">
              <w:rPr>
                <w:lang w:val="en"/>
              </w:rPr>
              <w:t>Оу</w:t>
            </w:r>
            <w:proofErr w:type="spellEnd"/>
            <w:r w:rsidRPr="009D2C3B">
              <w:rPr>
                <w:vertAlign w:val="subscript"/>
                <w:lang w:val="en"/>
              </w:rPr>
              <w:t xml:space="preserve"> max</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343E7" w:rsidRPr="009D2C3B" w:rsidRDefault="003343E7" w:rsidP="003343E7">
            <w:pPr>
              <w:spacing w:after="120" w:line="240" w:lineRule="auto"/>
              <w:jc w:val="center"/>
            </w:pPr>
            <w:r w:rsidRPr="009D2C3B">
              <w:rPr>
                <w:lang w:val="en"/>
              </w:rPr>
              <w:t>100</w:t>
            </w:r>
          </w:p>
        </w:tc>
      </w:tr>
    </w:tbl>
    <w:p w:rsidR="003343E7" w:rsidRPr="009D2C3B" w:rsidRDefault="003343E7" w:rsidP="003343E7">
      <w:pPr>
        <w:pStyle w:val="a8"/>
        <w:spacing w:line="240" w:lineRule="auto"/>
        <w:ind w:left="35" w:firstLine="0"/>
        <w:rPr>
          <w:bCs w:val="0"/>
          <w:sz w:val="28"/>
          <w:szCs w:val="28"/>
        </w:rPr>
      </w:pPr>
    </w:p>
    <w:p w:rsidR="003343E7" w:rsidRPr="009D2C3B" w:rsidRDefault="003343E7" w:rsidP="003343E7">
      <w:pPr>
        <w:tabs>
          <w:tab w:val="left" w:pos="0"/>
          <w:tab w:val="left" w:pos="1062"/>
          <w:tab w:val="left" w:pos="1701"/>
          <w:tab w:val="left" w:pos="1985"/>
        </w:tabs>
        <w:spacing w:before="0" w:line="240" w:lineRule="auto"/>
        <w:ind w:right="70" w:firstLine="709"/>
        <w:rPr>
          <w:sz w:val="28"/>
          <w:szCs w:val="28"/>
          <w:lang w:val="en-US"/>
        </w:rPr>
      </w:pPr>
      <w:proofErr w:type="gramStart"/>
      <w:r w:rsidRPr="009D2C3B">
        <w:rPr>
          <w:sz w:val="28"/>
          <w:szCs w:val="28"/>
          <w:lang w:val="en"/>
        </w:rPr>
        <w:t>where</w:t>
      </w:r>
      <w:proofErr w:type="gramEnd"/>
      <w:r w:rsidRPr="009D2C3B">
        <w:rPr>
          <w:sz w:val="28"/>
          <w:szCs w:val="28"/>
          <w:lang w:val="en"/>
        </w:rPr>
        <w:t>:</w:t>
      </w:r>
    </w:p>
    <w:p w:rsidR="003343E7" w:rsidRPr="009D2C3B" w:rsidRDefault="003343E7" w:rsidP="003343E7">
      <w:pPr>
        <w:tabs>
          <w:tab w:val="left" w:pos="0"/>
          <w:tab w:val="left" w:pos="1062"/>
          <w:tab w:val="left" w:pos="1701"/>
          <w:tab w:val="left" w:pos="1985"/>
        </w:tabs>
        <w:spacing w:before="0" w:line="240" w:lineRule="auto"/>
        <w:ind w:right="70" w:firstLine="709"/>
        <w:rPr>
          <w:sz w:val="28"/>
          <w:szCs w:val="28"/>
          <w:lang w:val="en-US"/>
        </w:rPr>
      </w:pPr>
      <w:proofErr w:type="spellStart"/>
      <w:r w:rsidRPr="009D2C3B">
        <w:rPr>
          <w:sz w:val="28"/>
          <w:szCs w:val="28"/>
          <w:lang w:val="en"/>
        </w:rPr>
        <w:t>Оу</w:t>
      </w:r>
      <w:r w:rsidRPr="009D2C3B">
        <w:rPr>
          <w:sz w:val="28"/>
          <w:szCs w:val="28"/>
          <w:vertAlign w:val="subscript"/>
          <w:lang w:val="en"/>
        </w:rPr>
        <w:t>i</w:t>
      </w:r>
      <w:proofErr w:type="spellEnd"/>
      <w:r w:rsidRPr="009D2C3B">
        <w:rPr>
          <w:sz w:val="28"/>
          <w:szCs w:val="28"/>
          <w:lang w:val="en"/>
        </w:rPr>
        <w:tab/>
        <w:t xml:space="preserve"> –</w:t>
      </w:r>
      <w:r w:rsidRPr="009D2C3B">
        <w:rPr>
          <w:sz w:val="28"/>
          <w:szCs w:val="28"/>
          <w:lang w:val="en"/>
        </w:rPr>
        <w:tab/>
      </w:r>
      <w:r w:rsidRPr="009D2C3B">
        <w:rPr>
          <w:sz w:val="28"/>
          <w:lang w:val="en"/>
        </w:rPr>
        <w:t xml:space="preserve">cost of </w:t>
      </w:r>
      <w:r w:rsidRPr="009D2C3B">
        <w:rPr>
          <w:b/>
          <w:bCs/>
          <w:i/>
          <w:iCs/>
          <w:sz w:val="28"/>
          <w:lang w:val="en"/>
        </w:rPr>
        <w:t>work</w:t>
      </w:r>
      <w:r w:rsidRPr="009D2C3B">
        <w:rPr>
          <w:sz w:val="28"/>
          <w:lang w:val="en"/>
        </w:rPr>
        <w:t xml:space="preserve"> </w:t>
      </w:r>
      <w:r w:rsidRPr="009D2C3B">
        <w:rPr>
          <w:b/>
          <w:bCs/>
          <w:i/>
          <w:iCs/>
          <w:sz w:val="28"/>
          <w:lang w:val="en"/>
        </w:rPr>
        <w:t>(services)</w:t>
      </w:r>
      <w:r w:rsidRPr="009D2C3B">
        <w:rPr>
          <w:sz w:val="28"/>
          <w:lang w:val="en"/>
        </w:rPr>
        <w:t xml:space="preserve"> completed</w:t>
      </w:r>
      <w:r w:rsidRPr="009D2C3B">
        <w:rPr>
          <w:sz w:val="22"/>
          <w:szCs w:val="20"/>
          <w:lang w:val="en"/>
        </w:rPr>
        <w:t xml:space="preserve"> in 20__-20__</w:t>
      </w:r>
      <w:r w:rsidRPr="009D2C3B">
        <w:rPr>
          <w:sz w:val="28"/>
          <w:szCs w:val="28"/>
          <w:lang w:val="en"/>
        </w:rPr>
        <w:t xml:space="preserve"> </w:t>
      </w:r>
      <w:r w:rsidRPr="009D2C3B">
        <w:rPr>
          <w:lang w:val="en"/>
        </w:rPr>
        <w:t>(</w:t>
      </w:r>
      <w:r w:rsidRPr="009D2C3B">
        <w:rPr>
          <w:i/>
          <w:iCs/>
          <w:lang w:val="en"/>
        </w:rPr>
        <w:t>last 3 years</w:t>
      </w:r>
      <w:r w:rsidRPr="009D2C3B">
        <w:rPr>
          <w:lang w:val="en"/>
        </w:rPr>
        <w:t>)</w:t>
      </w:r>
      <w:r w:rsidRPr="009D2C3B">
        <w:rPr>
          <w:sz w:val="28"/>
          <w:szCs w:val="20"/>
          <w:lang w:val="en"/>
        </w:rPr>
        <w:t xml:space="preserve"> </w:t>
      </w:r>
      <w:r w:rsidRPr="009D2C3B">
        <w:rPr>
          <w:lang w:val="en"/>
        </w:rPr>
        <w:t>under</w:t>
      </w:r>
      <w:r w:rsidRPr="009D2C3B">
        <w:rPr>
          <w:sz w:val="28"/>
          <w:szCs w:val="20"/>
          <w:lang w:val="en"/>
        </w:rPr>
        <w:t xml:space="preserve"> the contracts</w:t>
      </w:r>
      <w:r w:rsidRPr="009D2C3B">
        <w:rPr>
          <w:sz w:val="28"/>
          <w:szCs w:val="28"/>
          <w:lang w:val="en"/>
        </w:rPr>
        <w:t xml:space="preserve"> _______ </w:t>
      </w:r>
      <w:r w:rsidRPr="009D2C3B">
        <w:rPr>
          <w:b/>
          <w:bCs/>
          <w:i/>
          <w:iCs/>
          <w:sz w:val="28"/>
          <w:szCs w:val="28"/>
          <w:lang w:val="en"/>
        </w:rPr>
        <w:t>[please, specify contracts of comparable nature and scope]</w:t>
      </w:r>
      <w:r w:rsidRPr="009D2C3B">
        <w:rPr>
          <w:b/>
          <w:bCs/>
          <w:i/>
          <w:iCs/>
          <w:sz w:val="28"/>
          <w:szCs w:val="20"/>
          <w:lang w:val="en"/>
        </w:rPr>
        <w:t xml:space="preserve">, </w:t>
      </w:r>
      <w:r w:rsidRPr="009D2C3B">
        <w:rPr>
          <w:sz w:val="28"/>
          <w:szCs w:val="20"/>
          <w:lang w:val="en"/>
        </w:rPr>
        <w:t>by the participant of competitive bidding “</w:t>
      </w:r>
      <w:proofErr w:type="spellStart"/>
      <w:r w:rsidRPr="009D2C3B">
        <w:rPr>
          <w:sz w:val="28"/>
          <w:szCs w:val="20"/>
          <w:lang w:val="en"/>
        </w:rPr>
        <w:t>i</w:t>
      </w:r>
      <w:proofErr w:type="spellEnd"/>
      <w:r w:rsidRPr="009D2C3B">
        <w:rPr>
          <w:sz w:val="28"/>
          <w:szCs w:val="20"/>
          <w:lang w:val="en"/>
        </w:rPr>
        <w:t>”, in rub.</w:t>
      </w:r>
    </w:p>
    <w:p w:rsidR="003343E7" w:rsidRPr="009D2C3B" w:rsidRDefault="003343E7" w:rsidP="003343E7">
      <w:pPr>
        <w:tabs>
          <w:tab w:val="left" w:pos="0"/>
          <w:tab w:val="left" w:pos="1062"/>
          <w:tab w:val="left" w:pos="1701"/>
          <w:tab w:val="left" w:pos="1985"/>
        </w:tabs>
        <w:spacing w:before="0" w:line="240" w:lineRule="auto"/>
        <w:ind w:right="70" w:firstLine="709"/>
        <w:rPr>
          <w:bCs/>
          <w:sz w:val="28"/>
          <w:szCs w:val="28"/>
          <w:lang w:val="en-US"/>
        </w:rPr>
      </w:pPr>
      <w:proofErr w:type="spellStart"/>
      <w:r w:rsidRPr="009D2C3B">
        <w:rPr>
          <w:sz w:val="28"/>
          <w:szCs w:val="28"/>
          <w:lang w:val="en"/>
        </w:rPr>
        <w:t>Оу</w:t>
      </w:r>
      <w:r w:rsidRPr="009D2C3B">
        <w:rPr>
          <w:vertAlign w:val="subscript"/>
          <w:lang w:val="en"/>
        </w:rPr>
        <w:t>max</w:t>
      </w:r>
      <w:proofErr w:type="spellEnd"/>
      <w:r w:rsidRPr="009D2C3B">
        <w:rPr>
          <w:sz w:val="28"/>
          <w:szCs w:val="28"/>
          <w:lang w:val="en"/>
        </w:rPr>
        <w:t xml:space="preserve"> is </w:t>
      </w:r>
      <w:r w:rsidRPr="009D2C3B">
        <w:rPr>
          <w:sz w:val="28"/>
          <w:szCs w:val="20"/>
          <w:lang w:val="en"/>
        </w:rPr>
        <w:t xml:space="preserve">maximum experience (cost of </w:t>
      </w:r>
      <w:r w:rsidRPr="009D2C3B">
        <w:rPr>
          <w:b/>
          <w:bCs/>
          <w:i/>
          <w:iCs/>
          <w:sz w:val="28"/>
          <w:szCs w:val="20"/>
          <w:lang w:val="en"/>
        </w:rPr>
        <w:t>works</w:t>
      </w:r>
      <w:r w:rsidRPr="009D2C3B">
        <w:rPr>
          <w:sz w:val="28"/>
          <w:szCs w:val="20"/>
          <w:lang w:val="en"/>
        </w:rPr>
        <w:t xml:space="preserve"> </w:t>
      </w:r>
      <w:r w:rsidRPr="009D2C3B">
        <w:rPr>
          <w:b/>
          <w:bCs/>
          <w:i/>
          <w:iCs/>
          <w:sz w:val="28"/>
          <w:szCs w:val="20"/>
          <w:lang w:val="en"/>
        </w:rPr>
        <w:t>(services)</w:t>
      </w:r>
      <w:r w:rsidRPr="009D2C3B">
        <w:rPr>
          <w:sz w:val="28"/>
          <w:szCs w:val="20"/>
          <w:lang w:val="en"/>
        </w:rPr>
        <w:t xml:space="preserve"> completed</w:t>
      </w:r>
      <w:r w:rsidRPr="009D2C3B">
        <w:rPr>
          <w:sz w:val="22"/>
          <w:szCs w:val="20"/>
          <w:lang w:val="en"/>
        </w:rPr>
        <w:t xml:space="preserve"> in 20__-20__</w:t>
      </w:r>
      <w:r w:rsidRPr="009D2C3B">
        <w:rPr>
          <w:sz w:val="28"/>
          <w:lang w:val="en"/>
        </w:rPr>
        <w:t xml:space="preserve"> </w:t>
      </w:r>
      <w:r w:rsidRPr="009D2C3B">
        <w:rPr>
          <w:lang w:val="en"/>
        </w:rPr>
        <w:t>(</w:t>
      </w:r>
      <w:r w:rsidRPr="009D2C3B">
        <w:rPr>
          <w:i/>
          <w:iCs/>
          <w:lang w:val="en"/>
        </w:rPr>
        <w:t>last 3 years</w:t>
      </w:r>
      <w:r w:rsidRPr="009D2C3B">
        <w:rPr>
          <w:lang w:val="en"/>
        </w:rPr>
        <w:t>) under</w:t>
      </w:r>
      <w:r w:rsidRPr="009D2C3B">
        <w:rPr>
          <w:sz w:val="28"/>
          <w:szCs w:val="20"/>
          <w:lang w:val="en"/>
        </w:rPr>
        <w:t xml:space="preserve"> </w:t>
      </w:r>
      <w:r w:rsidRPr="009D2C3B">
        <w:rPr>
          <w:lang w:val="en"/>
        </w:rPr>
        <w:t>the contracts</w:t>
      </w:r>
      <w:r w:rsidRPr="009D2C3B">
        <w:rPr>
          <w:sz w:val="28"/>
          <w:szCs w:val="20"/>
          <w:lang w:val="en"/>
        </w:rPr>
        <w:t xml:space="preserve"> </w:t>
      </w:r>
      <w:r w:rsidRPr="009D2C3B">
        <w:rPr>
          <w:sz w:val="28"/>
          <w:szCs w:val="28"/>
          <w:lang w:val="en"/>
        </w:rPr>
        <w:t>_______</w:t>
      </w:r>
      <w:r w:rsidRPr="009D2C3B">
        <w:rPr>
          <w:lang w:val="en"/>
        </w:rPr>
        <w:t xml:space="preserve"> </w:t>
      </w:r>
      <w:r w:rsidRPr="009D2C3B">
        <w:rPr>
          <w:b/>
          <w:bCs/>
          <w:i/>
          <w:iCs/>
          <w:lang w:val="en"/>
        </w:rPr>
        <w:t>[please, specify contracts of comparable nature and scope]</w:t>
      </w:r>
      <w:r w:rsidRPr="009D2C3B">
        <w:rPr>
          <w:b/>
          <w:bCs/>
          <w:i/>
          <w:iCs/>
          <w:sz w:val="28"/>
          <w:szCs w:val="20"/>
          <w:lang w:val="en"/>
        </w:rPr>
        <w:t>)</w:t>
      </w:r>
      <w:r w:rsidRPr="009D2C3B">
        <w:rPr>
          <w:sz w:val="28"/>
          <w:szCs w:val="20"/>
          <w:lang w:val="en"/>
        </w:rPr>
        <w:t>,</w:t>
      </w:r>
      <w:r w:rsidR="00454D1F">
        <w:rPr>
          <w:sz w:val="28"/>
          <w:szCs w:val="20"/>
          <w:lang w:val="en"/>
        </w:rPr>
        <w:t xml:space="preserve"> </w:t>
      </w:r>
      <w:r w:rsidRPr="009D2C3B">
        <w:rPr>
          <w:sz w:val="28"/>
          <w:szCs w:val="20"/>
          <w:lang w:val="en"/>
        </w:rPr>
        <w:t xml:space="preserve">in comparison with experience of all admitted participants of competitive bidding </w:t>
      </w:r>
      <w:r w:rsidRPr="009D2C3B">
        <w:rPr>
          <w:sz w:val="28"/>
          <w:szCs w:val="28"/>
          <w:lang w:val="en"/>
        </w:rPr>
        <w:t>but not more than the limit value, in rub.</w:t>
      </w:r>
    </w:p>
    <w:p w:rsidR="003343E7" w:rsidRPr="009D2C3B" w:rsidRDefault="003343E7" w:rsidP="003343E7">
      <w:pPr>
        <w:spacing w:line="240" w:lineRule="auto"/>
        <w:ind w:firstLine="567"/>
        <w:rPr>
          <w:sz w:val="28"/>
          <w:szCs w:val="20"/>
          <w:u w:val="single"/>
          <w:lang w:val="en-US"/>
        </w:rPr>
      </w:pPr>
      <w:r w:rsidRPr="009D2C3B">
        <w:rPr>
          <w:sz w:val="28"/>
          <w:szCs w:val="20"/>
          <w:lang w:val="en"/>
        </w:rPr>
        <w:t xml:space="preserve">Limit value of experience of the participant of competitive bidding: ___, in rub. </w:t>
      </w:r>
      <w:r w:rsidRPr="009D2C3B">
        <w:rPr>
          <w:b/>
          <w:bCs/>
          <w:i/>
          <w:iCs/>
          <w:szCs w:val="20"/>
          <w:lang w:val="en"/>
        </w:rPr>
        <w:t>[</w:t>
      </w:r>
      <w:proofErr w:type="gramStart"/>
      <w:r w:rsidRPr="009D2C3B">
        <w:rPr>
          <w:b/>
          <w:bCs/>
          <w:i/>
          <w:iCs/>
          <w:szCs w:val="20"/>
          <w:lang w:val="en"/>
        </w:rPr>
        <w:t>no</w:t>
      </w:r>
      <w:proofErr w:type="gramEnd"/>
      <w:r w:rsidRPr="009D2C3B">
        <w:rPr>
          <w:b/>
          <w:bCs/>
          <w:i/>
          <w:iCs/>
          <w:szCs w:val="20"/>
          <w:lang w:val="en"/>
        </w:rPr>
        <w:t xml:space="preserve"> more than 2 </w:t>
      </w:r>
      <w:r w:rsidRPr="009D2C3B">
        <w:rPr>
          <w:b/>
          <w:bCs/>
          <w:i/>
          <w:iCs/>
          <w:szCs w:val="20"/>
          <w:u w:val="single"/>
          <w:lang w:val="en"/>
        </w:rPr>
        <w:t>IMPs</w:t>
      </w:r>
      <w:r w:rsidRPr="009D2C3B">
        <w:rPr>
          <w:b/>
          <w:bCs/>
          <w:i/>
          <w:iCs/>
          <w:szCs w:val="20"/>
          <w:lang w:val="en"/>
        </w:rPr>
        <w:t xml:space="preserve"> shall be established]</w:t>
      </w:r>
      <w:r w:rsidRPr="009D2C3B">
        <w:rPr>
          <w:sz w:val="28"/>
          <w:szCs w:val="20"/>
          <w:lang w:val="en"/>
        </w:rPr>
        <w:t>.</w:t>
      </w:r>
    </w:p>
    <w:p w:rsidR="003343E7" w:rsidRPr="009D2C3B" w:rsidRDefault="003343E7" w:rsidP="003343E7">
      <w:pPr>
        <w:tabs>
          <w:tab w:val="left" w:pos="0"/>
          <w:tab w:val="left" w:pos="1062"/>
          <w:tab w:val="left" w:pos="1701"/>
          <w:tab w:val="left" w:pos="1985"/>
        </w:tabs>
        <w:spacing w:before="0" w:line="240" w:lineRule="auto"/>
        <w:ind w:right="70" w:firstLine="709"/>
        <w:rPr>
          <w:sz w:val="28"/>
          <w:szCs w:val="20"/>
          <w:lang w:val="en-US"/>
        </w:rPr>
      </w:pPr>
      <w:r w:rsidRPr="009D2C3B">
        <w:rPr>
          <w:sz w:val="28"/>
          <w:szCs w:val="28"/>
          <w:lang w:val="en"/>
        </w:rPr>
        <w:t>If</w:t>
      </w:r>
      <w:r w:rsidRPr="009D2C3B">
        <w:rPr>
          <w:sz w:val="28"/>
          <w:szCs w:val="20"/>
          <w:lang w:val="en"/>
        </w:rPr>
        <w:t xml:space="preserve"> </w:t>
      </w:r>
      <w:proofErr w:type="spellStart"/>
      <w:r w:rsidRPr="009D2C3B">
        <w:rPr>
          <w:sz w:val="28"/>
          <w:szCs w:val="20"/>
          <w:lang w:val="en"/>
        </w:rPr>
        <w:t>Oуi</w:t>
      </w:r>
      <w:proofErr w:type="spellEnd"/>
      <w:r w:rsidRPr="009D2C3B">
        <w:rPr>
          <w:sz w:val="28"/>
          <w:szCs w:val="20"/>
          <w:lang w:val="en"/>
        </w:rPr>
        <w:t xml:space="preserve"> exceeds the limit value, then </w:t>
      </w:r>
      <w:proofErr w:type="spellStart"/>
      <w:r w:rsidRPr="009D2C3B">
        <w:rPr>
          <w:sz w:val="28"/>
          <w:szCs w:val="20"/>
          <w:lang w:val="en"/>
        </w:rPr>
        <w:t>Oуi</w:t>
      </w:r>
      <w:proofErr w:type="spellEnd"/>
      <w:r w:rsidRPr="009D2C3B">
        <w:rPr>
          <w:sz w:val="28"/>
          <w:szCs w:val="20"/>
          <w:lang w:val="en"/>
        </w:rPr>
        <w:t xml:space="preserve"> shall be deemed equal to such limit value.</w:t>
      </w:r>
      <w:r w:rsidRPr="009D2C3B">
        <w:rPr>
          <w:lang w:val="en"/>
        </w:rPr>
        <w:t xml:space="preserve"> </w:t>
      </w:r>
    </w:p>
    <w:p w:rsidR="003343E7" w:rsidRPr="009D2C3B" w:rsidRDefault="003343E7" w:rsidP="003343E7">
      <w:pPr>
        <w:tabs>
          <w:tab w:val="left" w:pos="0"/>
          <w:tab w:val="left" w:pos="1062"/>
          <w:tab w:val="left" w:pos="1701"/>
          <w:tab w:val="left" w:pos="1985"/>
        </w:tabs>
        <w:spacing w:before="0" w:line="240" w:lineRule="auto"/>
        <w:ind w:right="70" w:firstLine="709"/>
        <w:rPr>
          <w:bCs/>
          <w:sz w:val="28"/>
          <w:szCs w:val="28"/>
          <w:lang w:val="en-US"/>
        </w:rPr>
      </w:pPr>
    </w:p>
    <w:p w:rsidR="003343E7" w:rsidRPr="009D2C3B" w:rsidRDefault="003343E7" w:rsidP="003343E7">
      <w:pPr>
        <w:tabs>
          <w:tab w:val="left" w:pos="0"/>
          <w:tab w:val="left" w:pos="885"/>
          <w:tab w:val="left" w:pos="1701"/>
          <w:tab w:val="left" w:pos="1985"/>
        </w:tabs>
        <w:spacing w:before="0" w:line="240" w:lineRule="auto"/>
        <w:ind w:left="35" w:right="70" w:firstLine="1034"/>
        <w:rPr>
          <w:bCs/>
          <w:sz w:val="28"/>
          <w:szCs w:val="28"/>
          <w:lang w:val="en-US"/>
        </w:rPr>
      </w:pPr>
      <w:proofErr w:type="gramStart"/>
      <w:r w:rsidRPr="009D2C3B">
        <w:rPr>
          <w:sz w:val="28"/>
          <w:szCs w:val="28"/>
          <w:lang w:val="en"/>
        </w:rPr>
        <w:t>Step 2.</w:t>
      </w:r>
      <w:proofErr w:type="gramEnd"/>
      <w:r w:rsidRPr="009D2C3B">
        <w:rPr>
          <w:sz w:val="28"/>
          <w:szCs w:val="28"/>
          <w:lang w:val="en"/>
        </w:rPr>
        <w:t xml:space="preserve"> Calculation of final evaluation (points) </w:t>
      </w:r>
      <w:proofErr w:type="spellStart"/>
      <w:r w:rsidRPr="009D2C3B">
        <w:rPr>
          <w:sz w:val="28"/>
          <w:szCs w:val="28"/>
          <w:lang w:val="en"/>
        </w:rPr>
        <w:t>БО</w:t>
      </w:r>
      <w:r w:rsidRPr="009D2C3B">
        <w:rPr>
          <w:sz w:val="28"/>
          <w:szCs w:val="28"/>
          <w:vertAlign w:val="subscript"/>
          <w:lang w:val="en"/>
        </w:rPr>
        <w:t>i</w:t>
      </w:r>
      <w:proofErr w:type="spellEnd"/>
      <w:r w:rsidRPr="009D2C3B">
        <w:rPr>
          <w:sz w:val="28"/>
          <w:szCs w:val="28"/>
          <w:vertAlign w:val="subscript"/>
          <w:lang w:val="en"/>
        </w:rPr>
        <w:t xml:space="preserve"> </w:t>
      </w:r>
      <w:r w:rsidRPr="009D2C3B">
        <w:rPr>
          <w:sz w:val="28"/>
          <w:szCs w:val="28"/>
          <w:lang w:val="en"/>
        </w:rPr>
        <w:t>according to the following procedures:</w:t>
      </w:r>
    </w:p>
    <w:p w:rsidR="003343E7" w:rsidRPr="009D2C3B" w:rsidRDefault="003343E7" w:rsidP="003343E7">
      <w:pPr>
        <w:tabs>
          <w:tab w:val="left" w:pos="0"/>
          <w:tab w:val="left" w:pos="1062"/>
          <w:tab w:val="left" w:pos="1701"/>
          <w:tab w:val="left" w:pos="1985"/>
        </w:tabs>
        <w:spacing w:before="0" w:line="240" w:lineRule="auto"/>
        <w:ind w:right="70" w:firstLine="709"/>
        <w:jc w:val="center"/>
        <w:rPr>
          <w:bCs/>
          <w:sz w:val="28"/>
          <w:szCs w:val="28"/>
          <w:lang w:val="en-US"/>
        </w:rPr>
      </w:pPr>
      <w:r w:rsidRPr="009D2C3B">
        <w:rPr>
          <w:i/>
          <w:iCs/>
          <w:sz w:val="28"/>
          <w:szCs w:val="28"/>
          <w:lang w:val="en"/>
        </w:rPr>
        <w:t xml:space="preserve">Specified in </w:t>
      </w:r>
      <w:proofErr w:type="spellStart"/>
      <w:r w:rsidRPr="009D2C3B">
        <w:rPr>
          <w:i/>
          <w:iCs/>
          <w:sz w:val="28"/>
          <w:szCs w:val="28"/>
          <w:lang w:val="en"/>
        </w:rPr>
        <w:t>sub</w:t>
      </w:r>
      <w:r w:rsidR="00D71078">
        <w:rPr>
          <w:i/>
          <w:iCs/>
          <w:sz w:val="28"/>
          <w:szCs w:val="28"/>
          <w:lang w:val="en"/>
        </w:rPr>
        <w:t>item</w:t>
      </w:r>
      <w:proofErr w:type="spellEnd"/>
      <w:r w:rsidRPr="009D2C3B">
        <w:rPr>
          <w:i/>
          <w:iCs/>
          <w:sz w:val="28"/>
          <w:szCs w:val="28"/>
          <w:lang w:val="en"/>
        </w:rPr>
        <w:t xml:space="preserve"> Step 2 of </w:t>
      </w:r>
      <w:r w:rsidR="00D71078">
        <w:rPr>
          <w:i/>
          <w:iCs/>
          <w:sz w:val="28"/>
          <w:szCs w:val="28"/>
          <w:lang w:val="en"/>
        </w:rPr>
        <w:t>item</w:t>
      </w:r>
      <w:r w:rsidRPr="009D2C3B">
        <w:rPr>
          <w:i/>
          <w:iCs/>
          <w:sz w:val="28"/>
          <w:szCs w:val="28"/>
          <w:lang w:val="en"/>
        </w:rPr>
        <w:t> </w:t>
      </w:r>
      <w:r w:rsidRPr="009D2C3B">
        <w:rPr>
          <w:sz w:val="28"/>
          <w:szCs w:val="28"/>
          <w:lang w:val="en"/>
        </w:rPr>
        <w:t>2.3.2.2.1</w:t>
      </w:r>
    </w:p>
    <w:p w:rsidR="003343E7" w:rsidRPr="009D2C3B" w:rsidRDefault="003343E7" w:rsidP="003343E7">
      <w:pPr>
        <w:tabs>
          <w:tab w:val="left" w:pos="0"/>
          <w:tab w:val="left" w:pos="1062"/>
          <w:tab w:val="left" w:pos="1701"/>
          <w:tab w:val="left" w:pos="1985"/>
        </w:tabs>
        <w:spacing w:before="0" w:line="240" w:lineRule="auto"/>
        <w:ind w:right="70" w:firstLine="709"/>
        <w:rPr>
          <w:sz w:val="28"/>
          <w:szCs w:val="20"/>
          <w:lang w:val="en-US"/>
        </w:rPr>
      </w:pPr>
    </w:p>
    <w:p w:rsidR="003343E7" w:rsidRPr="009D2C3B" w:rsidRDefault="003343E7" w:rsidP="008638C1">
      <w:pPr>
        <w:keepNext/>
        <w:numPr>
          <w:ilvl w:val="0"/>
          <w:numId w:val="81"/>
        </w:numPr>
        <w:tabs>
          <w:tab w:val="left" w:pos="1701"/>
        </w:tabs>
        <w:spacing w:after="120" w:line="240" w:lineRule="auto"/>
        <w:ind w:left="0" w:firstLine="426"/>
        <w:outlineLvl w:val="2"/>
        <w:rPr>
          <w:rFonts w:eastAsiaTheme="majorEastAsia"/>
          <w:bCs/>
          <w:sz w:val="28"/>
          <w:szCs w:val="28"/>
          <w:lang w:val="en-US"/>
        </w:rPr>
      </w:pPr>
      <w:r w:rsidRPr="009D2C3B">
        <w:rPr>
          <w:rFonts w:eastAsiaTheme="majorEastAsia"/>
          <w:sz w:val="28"/>
          <w:szCs w:val="28"/>
          <w:lang w:val="en"/>
        </w:rPr>
        <w:t xml:space="preserve">Evaluation based on the </w:t>
      </w:r>
      <w:proofErr w:type="spellStart"/>
      <w:r w:rsidRPr="009D2C3B">
        <w:rPr>
          <w:rFonts w:eastAsiaTheme="majorEastAsia"/>
          <w:sz w:val="28"/>
          <w:szCs w:val="28"/>
          <w:lang w:val="en"/>
        </w:rPr>
        <w:t>subcriterion</w:t>
      </w:r>
      <w:proofErr w:type="spellEnd"/>
      <w:r w:rsidRPr="009D2C3B">
        <w:rPr>
          <w:rFonts w:eastAsiaTheme="majorEastAsia"/>
          <w:sz w:val="28"/>
          <w:szCs w:val="28"/>
          <w:lang w:val="en"/>
        </w:rPr>
        <w:t xml:space="preserve"> “availability of material and technical resources”* </w:t>
      </w:r>
    </w:p>
    <w:p w:rsidR="003343E7" w:rsidRPr="009D2C3B" w:rsidRDefault="003343E7" w:rsidP="003343E7">
      <w:pPr>
        <w:autoSpaceDE w:val="0"/>
        <w:autoSpaceDN w:val="0"/>
        <w:adjustRightInd w:val="0"/>
        <w:spacing w:before="0" w:line="240" w:lineRule="auto"/>
        <w:ind w:firstLine="709"/>
        <w:rPr>
          <w:b/>
          <w:i/>
          <w:lang w:val="en-US"/>
        </w:rPr>
      </w:pPr>
      <w:r w:rsidRPr="009D2C3B">
        <w:rPr>
          <w:b/>
          <w:bCs/>
          <w:i/>
          <w:iCs/>
          <w:lang w:val="en"/>
        </w:rPr>
        <w:t xml:space="preserve">* in case of specification of similar types of MTR with respect to the same persons (participant of competitive bidding, subcontractor (joint contractor)) and exact amount of exact types of MTR as a selection and evaluation criterion. In other cases, the rectifications (alterations) of wordings or formula are required. The procurement documentation shall clearly specify certain types of MTR (a crane, a loader, a dosimeter, etc.) and their main characteristics (load-carrying capacity, height, purpose, etc.) which shall be evaluated on the basis of this criterion. The application of this </w:t>
      </w:r>
      <w:proofErr w:type="spellStart"/>
      <w:r w:rsidRPr="009D2C3B">
        <w:rPr>
          <w:b/>
          <w:bCs/>
          <w:i/>
          <w:iCs/>
          <w:lang w:val="en"/>
        </w:rPr>
        <w:t>subcriterion</w:t>
      </w:r>
      <w:proofErr w:type="spellEnd"/>
      <w:r w:rsidRPr="009D2C3B">
        <w:rPr>
          <w:b/>
          <w:bCs/>
          <w:i/>
          <w:iCs/>
          <w:lang w:val="en"/>
        </w:rPr>
        <w:t xml:space="preserve"> shall not be allowed without specification of parameters (by kind, technical characteristics, etc.) of MTR under evaluation. </w:t>
      </w:r>
    </w:p>
    <w:p w:rsidR="003343E7" w:rsidRPr="009D2C3B" w:rsidRDefault="003343E7" w:rsidP="003343E7">
      <w:pPr>
        <w:autoSpaceDE w:val="0"/>
        <w:autoSpaceDN w:val="0"/>
        <w:adjustRightInd w:val="0"/>
        <w:spacing w:before="0" w:line="240" w:lineRule="auto"/>
        <w:ind w:firstLine="709"/>
        <w:rPr>
          <w:b/>
          <w:i/>
          <w:lang w:val="en-US"/>
        </w:rPr>
      </w:pPr>
    </w:p>
    <w:p w:rsidR="003343E7" w:rsidRPr="009D2C3B" w:rsidRDefault="003343E7" w:rsidP="003343E7">
      <w:pPr>
        <w:pStyle w:val="a8"/>
        <w:spacing w:line="240" w:lineRule="auto"/>
        <w:ind w:left="35" w:firstLine="0"/>
        <w:rPr>
          <w:b/>
          <w:i/>
          <w:iCs/>
          <w:sz w:val="24"/>
          <w:szCs w:val="24"/>
          <w:lang w:val="en-US"/>
        </w:rPr>
      </w:pPr>
      <w:r w:rsidRPr="009D2C3B">
        <w:rPr>
          <w:b/>
          <w:i/>
          <w:iCs/>
          <w:sz w:val="24"/>
          <w:szCs w:val="24"/>
          <w:lang w:val="en"/>
        </w:rPr>
        <w:t xml:space="preserve">In carrying out evaluation of the participant of competitive bidding on the basis of this </w:t>
      </w:r>
      <w:proofErr w:type="spellStart"/>
      <w:r w:rsidRPr="009D2C3B">
        <w:rPr>
          <w:b/>
          <w:i/>
          <w:iCs/>
          <w:sz w:val="24"/>
          <w:szCs w:val="24"/>
          <w:lang w:val="en"/>
        </w:rPr>
        <w:t>subcriterion</w:t>
      </w:r>
      <w:proofErr w:type="spellEnd"/>
      <w:r w:rsidRPr="009D2C3B">
        <w:rPr>
          <w:b/>
          <w:i/>
          <w:iCs/>
          <w:sz w:val="24"/>
          <w:szCs w:val="24"/>
          <w:lang w:val="en"/>
        </w:rPr>
        <w:t xml:space="preserve">, it is eligible to take in account the respective indicators of the subcontractors (joint contractors) specified in the </w:t>
      </w:r>
      <w:r w:rsidR="009A71A2">
        <w:rPr>
          <w:b/>
          <w:i/>
          <w:iCs/>
          <w:sz w:val="24"/>
          <w:szCs w:val="24"/>
          <w:lang w:val="en"/>
        </w:rPr>
        <w:t xml:space="preserve">application </w:t>
      </w:r>
      <w:r w:rsidRPr="009D2C3B">
        <w:rPr>
          <w:b/>
          <w:i/>
          <w:iCs/>
          <w:sz w:val="24"/>
          <w:szCs w:val="24"/>
          <w:lang w:val="en"/>
        </w:rPr>
        <w:t>of the participant in proportion to the scope of works (services) to be performed (to be rendered) by them</w:t>
      </w:r>
    </w:p>
    <w:p w:rsidR="003343E7" w:rsidRPr="009D2C3B" w:rsidRDefault="003343E7" w:rsidP="003343E7">
      <w:pPr>
        <w:pStyle w:val="a8"/>
        <w:spacing w:line="240" w:lineRule="auto"/>
        <w:ind w:left="35" w:firstLine="0"/>
        <w:rPr>
          <w:b/>
          <w:i/>
          <w:iCs/>
          <w:sz w:val="24"/>
          <w:szCs w:val="24"/>
          <w:lang w:val="en-US"/>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7"/>
        <w:gridCol w:w="1701"/>
      </w:tblGrid>
      <w:tr w:rsidR="009D2C3B" w:rsidRPr="009D2C3B" w:rsidTr="003343E7">
        <w:trPr>
          <w:cantSplit/>
          <w:jc w:val="center"/>
        </w:trPr>
        <w:tc>
          <w:tcPr>
            <w:tcW w:w="7937" w:type="dxa"/>
          </w:tcPr>
          <w:p w:rsidR="003343E7" w:rsidRPr="009D2C3B" w:rsidRDefault="003343E7" w:rsidP="003343E7">
            <w:pPr>
              <w:spacing w:before="60" w:after="60" w:line="240" w:lineRule="auto"/>
              <w:ind w:firstLine="18"/>
              <w:jc w:val="center"/>
              <w:rPr>
                <w:lang w:val="en-US"/>
              </w:rPr>
            </w:pPr>
            <w:r w:rsidRPr="009D2C3B">
              <w:rPr>
                <w:lang w:val="en"/>
              </w:rPr>
              <w:t>Material and technical resources (MTR) engaged in the performance of the contract</w:t>
            </w:r>
          </w:p>
        </w:tc>
        <w:tc>
          <w:tcPr>
            <w:tcW w:w="1701" w:type="dxa"/>
          </w:tcPr>
          <w:p w:rsidR="003343E7" w:rsidRPr="009D2C3B" w:rsidRDefault="003343E7" w:rsidP="003343E7">
            <w:pPr>
              <w:spacing w:before="60" w:after="60" w:line="240" w:lineRule="auto"/>
              <w:ind w:firstLine="33"/>
              <w:jc w:val="center"/>
            </w:pPr>
            <w:r w:rsidRPr="009D2C3B">
              <w:rPr>
                <w:lang w:val="en"/>
              </w:rPr>
              <w:t xml:space="preserve">Points </w:t>
            </w:r>
          </w:p>
        </w:tc>
      </w:tr>
      <w:tr w:rsidR="009D2C3B" w:rsidRPr="009D2C3B" w:rsidTr="003343E7">
        <w:trPr>
          <w:jc w:val="center"/>
        </w:trPr>
        <w:tc>
          <w:tcPr>
            <w:tcW w:w="7937" w:type="dxa"/>
          </w:tcPr>
          <w:p w:rsidR="003343E7" w:rsidRPr="009D2C3B" w:rsidRDefault="003343E7" w:rsidP="003343E7">
            <w:pPr>
              <w:spacing w:before="60" w:after="60" w:line="240" w:lineRule="auto"/>
              <w:jc w:val="center"/>
            </w:pPr>
            <w:r w:rsidRPr="009D2C3B">
              <w:rPr>
                <w:sz w:val="28"/>
                <w:szCs w:val="28"/>
                <w:lang w:val="en"/>
              </w:rPr>
              <w:t>М</w:t>
            </w:r>
            <w:r w:rsidRPr="009D2C3B">
              <w:rPr>
                <w:sz w:val="28"/>
                <w:szCs w:val="28"/>
                <w:vertAlign w:val="subscript"/>
                <w:lang w:val="en"/>
              </w:rPr>
              <w:t xml:space="preserve"> </w:t>
            </w:r>
            <w:proofErr w:type="spellStart"/>
            <w:r w:rsidRPr="009D2C3B">
              <w:rPr>
                <w:sz w:val="28"/>
                <w:szCs w:val="28"/>
                <w:vertAlign w:val="subscript"/>
                <w:lang w:val="en"/>
              </w:rPr>
              <w:t>wmin</w:t>
            </w:r>
            <w:proofErr w:type="spellEnd"/>
          </w:p>
        </w:tc>
        <w:tc>
          <w:tcPr>
            <w:tcW w:w="1701" w:type="dxa"/>
            <w:vAlign w:val="center"/>
          </w:tcPr>
          <w:p w:rsidR="003343E7" w:rsidRPr="009D2C3B" w:rsidRDefault="003343E7" w:rsidP="003343E7">
            <w:pPr>
              <w:spacing w:before="60" w:after="60" w:line="240" w:lineRule="auto"/>
              <w:jc w:val="center"/>
            </w:pPr>
            <w:r w:rsidRPr="009D2C3B">
              <w:rPr>
                <w:lang w:val="en"/>
              </w:rPr>
              <w:t>0 points</w:t>
            </w:r>
          </w:p>
        </w:tc>
      </w:tr>
      <w:tr w:rsidR="009D2C3B" w:rsidRPr="009D2C3B" w:rsidTr="003343E7">
        <w:trPr>
          <w:trHeight w:val="787"/>
          <w:jc w:val="center"/>
        </w:trPr>
        <w:tc>
          <w:tcPr>
            <w:tcW w:w="9638" w:type="dxa"/>
            <w:gridSpan w:val="2"/>
          </w:tcPr>
          <w:tbl>
            <w:tblPr>
              <w:tblW w:w="5654" w:type="dxa"/>
              <w:jc w:val="center"/>
              <w:tblLayout w:type="fixed"/>
              <w:tblLook w:val="0000" w:firstRow="0" w:lastRow="0" w:firstColumn="0" w:lastColumn="0" w:noHBand="0" w:noVBand="0"/>
            </w:tblPr>
            <w:tblGrid>
              <w:gridCol w:w="1232"/>
              <w:gridCol w:w="831"/>
              <w:gridCol w:w="1983"/>
              <w:gridCol w:w="1608"/>
            </w:tblGrid>
            <w:tr w:rsidR="009D2C3B" w:rsidRPr="009D2C3B" w:rsidTr="003343E7">
              <w:trPr>
                <w:cantSplit/>
                <w:trHeight w:val="243"/>
                <w:jc w:val="center"/>
              </w:trPr>
              <w:tc>
                <w:tcPr>
                  <w:tcW w:w="1232" w:type="dxa"/>
                  <w:vMerge w:val="restart"/>
                  <w:vAlign w:val="center"/>
                </w:tcPr>
                <w:p w:rsidR="003343E7" w:rsidRPr="009D2C3B" w:rsidRDefault="003343E7" w:rsidP="003343E7">
                  <w:pPr>
                    <w:spacing w:after="100" w:afterAutospacing="1" w:line="240" w:lineRule="auto"/>
                    <w:ind w:firstLine="196"/>
                    <w:jc w:val="center"/>
                  </w:pPr>
                  <w:proofErr w:type="spellStart"/>
                  <w:r w:rsidRPr="009D2C3B">
                    <w:rPr>
                      <w:lang w:val="en"/>
                    </w:rPr>
                    <w:t>БМ</w:t>
                  </w:r>
                  <w:r w:rsidRPr="009D2C3B">
                    <w:rPr>
                      <w:vertAlign w:val="subscript"/>
                      <w:lang w:val="en"/>
                    </w:rPr>
                    <w:t>i</w:t>
                  </w:r>
                  <w:proofErr w:type="spellEnd"/>
                </w:p>
              </w:tc>
              <w:tc>
                <w:tcPr>
                  <w:tcW w:w="831" w:type="dxa"/>
                  <w:vMerge w:val="restart"/>
                  <w:vAlign w:val="center"/>
                </w:tcPr>
                <w:p w:rsidR="003343E7" w:rsidRPr="009D2C3B" w:rsidRDefault="003343E7" w:rsidP="003343E7">
                  <w:pPr>
                    <w:spacing w:after="100" w:afterAutospacing="1" w:line="240" w:lineRule="auto"/>
                    <w:ind w:left="-113" w:right="-113" w:hanging="36"/>
                    <w:jc w:val="center"/>
                  </w:pPr>
                  <w:r w:rsidRPr="009D2C3B">
                    <w:rPr>
                      <w:lang w:val="en"/>
                    </w:rPr>
                    <w:t>=∑ (</w:t>
                  </w:r>
                </w:p>
              </w:tc>
              <w:tc>
                <w:tcPr>
                  <w:tcW w:w="1983" w:type="dxa"/>
                  <w:tcBorders>
                    <w:bottom w:val="single" w:sz="4" w:space="0" w:color="auto"/>
                  </w:tcBorders>
                  <w:vAlign w:val="center"/>
                </w:tcPr>
                <w:p w:rsidR="003343E7" w:rsidRPr="009D2C3B" w:rsidRDefault="003343E7" w:rsidP="003343E7">
                  <w:pPr>
                    <w:spacing w:after="100" w:afterAutospacing="1" w:line="240" w:lineRule="auto"/>
                    <w:ind w:firstLine="24"/>
                    <w:jc w:val="center"/>
                  </w:pPr>
                  <w:r w:rsidRPr="009D2C3B">
                    <w:rPr>
                      <w:lang w:val="en"/>
                    </w:rPr>
                    <w:t>М</w:t>
                  </w:r>
                  <w:r w:rsidRPr="009D2C3B">
                    <w:rPr>
                      <w:vertAlign w:val="subscript"/>
                      <w:lang w:val="en"/>
                    </w:rPr>
                    <w:t xml:space="preserve"> </w:t>
                  </w:r>
                  <w:proofErr w:type="spellStart"/>
                  <w:r w:rsidRPr="009D2C3B">
                    <w:rPr>
                      <w:vertAlign w:val="subscript"/>
                      <w:lang w:val="en"/>
                    </w:rPr>
                    <w:t>wi</w:t>
                  </w:r>
                  <w:proofErr w:type="spellEnd"/>
                  <w:r w:rsidRPr="009D2C3B">
                    <w:rPr>
                      <w:vertAlign w:val="subscript"/>
                      <w:lang w:val="en"/>
                    </w:rPr>
                    <w:t xml:space="preserve"> </w:t>
                  </w:r>
                  <w:r w:rsidRPr="009D2C3B">
                    <w:rPr>
                      <w:lang w:val="en"/>
                    </w:rPr>
                    <w:t>– М</w:t>
                  </w:r>
                  <w:r w:rsidRPr="009D2C3B">
                    <w:rPr>
                      <w:vertAlign w:val="subscript"/>
                      <w:lang w:val="en"/>
                    </w:rPr>
                    <w:t xml:space="preserve"> </w:t>
                  </w:r>
                  <w:proofErr w:type="spellStart"/>
                  <w:r w:rsidRPr="009D2C3B">
                    <w:rPr>
                      <w:vertAlign w:val="subscript"/>
                      <w:lang w:val="en"/>
                    </w:rPr>
                    <w:t>wmin</w:t>
                  </w:r>
                  <w:proofErr w:type="spellEnd"/>
                </w:p>
              </w:tc>
              <w:tc>
                <w:tcPr>
                  <w:tcW w:w="1608" w:type="dxa"/>
                  <w:vMerge w:val="restart"/>
                  <w:tcBorders>
                    <w:left w:val="nil"/>
                  </w:tcBorders>
                  <w:vAlign w:val="center"/>
                </w:tcPr>
                <w:p w:rsidR="003343E7" w:rsidRPr="009D2C3B" w:rsidRDefault="003343E7" w:rsidP="003343E7">
                  <w:pPr>
                    <w:spacing w:after="100" w:afterAutospacing="1" w:line="240" w:lineRule="auto"/>
                    <w:jc w:val="center"/>
                  </w:pPr>
                  <w:r w:rsidRPr="009D2C3B">
                    <w:rPr>
                      <w:lang w:val="en"/>
                    </w:rPr>
                    <w:t>* 100)/ w</w:t>
                  </w:r>
                </w:p>
              </w:tc>
            </w:tr>
            <w:tr w:rsidR="009D2C3B" w:rsidRPr="009D2C3B" w:rsidTr="003343E7">
              <w:trPr>
                <w:cantSplit/>
                <w:jc w:val="center"/>
              </w:trPr>
              <w:tc>
                <w:tcPr>
                  <w:tcW w:w="1232" w:type="dxa"/>
                  <w:vMerge/>
                </w:tcPr>
                <w:p w:rsidR="003343E7" w:rsidRPr="009D2C3B" w:rsidRDefault="003343E7" w:rsidP="003343E7">
                  <w:pPr>
                    <w:spacing w:before="100" w:beforeAutospacing="1" w:after="100" w:afterAutospacing="1" w:line="240" w:lineRule="auto"/>
                    <w:ind w:firstLine="709"/>
                    <w:rPr>
                      <w:sz w:val="22"/>
                      <w:szCs w:val="22"/>
                    </w:rPr>
                  </w:pPr>
                </w:p>
              </w:tc>
              <w:tc>
                <w:tcPr>
                  <w:tcW w:w="831" w:type="dxa"/>
                  <w:vMerge/>
                </w:tcPr>
                <w:p w:rsidR="003343E7" w:rsidRPr="009D2C3B" w:rsidRDefault="003343E7" w:rsidP="003343E7">
                  <w:pPr>
                    <w:spacing w:before="100" w:beforeAutospacing="1" w:after="100" w:afterAutospacing="1" w:line="240" w:lineRule="auto"/>
                    <w:ind w:firstLine="709"/>
                    <w:rPr>
                      <w:sz w:val="22"/>
                      <w:szCs w:val="22"/>
                    </w:rPr>
                  </w:pPr>
                </w:p>
              </w:tc>
              <w:tc>
                <w:tcPr>
                  <w:tcW w:w="1983" w:type="dxa"/>
                  <w:tcBorders>
                    <w:top w:val="single" w:sz="4" w:space="0" w:color="auto"/>
                  </w:tcBorders>
                </w:tcPr>
                <w:p w:rsidR="003343E7" w:rsidRPr="009D2C3B" w:rsidRDefault="003343E7" w:rsidP="003343E7">
                  <w:pPr>
                    <w:spacing w:before="100" w:beforeAutospacing="1" w:after="100" w:afterAutospacing="1" w:line="240" w:lineRule="auto"/>
                    <w:ind w:firstLine="24"/>
                    <w:jc w:val="center"/>
                    <w:rPr>
                      <w:sz w:val="22"/>
                      <w:szCs w:val="22"/>
                    </w:rPr>
                  </w:pPr>
                  <w:r w:rsidRPr="009D2C3B">
                    <w:rPr>
                      <w:lang w:val="en"/>
                    </w:rPr>
                    <w:t>М</w:t>
                  </w:r>
                  <w:r w:rsidRPr="009D2C3B">
                    <w:rPr>
                      <w:vertAlign w:val="subscript"/>
                      <w:lang w:val="en"/>
                    </w:rPr>
                    <w:t xml:space="preserve"> </w:t>
                  </w:r>
                  <w:proofErr w:type="spellStart"/>
                  <w:r w:rsidRPr="009D2C3B">
                    <w:rPr>
                      <w:vertAlign w:val="subscript"/>
                      <w:lang w:val="en"/>
                    </w:rPr>
                    <w:t>wmax</w:t>
                  </w:r>
                  <w:proofErr w:type="spellEnd"/>
                  <w:r w:rsidRPr="009D2C3B">
                    <w:rPr>
                      <w:b/>
                      <w:bCs/>
                      <w:i/>
                      <w:iCs/>
                      <w:lang w:val="en"/>
                    </w:rPr>
                    <w:t xml:space="preserve"> </w:t>
                  </w:r>
                  <w:r w:rsidRPr="009D2C3B">
                    <w:rPr>
                      <w:lang w:val="en"/>
                    </w:rPr>
                    <w:t>– М</w:t>
                  </w:r>
                  <w:r w:rsidRPr="009D2C3B">
                    <w:rPr>
                      <w:vertAlign w:val="subscript"/>
                      <w:lang w:val="en"/>
                    </w:rPr>
                    <w:t xml:space="preserve"> </w:t>
                  </w:r>
                  <w:proofErr w:type="spellStart"/>
                  <w:r w:rsidRPr="009D2C3B">
                    <w:rPr>
                      <w:vertAlign w:val="subscript"/>
                      <w:lang w:val="en"/>
                    </w:rPr>
                    <w:t>wmin</w:t>
                  </w:r>
                  <w:proofErr w:type="spellEnd"/>
                </w:p>
              </w:tc>
              <w:tc>
                <w:tcPr>
                  <w:tcW w:w="1608" w:type="dxa"/>
                  <w:vMerge/>
                  <w:tcBorders>
                    <w:left w:val="nil"/>
                  </w:tcBorders>
                </w:tcPr>
                <w:p w:rsidR="003343E7" w:rsidRPr="009D2C3B" w:rsidRDefault="003343E7" w:rsidP="003343E7">
                  <w:pPr>
                    <w:spacing w:before="100" w:beforeAutospacing="1" w:after="100" w:afterAutospacing="1" w:line="240" w:lineRule="auto"/>
                    <w:ind w:firstLine="709"/>
                    <w:rPr>
                      <w:sz w:val="22"/>
                      <w:szCs w:val="22"/>
                    </w:rPr>
                  </w:pPr>
                </w:p>
              </w:tc>
            </w:tr>
          </w:tbl>
          <w:p w:rsidR="003343E7" w:rsidRPr="009D2C3B" w:rsidRDefault="003343E7" w:rsidP="003343E7">
            <w:pPr>
              <w:ind w:firstLine="709"/>
              <w:jc w:val="center"/>
              <w:rPr>
                <w:sz w:val="22"/>
                <w:szCs w:val="22"/>
              </w:rPr>
            </w:pPr>
          </w:p>
        </w:tc>
      </w:tr>
      <w:tr w:rsidR="003343E7" w:rsidRPr="009D2C3B" w:rsidTr="003343E7">
        <w:trPr>
          <w:trHeight w:val="409"/>
          <w:jc w:val="center"/>
        </w:trPr>
        <w:tc>
          <w:tcPr>
            <w:tcW w:w="7937" w:type="dxa"/>
          </w:tcPr>
          <w:p w:rsidR="003343E7" w:rsidRPr="009D2C3B" w:rsidRDefault="003343E7" w:rsidP="003343E7">
            <w:pPr>
              <w:spacing w:before="60" w:after="60" w:line="240" w:lineRule="auto"/>
              <w:jc w:val="center"/>
              <w:rPr>
                <w:sz w:val="22"/>
                <w:szCs w:val="22"/>
              </w:rPr>
            </w:pPr>
            <w:r w:rsidRPr="009D2C3B">
              <w:rPr>
                <w:sz w:val="28"/>
                <w:szCs w:val="28"/>
                <w:lang w:val="en"/>
              </w:rPr>
              <w:t>М</w:t>
            </w:r>
            <w:r w:rsidRPr="009D2C3B">
              <w:rPr>
                <w:sz w:val="28"/>
                <w:szCs w:val="28"/>
                <w:vertAlign w:val="subscript"/>
                <w:lang w:val="en"/>
              </w:rPr>
              <w:t xml:space="preserve"> </w:t>
            </w:r>
            <w:proofErr w:type="spellStart"/>
            <w:r w:rsidRPr="009D2C3B">
              <w:rPr>
                <w:sz w:val="28"/>
                <w:szCs w:val="28"/>
                <w:vertAlign w:val="subscript"/>
                <w:lang w:val="en"/>
              </w:rPr>
              <w:t>wmax</w:t>
            </w:r>
            <w:proofErr w:type="spellEnd"/>
          </w:p>
        </w:tc>
        <w:tc>
          <w:tcPr>
            <w:tcW w:w="1701" w:type="dxa"/>
            <w:vAlign w:val="center"/>
          </w:tcPr>
          <w:p w:rsidR="003343E7" w:rsidRPr="009D2C3B" w:rsidRDefault="003343E7" w:rsidP="003343E7">
            <w:pPr>
              <w:spacing w:before="60" w:after="60" w:line="240" w:lineRule="auto"/>
              <w:jc w:val="center"/>
            </w:pPr>
            <w:r w:rsidRPr="009D2C3B">
              <w:rPr>
                <w:lang w:val="en"/>
              </w:rPr>
              <w:t xml:space="preserve">100 points </w:t>
            </w:r>
          </w:p>
        </w:tc>
      </w:tr>
    </w:tbl>
    <w:p w:rsidR="003343E7" w:rsidRPr="009D2C3B" w:rsidRDefault="003343E7" w:rsidP="003343E7">
      <w:pPr>
        <w:pStyle w:val="a8"/>
        <w:spacing w:line="240" w:lineRule="auto"/>
        <w:ind w:left="35" w:firstLine="0"/>
        <w:rPr>
          <w:bCs w:val="0"/>
          <w:sz w:val="28"/>
          <w:szCs w:val="28"/>
        </w:rPr>
      </w:pPr>
    </w:p>
    <w:p w:rsidR="003343E7" w:rsidRPr="009D2C3B" w:rsidRDefault="003343E7" w:rsidP="003343E7">
      <w:pPr>
        <w:tabs>
          <w:tab w:val="left" w:pos="0"/>
          <w:tab w:val="left" w:pos="1843"/>
        </w:tabs>
        <w:spacing w:before="0" w:line="240" w:lineRule="auto"/>
        <w:ind w:firstLine="709"/>
        <w:rPr>
          <w:sz w:val="28"/>
          <w:szCs w:val="28"/>
          <w:lang w:val="en-US"/>
        </w:rPr>
      </w:pPr>
      <w:r w:rsidRPr="009D2C3B">
        <w:rPr>
          <w:sz w:val="28"/>
          <w:szCs w:val="28"/>
          <w:lang w:val="en"/>
        </w:rPr>
        <w:t xml:space="preserve">where: </w:t>
      </w:r>
    </w:p>
    <w:p w:rsidR="003343E7" w:rsidRPr="009D2C3B" w:rsidRDefault="003343E7" w:rsidP="003343E7">
      <w:pPr>
        <w:tabs>
          <w:tab w:val="left" w:pos="0"/>
          <w:tab w:val="left" w:pos="1843"/>
        </w:tabs>
        <w:spacing w:before="0" w:line="240" w:lineRule="auto"/>
        <w:ind w:firstLine="709"/>
        <w:rPr>
          <w:sz w:val="22"/>
          <w:szCs w:val="22"/>
          <w:lang w:val="en-US"/>
        </w:rPr>
      </w:pPr>
      <w:r w:rsidRPr="009D2C3B">
        <w:rPr>
          <w:sz w:val="28"/>
          <w:szCs w:val="28"/>
          <w:lang w:val="en"/>
        </w:rPr>
        <w:t>М</w:t>
      </w:r>
      <w:r w:rsidRPr="009D2C3B">
        <w:rPr>
          <w:sz w:val="28"/>
          <w:szCs w:val="28"/>
          <w:vertAlign w:val="subscript"/>
          <w:lang w:val="en"/>
        </w:rPr>
        <w:t xml:space="preserve"> </w:t>
      </w:r>
      <w:proofErr w:type="spellStart"/>
      <w:r w:rsidRPr="009D2C3B">
        <w:rPr>
          <w:sz w:val="28"/>
          <w:szCs w:val="28"/>
          <w:vertAlign w:val="subscript"/>
          <w:lang w:val="en"/>
        </w:rPr>
        <w:t>wi</w:t>
      </w:r>
      <w:proofErr w:type="spellEnd"/>
      <w:r w:rsidRPr="009D2C3B">
        <w:rPr>
          <w:sz w:val="28"/>
          <w:szCs w:val="28"/>
          <w:lang w:val="en"/>
        </w:rPr>
        <w:tab/>
        <w:t>–</w:t>
      </w:r>
      <w:r w:rsidRPr="009D2C3B">
        <w:rPr>
          <w:sz w:val="28"/>
          <w:szCs w:val="28"/>
          <w:lang w:val="en"/>
        </w:rPr>
        <w:tab/>
        <w:t>amount of MTR of w type for the participant of competitive bidding “</w:t>
      </w:r>
      <w:proofErr w:type="spellStart"/>
      <w:r w:rsidRPr="009D2C3B">
        <w:rPr>
          <w:sz w:val="28"/>
          <w:szCs w:val="28"/>
          <w:lang w:val="en"/>
        </w:rPr>
        <w:t>i</w:t>
      </w:r>
      <w:proofErr w:type="spellEnd"/>
      <w:r w:rsidRPr="009D2C3B">
        <w:rPr>
          <w:sz w:val="28"/>
          <w:szCs w:val="28"/>
          <w:lang w:val="en"/>
        </w:rPr>
        <w:t>”, in pcs.</w:t>
      </w:r>
    </w:p>
    <w:p w:rsidR="003343E7" w:rsidRPr="009D2C3B" w:rsidRDefault="003343E7" w:rsidP="003343E7">
      <w:pPr>
        <w:tabs>
          <w:tab w:val="left" w:pos="0"/>
          <w:tab w:val="left" w:pos="1843"/>
        </w:tabs>
        <w:autoSpaceDE w:val="0"/>
        <w:autoSpaceDN w:val="0"/>
        <w:adjustRightInd w:val="0"/>
        <w:spacing w:before="0" w:line="240" w:lineRule="auto"/>
        <w:ind w:right="68" w:firstLine="709"/>
        <w:rPr>
          <w:sz w:val="28"/>
          <w:szCs w:val="28"/>
          <w:lang w:val="en-US"/>
        </w:rPr>
      </w:pPr>
      <w:r w:rsidRPr="009D2C3B">
        <w:rPr>
          <w:sz w:val="28"/>
          <w:szCs w:val="28"/>
          <w:lang w:val="en"/>
        </w:rPr>
        <w:t>М</w:t>
      </w:r>
      <w:r w:rsidRPr="009D2C3B">
        <w:rPr>
          <w:sz w:val="28"/>
          <w:szCs w:val="28"/>
          <w:vertAlign w:val="subscript"/>
          <w:lang w:val="en"/>
        </w:rPr>
        <w:t xml:space="preserve"> </w:t>
      </w:r>
      <w:proofErr w:type="spellStart"/>
      <w:r w:rsidRPr="009D2C3B">
        <w:rPr>
          <w:sz w:val="28"/>
          <w:szCs w:val="28"/>
          <w:vertAlign w:val="subscript"/>
          <w:lang w:val="en"/>
        </w:rPr>
        <w:t>wmin</w:t>
      </w:r>
      <w:proofErr w:type="spellEnd"/>
      <w:r w:rsidRPr="009D2C3B">
        <w:rPr>
          <w:sz w:val="28"/>
          <w:szCs w:val="28"/>
          <w:vertAlign w:val="subscript"/>
          <w:lang w:val="en"/>
        </w:rPr>
        <w:t xml:space="preserve"> </w:t>
      </w:r>
      <w:r w:rsidRPr="009D2C3B">
        <w:rPr>
          <w:sz w:val="28"/>
          <w:szCs w:val="28"/>
          <w:lang w:val="en"/>
        </w:rPr>
        <w:tab/>
        <w:t>–</w:t>
      </w:r>
      <w:r w:rsidRPr="009D2C3B">
        <w:rPr>
          <w:sz w:val="28"/>
          <w:szCs w:val="28"/>
          <w:lang w:val="en"/>
        </w:rPr>
        <w:tab/>
        <w:t>minimum specified amount of MTR of w type established as a mandatory requirement, in pcs.</w:t>
      </w:r>
    </w:p>
    <w:p w:rsidR="003343E7" w:rsidRPr="009D2C3B" w:rsidRDefault="003343E7" w:rsidP="003343E7">
      <w:pPr>
        <w:tabs>
          <w:tab w:val="left" w:pos="0"/>
          <w:tab w:val="left" w:pos="1843"/>
        </w:tabs>
        <w:autoSpaceDE w:val="0"/>
        <w:autoSpaceDN w:val="0"/>
        <w:adjustRightInd w:val="0"/>
        <w:spacing w:before="0" w:line="240" w:lineRule="auto"/>
        <w:ind w:right="68" w:firstLine="709"/>
        <w:rPr>
          <w:sz w:val="28"/>
          <w:szCs w:val="28"/>
          <w:lang w:val="en-US"/>
        </w:rPr>
      </w:pPr>
      <w:r w:rsidRPr="009D2C3B">
        <w:rPr>
          <w:sz w:val="28"/>
          <w:szCs w:val="28"/>
          <w:lang w:val="en"/>
        </w:rPr>
        <w:t>М</w:t>
      </w:r>
      <w:r w:rsidRPr="009D2C3B">
        <w:rPr>
          <w:sz w:val="28"/>
          <w:szCs w:val="28"/>
          <w:vertAlign w:val="subscript"/>
          <w:lang w:val="en"/>
        </w:rPr>
        <w:t xml:space="preserve"> </w:t>
      </w:r>
      <w:proofErr w:type="spellStart"/>
      <w:r w:rsidRPr="009D2C3B">
        <w:rPr>
          <w:sz w:val="28"/>
          <w:szCs w:val="28"/>
          <w:vertAlign w:val="subscript"/>
          <w:lang w:val="en"/>
        </w:rPr>
        <w:t>wmax</w:t>
      </w:r>
      <w:proofErr w:type="spellEnd"/>
      <w:r w:rsidRPr="009D2C3B">
        <w:rPr>
          <w:sz w:val="28"/>
          <w:szCs w:val="28"/>
          <w:vertAlign w:val="subscript"/>
          <w:lang w:val="en"/>
        </w:rPr>
        <w:t xml:space="preserve"> </w:t>
      </w:r>
      <w:r w:rsidRPr="009D2C3B">
        <w:rPr>
          <w:sz w:val="28"/>
          <w:szCs w:val="28"/>
          <w:lang w:val="en"/>
        </w:rPr>
        <w:tab/>
        <w:t>–</w:t>
      </w:r>
      <w:r w:rsidRPr="009D2C3B">
        <w:rPr>
          <w:sz w:val="28"/>
          <w:szCs w:val="28"/>
          <w:lang w:val="en"/>
        </w:rPr>
        <w:tab/>
        <w:t>maximum amount of MTR of w type exceeding М</w:t>
      </w:r>
      <w:r w:rsidRPr="009D2C3B">
        <w:rPr>
          <w:sz w:val="28"/>
          <w:szCs w:val="28"/>
          <w:vertAlign w:val="subscript"/>
          <w:lang w:val="en"/>
        </w:rPr>
        <w:t xml:space="preserve"> </w:t>
      </w:r>
      <w:proofErr w:type="spellStart"/>
      <w:r w:rsidRPr="009D2C3B">
        <w:rPr>
          <w:sz w:val="28"/>
          <w:szCs w:val="28"/>
          <w:vertAlign w:val="subscript"/>
          <w:lang w:val="en"/>
        </w:rPr>
        <w:t>wmin</w:t>
      </w:r>
      <w:proofErr w:type="spellEnd"/>
      <w:r w:rsidRPr="009D2C3B">
        <w:rPr>
          <w:sz w:val="28"/>
          <w:szCs w:val="28"/>
          <w:lang w:val="en"/>
        </w:rPr>
        <w:t xml:space="preserve"> by w type of MTR, but no more than in 2 times (М</w:t>
      </w:r>
      <w:r w:rsidRPr="009D2C3B">
        <w:rPr>
          <w:sz w:val="28"/>
          <w:szCs w:val="28"/>
          <w:vertAlign w:val="subscript"/>
          <w:lang w:val="en"/>
        </w:rPr>
        <w:t xml:space="preserve"> </w:t>
      </w:r>
      <w:proofErr w:type="spellStart"/>
      <w:r w:rsidRPr="009D2C3B">
        <w:rPr>
          <w:sz w:val="28"/>
          <w:szCs w:val="28"/>
          <w:vertAlign w:val="subscript"/>
          <w:lang w:val="en"/>
        </w:rPr>
        <w:t>wmin</w:t>
      </w:r>
      <w:proofErr w:type="spellEnd"/>
      <w:r w:rsidRPr="009D2C3B">
        <w:rPr>
          <w:sz w:val="28"/>
          <w:szCs w:val="28"/>
          <w:vertAlign w:val="subscript"/>
          <w:lang w:val="en"/>
        </w:rPr>
        <w:t xml:space="preserve"> </w:t>
      </w:r>
      <w:r w:rsidRPr="009D2C3B">
        <w:rPr>
          <w:sz w:val="28"/>
          <w:szCs w:val="28"/>
          <w:lang w:val="en"/>
        </w:rPr>
        <w:t>х2): ___, in pcs.</w:t>
      </w:r>
    </w:p>
    <w:p w:rsidR="003343E7" w:rsidRPr="009D2C3B" w:rsidRDefault="003343E7" w:rsidP="003343E7">
      <w:pPr>
        <w:tabs>
          <w:tab w:val="left" w:pos="0"/>
          <w:tab w:val="left" w:pos="1843"/>
        </w:tabs>
        <w:autoSpaceDE w:val="0"/>
        <w:autoSpaceDN w:val="0"/>
        <w:adjustRightInd w:val="0"/>
        <w:spacing w:before="0" w:line="240" w:lineRule="auto"/>
        <w:ind w:right="68" w:firstLine="709"/>
        <w:rPr>
          <w:bCs/>
          <w:sz w:val="28"/>
          <w:szCs w:val="28"/>
          <w:lang w:val="en-US"/>
        </w:rPr>
      </w:pPr>
      <w:r w:rsidRPr="009D2C3B">
        <w:rPr>
          <w:sz w:val="28"/>
          <w:szCs w:val="28"/>
          <w:lang w:val="en"/>
        </w:rPr>
        <w:t xml:space="preserve">w </w:t>
      </w:r>
      <w:r w:rsidRPr="009D2C3B">
        <w:rPr>
          <w:sz w:val="28"/>
          <w:szCs w:val="28"/>
          <w:lang w:val="en"/>
        </w:rPr>
        <w:tab/>
        <w:t xml:space="preserve">– </w:t>
      </w:r>
      <w:r w:rsidRPr="009D2C3B">
        <w:rPr>
          <w:sz w:val="28"/>
          <w:szCs w:val="28"/>
          <w:lang w:val="en"/>
        </w:rPr>
        <w:tab/>
        <w:t>number of types of MTR: ___</w:t>
      </w:r>
    </w:p>
    <w:p w:rsidR="003343E7" w:rsidRPr="009D2C3B" w:rsidRDefault="003343E7" w:rsidP="003343E7">
      <w:pPr>
        <w:tabs>
          <w:tab w:val="left" w:pos="0"/>
          <w:tab w:val="left" w:pos="1155"/>
        </w:tabs>
        <w:autoSpaceDE w:val="0"/>
        <w:autoSpaceDN w:val="0"/>
        <w:adjustRightInd w:val="0"/>
        <w:spacing w:before="0" w:line="240" w:lineRule="auto"/>
        <w:ind w:right="68" w:firstLine="709"/>
        <w:rPr>
          <w:sz w:val="28"/>
          <w:szCs w:val="20"/>
          <w:lang w:val="en-US"/>
        </w:rPr>
      </w:pPr>
      <w:r w:rsidRPr="009D2C3B">
        <w:rPr>
          <w:sz w:val="28"/>
          <w:szCs w:val="28"/>
          <w:lang w:val="en"/>
        </w:rPr>
        <w:t>If</w:t>
      </w:r>
      <w:r w:rsidRPr="009D2C3B">
        <w:rPr>
          <w:sz w:val="28"/>
          <w:szCs w:val="20"/>
          <w:lang w:val="en"/>
        </w:rPr>
        <w:t xml:space="preserve"> </w:t>
      </w:r>
      <w:r w:rsidRPr="009D2C3B">
        <w:rPr>
          <w:sz w:val="28"/>
          <w:szCs w:val="28"/>
          <w:lang w:val="en"/>
        </w:rPr>
        <w:t>М</w:t>
      </w:r>
      <w:r w:rsidRPr="009D2C3B">
        <w:rPr>
          <w:sz w:val="28"/>
          <w:szCs w:val="28"/>
          <w:vertAlign w:val="subscript"/>
          <w:lang w:val="en"/>
        </w:rPr>
        <w:t xml:space="preserve"> </w:t>
      </w:r>
      <w:proofErr w:type="spellStart"/>
      <w:r w:rsidRPr="009D2C3B">
        <w:rPr>
          <w:sz w:val="28"/>
          <w:szCs w:val="28"/>
          <w:vertAlign w:val="subscript"/>
          <w:lang w:val="en"/>
        </w:rPr>
        <w:t>wi</w:t>
      </w:r>
      <w:proofErr w:type="spellEnd"/>
      <w:r w:rsidRPr="009D2C3B">
        <w:rPr>
          <w:sz w:val="28"/>
          <w:szCs w:val="20"/>
          <w:lang w:val="en"/>
        </w:rPr>
        <w:t xml:space="preserve"> is more than </w:t>
      </w:r>
      <w:r w:rsidRPr="009D2C3B">
        <w:rPr>
          <w:sz w:val="28"/>
          <w:szCs w:val="28"/>
          <w:lang w:val="en"/>
        </w:rPr>
        <w:t>М</w:t>
      </w:r>
      <w:r w:rsidRPr="009D2C3B">
        <w:rPr>
          <w:sz w:val="28"/>
          <w:szCs w:val="28"/>
          <w:vertAlign w:val="subscript"/>
          <w:lang w:val="en"/>
        </w:rPr>
        <w:t xml:space="preserve"> </w:t>
      </w:r>
      <w:proofErr w:type="spellStart"/>
      <w:r w:rsidRPr="009D2C3B">
        <w:rPr>
          <w:sz w:val="28"/>
          <w:szCs w:val="28"/>
          <w:vertAlign w:val="subscript"/>
          <w:lang w:val="en"/>
        </w:rPr>
        <w:t>wmax</w:t>
      </w:r>
      <w:proofErr w:type="spellEnd"/>
      <w:r w:rsidRPr="009D2C3B">
        <w:rPr>
          <w:sz w:val="28"/>
          <w:szCs w:val="20"/>
          <w:lang w:val="en"/>
        </w:rPr>
        <w:t xml:space="preserve">, then </w:t>
      </w:r>
      <w:r w:rsidRPr="009D2C3B">
        <w:rPr>
          <w:sz w:val="28"/>
          <w:szCs w:val="28"/>
          <w:lang w:val="en"/>
        </w:rPr>
        <w:t>М</w:t>
      </w:r>
      <w:r w:rsidRPr="009D2C3B">
        <w:rPr>
          <w:sz w:val="28"/>
          <w:szCs w:val="28"/>
          <w:vertAlign w:val="subscript"/>
          <w:lang w:val="en"/>
        </w:rPr>
        <w:t xml:space="preserve"> </w:t>
      </w:r>
      <w:proofErr w:type="spellStart"/>
      <w:r w:rsidRPr="009D2C3B">
        <w:rPr>
          <w:sz w:val="28"/>
          <w:szCs w:val="28"/>
          <w:vertAlign w:val="subscript"/>
          <w:lang w:val="en"/>
        </w:rPr>
        <w:t>wi</w:t>
      </w:r>
      <w:proofErr w:type="spellEnd"/>
      <w:r w:rsidRPr="009D2C3B">
        <w:rPr>
          <w:sz w:val="28"/>
          <w:szCs w:val="20"/>
          <w:lang w:val="en"/>
        </w:rPr>
        <w:t xml:space="preserve"> shall be deemed equal to </w:t>
      </w:r>
      <w:r w:rsidRPr="009D2C3B">
        <w:rPr>
          <w:sz w:val="28"/>
          <w:szCs w:val="28"/>
          <w:lang w:val="en"/>
        </w:rPr>
        <w:t>М</w:t>
      </w:r>
      <w:r w:rsidRPr="009D2C3B">
        <w:rPr>
          <w:sz w:val="28"/>
          <w:szCs w:val="28"/>
          <w:vertAlign w:val="subscript"/>
          <w:lang w:val="en"/>
        </w:rPr>
        <w:t xml:space="preserve"> </w:t>
      </w:r>
      <w:proofErr w:type="spellStart"/>
      <w:r w:rsidRPr="009D2C3B">
        <w:rPr>
          <w:sz w:val="28"/>
          <w:szCs w:val="28"/>
          <w:vertAlign w:val="subscript"/>
          <w:lang w:val="en"/>
        </w:rPr>
        <w:t>wmax</w:t>
      </w:r>
      <w:proofErr w:type="spellEnd"/>
      <w:r w:rsidRPr="009D2C3B">
        <w:rPr>
          <w:sz w:val="28"/>
          <w:szCs w:val="20"/>
          <w:lang w:val="en"/>
        </w:rPr>
        <w:t>.</w:t>
      </w:r>
    </w:p>
    <w:p w:rsidR="003343E7" w:rsidRPr="009D2C3B" w:rsidRDefault="003343E7" w:rsidP="003343E7">
      <w:pPr>
        <w:tabs>
          <w:tab w:val="left" w:pos="0"/>
          <w:tab w:val="left" w:pos="1155"/>
        </w:tabs>
        <w:autoSpaceDE w:val="0"/>
        <w:autoSpaceDN w:val="0"/>
        <w:adjustRightInd w:val="0"/>
        <w:spacing w:before="0" w:line="240" w:lineRule="auto"/>
        <w:ind w:right="68" w:firstLine="709"/>
        <w:rPr>
          <w:bCs/>
          <w:sz w:val="28"/>
          <w:szCs w:val="28"/>
          <w:lang w:val="en-US"/>
        </w:rPr>
      </w:pPr>
    </w:p>
    <w:p w:rsidR="003343E7" w:rsidRPr="009D2C3B" w:rsidRDefault="003343E7" w:rsidP="00292C03">
      <w:pPr>
        <w:keepNext/>
        <w:numPr>
          <w:ilvl w:val="0"/>
          <w:numId w:val="81"/>
        </w:numPr>
        <w:tabs>
          <w:tab w:val="left" w:pos="1701"/>
        </w:tabs>
        <w:spacing w:after="120" w:line="240" w:lineRule="auto"/>
        <w:outlineLvl w:val="2"/>
        <w:rPr>
          <w:rFonts w:eastAsiaTheme="majorEastAsia"/>
          <w:bCs/>
          <w:sz w:val="28"/>
          <w:szCs w:val="28"/>
          <w:lang w:val="en-US"/>
        </w:rPr>
      </w:pPr>
      <w:r w:rsidRPr="009D2C3B">
        <w:rPr>
          <w:rFonts w:eastAsiaTheme="majorEastAsia"/>
          <w:sz w:val="28"/>
          <w:szCs w:val="28"/>
          <w:lang w:val="en"/>
        </w:rPr>
        <w:t xml:space="preserve">Evaluation based on the </w:t>
      </w:r>
      <w:proofErr w:type="spellStart"/>
      <w:r w:rsidRPr="009D2C3B">
        <w:rPr>
          <w:rFonts w:eastAsiaTheme="majorEastAsia"/>
          <w:sz w:val="28"/>
          <w:szCs w:val="28"/>
          <w:lang w:val="en"/>
        </w:rPr>
        <w:t>subcriterion</w:t>
      </w:r>
      <w:proofErr w:type="spellEnd"/>
      <w:r w:rsidRPr="009D2C3B">
        <w:rPr>
          <w:rFonts w:eastAsiaTheme="majorEastAsia"/>
          <w:sz w:val="28"/>
          <w:szCs w:val="28"/>
          <w:lang w:val="en"/>
        </w:rPr>
        <w:t xml:space="preserve"> “availability of human resources” </w:t>
      </w:r>
    </w:p>
    <w:p w:rsidR="003343E7" w:rsidRPr="009D2C3B" w:rsidRDefault="003343E7" w:rsidP="003343E7">
      <w:pPr>
        <w:autoSpaceDE w:val="0"/>
        <w:autoSpaceDN w:val="0"/>
        <w:adjustRightInd w:val="0"/>
        <w:spacing w:before="0" w:line="240" w:lineRule="auto"/>
        <w:ind w:firstLine="709"/>
        <w:rPr>
          <w:b/>
          <w:i/>
          <w:lang w:val="en-US"/>
        </w:rPr>
      </w:pPr>
      <w:r w:rsidRPr="009D2C3B">
        <w:rPr>
          <w:b/>
          <w:bCs/>
          <w:i/>
          <w:iCs/>
          <w:lang w:val="en"/>
        </w:rPr>
        <w:t xml:space="preserve">In carrying out evaluation of the participant of competitive bidding on the basis of this </w:t>
      </w:r>
      <w:proofErr w:type="spellStart"/>
      <w:r w:rsidRPr="009D2C3B">
        <w:rPr>
          <w:b/>
          <w:bCs/>
          <w:i/>
          <w:iCs/>
          <w:lang w:val="en"/>
        </w:rPr>
        <w:t>subcriterion</w:t>
      </w:r>
      <w:proofErr w:type="spellEnd"/>
      <w:r w:rsidRPr="009D2C3B">
        <w:rPr>
          <w:b/>
          <w:bCs/>
          <w:i/>
          <w:iCs/>
          <w:lang w:val="en"/>
        </w:rPr>
        <w:t xml:space="preserve">, it is eligible to take in account the respective indicators of the subcontractors (joint contractors) specified in the </w:t>
      </w:r>
      <w:r w:rsidR="009A71A2">
        <w:rPr>
          <w:b/>
          <w:bCs/>
          <w:i/>
          <w:iCs/>
          <w:lang w:val="en"/>
        </w:rPr>
        <w:t xml:space="preserve">application </w:t>
      </w:r>
      <w:r w:rsidRPr="009D2C3B">
        <w:rPr>
          <w:b/>
          <w:bCs/>
          <w:i/>
          <w:iCs/>
          <w:lang w:val="en"/>
        </w:rPr>
        <w:t xml:space="preserve">of the participant in proportion to the scope of works (services) to be performed (to be rendered) by them, if it is expressly specified in the procurement documentation. </w:t>
      </w:r>
    </w:p>
    <w:p w:rsidR="003343E7" w:rsidRPr="009D2C3B" w:rsidRDefault="003343E7" w:rsidP="003343E7">
      <w:pPr>
        <w:autoSpaceDE w:val="0"/>
        <w:autoSpaceDN w:val="0"/>
        <w:adjustRightInd w:val="0"/>
        <w:spacing w:before="0" w:line="240" w:lineRule="auto"/>
        <w:ind w:firstLine="709"/>
        <w:rPr>
          <w:b/>
          <w:i/>
          <w:lang w:val="en-US"/>
        </w:rPr>
      </w:pPr>
      <w:r w:rsidRPr="009D2C3B">
        <w:rPr>
          <w:b/>
          <w:bCs/>
          <w:i/>
          <w:iCs/>
          <w:lang w:val="en"/>
        </w:rPr>
        <w:t xml:space="preserve">The procurement documentation shall clearly specify certain specialties of human resources which shall be evaluated on the basis of this criterion. The application of this </w:t>
      </w:r>
      <w:proofErr w:type="spellStart"/>
      <w:r w:rsidRPr="009D2C3B">
        <w:rPr>
          <w:b/>
          <w:bCs/>
          <w:i/>
          <w:iCs/>
          <w:lang w:val="en"/>
        </w:rPr>
        <w:t>subcriterion</w:t>
      </w:r>
      <w:proofErr w:type="spellEnd"/>
      <w:r w:rsidRPr="009D2C3B">
        <w:rPr>
          <w:b/>
          <w:bCs/>
          <w:i/>
          <w:iCs/>
          <w:lang w:val="en"/>
        </w:rPr>
        <w:t xml:space="preserve"> shall not be allowed without specification of certain specialists under evaluation. </w:t>
      </w:r>
    </w:p>
    <w:p w:rsidR="003343E7" w:rsidRPr="009D2C3B" w:rsidRDefault="003343E7" w:rsidP="003343E7">
      <w:pPr>
        <w:pStyle w:val="a8"/>
        <w:spacing w:line="240" w:lineRule="auto"/>
        <w:ind w:left="35" w:firstLine="0"/>
        <w:rPr>
          <w:b/>
          <w:i/>
          <w:iCs/>
          <w:sz w:val="24"/>
          <w:szCs w:val="24"/>
          <w:lang w:val="en-US"/>
        </w:rPr>
      </w:pPr>
      <w:r w:rsidRPr="009D2C3B">
        <w:rPr>
          <w:b/>
          <w:i/>
          <w:iCs/>
          <w:sz w:val="24"/>
          <w:szCs w:val="24"/>
          <w:lang w:val="en"/>
        </w:rPr>
        <w:t>In case of absence of the selection criterion on the basis of availability of human resources, or if the specialists of different professions and/or in respect to different entities (participant of competitive bidding, subcontractor (joint contractor)) are specified as a selection criterion, the following formula shall be applied:</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6"/>
        <w:gridCol w:w="1417"/>
      </w:tblGrid>
      <w:tr w:rsidR="009D2C3B" w:rsidRPr="009D2C3B" w:rsidTr="003343E7">
        <w:trPr>
          <w:jc w:val="center"/>
        </w:trPr>
        <w:tc>
          <w:tcPr>
            <w:tcW w:w="8656" w:type="dxa"/>
          </w:tcPr>
          <w:p w:rsidR="003343E7" w:rsidRPr="009D2C3B" w:rsidRDefault="003343E7" w:rsidP="003343E7">
            <w:pPr>
              <w:spacing w:before="60" w:after="60" w:line="240" w:lineRule="auto"/>
              <w:ind w:firstLine="709"/>
              <w:jc w:val="center"/>
              <w:rPr>
                <w:lang w:val="en-US"/>
              </w:rPr>
            </w:pPr>
            <w:r w:rsidRPr="009D2C3B">
              <w:rPr>
                <w:lang w:val="en"/>
              </w:rPr>
              <w:t>Human resources engaged in the performance of the contract</w:t>
            </w:r>
          </w:p>
        </w:tc>
        <w:tc>
          <w:tcPr>
            <w:tcW w:w="1417" w:type="dxa"/>
          </w:tcPr>
          <w:p w:rsidR="003343E7" w:rsidRPr="009D2C3B" w:rsidRDefault="003343E7" w:rsidP="003343E7">
            <w:pPr>
              <w:spacing w:before="60" w:after="60" w:line="240" w:lineRule="auto"/>
              <w:ind w:firstLine="34"/>
              <w:jc w:val="center"/>
            </w:pPr>
            <w:r w:rsidRPr="009D2C3B">
              <w:rPr>
                <w:lang w:val="en"/>
              </w:rPr>
              <w:t xml:space="preserve">Points </w:t>
            </w:r>
          </w:p>
        </w:tc>
      </w:tr>
      <w:tr w:rsidR="009D2C3B" w:rsidRPr="009D2C3B" w:rsidTr="003343E7">
        <w:trPr>
          <w:jc w:val="center"/>
        </w:trPr>
        <w:tc>
          <w:tcPr>
            <w:tcW w:w="8656" w:type="dxa"/>
            <w:vAlign w:val="center"/>
          </w:tcPr>
          <w:p w:rsidR="003343E7" w:rsidRPr="009D2C3B" w:rsidRDefault="003343E7" w:rsidP="003343E7">
            <w:pPr>
              <w:spacing w:before="60" w:after="60" w:line="240" w:lineRule="auto"/>
              <w:jc w:val="center"/>
              <w:rPr>
                <w:lang w:val="en-US"/>
              </w:rPr>
            </w:pPr>
            <w:r w:rsidRPr="009D2C3B">
              <w:rPr>
                <w:lang w:val="en"/>
              </w:rPr>
              <w:t xml:space="preserve">Failure to engage the following specialists in the performance of the contract: _________ </w:t>
            </w:r>
            <w:r w:rsidRPr="009D2C3B">
              <w:rPr>
                <w:b/>
                <w:bCs/>
                <w:i/>
                <w:iCs/>
                <w:lang w:val="en"/>
              </w:rPr>
              <w:t xml:space="preserve">[please, specify certain specialist] </w:t>
            </w:r>
          </w:p>
        </w:tc>
        <w:tc>
          <w:tcPr>
            <w:tcW w:w="1417" w:type="dxa"/>
            <w:vAlign w:val="center"/>
          </w:tcPr>
          <w:p w:rsidR="003343E7" w:rsidRPr="009D2C3B" w:rsidRDefault="003343E7" w:rsidP="003343E7">
            <w:pPr>
              <w:spacing w:before="60" w:after="60" w:line="240" w:lineRule="auto"/>
              <w:jc w:val="center"/>
            </w:pPr>
            <w:r w:rsidRPr="009D2C3B">
              <w:rPr>
                <w:lang w:val="en"/>
              </w:rPr>
              <w:t>0 points</w:t>
            </w:r>
          </w:p>
        </w:tc>
      </w:tr>
      <w:tr w:rsidR="009D2C3B" w:rsidRPr="009D2C3B" w:rsidTr="003343E7">
        <w:trPr>
          <w:trHeight w:val="787"/>
          <w:jc w:val="center"/>
        </w:trPr>
        <w:tc>
          <w:tcPr>
            <w:tcW w:w="10073" w:type="dxa"/>
            <w:gridSpan w:val="2"/>
          </w:tcPr>
          <w:tbl>
            <w:tblPr>
              <w:tblW w:w="5713" w:type="dxa"/>
              <w:jc w:val="center"/>
              <w:tblLayout w:type="fixed"/>
              <w:tblLook w:val="0000" w:firstRow="0" w:lastRow="0" w:firstColumn="0" w:lastColumn="0" w:noHBand="0" w:noVBand="0"/>
            </w:tblPr>
            <w:tblGrid>
              <w:gridCol w:w="931"/>
              <w:gridCol w:w="609"/>
              <w:gridCol w:w="2565"/>
              <w:gridCol w:w="1608"/>
            </w:tblGrid>
            <w:tr w:rsidR="009D2C3B" w:rsidRPr="009D2C3B" w:rsidTr="003343E7">
              <w:trPr>
                <w:cantSplit/>
                <w:trHeight w:val="243"/>
                <w:jc w:val="center"/>
              </w:trPr>
              <w:tc>
                <w:tcPr>
                  <w:tcW w:w="931" w:type="dxa"/>
                  <w:vMerge w:val="restart"/>
                  <w:vAlign w:val="center"/>
                </w:tcPr>
                <w:p w:rsidR="003343E7" w:rsidRPr="009D2C3B" w:rsidRDefault="003343E7" w:rsidP="003343E7">
                  <w:pPr>
                    <w:spacing w:after="100" w:afterAutospacing="1" w:line="240" w:lineRule="auto"/>
                    <w:jc w:val="center"/>
                  </w:pPr>
                  <w:proofErr w:type="spellStart"/>
                  <w:r w:rsidRPr="009D2C3B">
                    <w:rPr>
                      <w:lang w:val="en"/>
                    </w:rPr>
                    <w:t>БК</w:t>
                  </w:r>
                  <w:r w:rsidRPr="009D2C3B">
                    <w:rPr>
                      <w:vertAlign w:val="subscript"/>
                      <w:lang w:val="en"/>
                    </w:rPr>
                    <w:t>i</w:t>
                  </w:r>
                  <w:proofErr w:type="spellEnd"/>
                </w:p>
              </w:tc>
              <w:tc>
                <w:tcPr>
                  <w:tcW w:w="609" w:type="dxa"/>
                  <w:vMerge w:val="restart"/>
                  <w:vAlign w:val="center"/>
                </w:tcPr>
                <w:p w:rsidR="003343E7" w:rsidRPr="009D2C3B" w:rsidRDefault="003343E7" w:rsidP="003343E7">
                  <w:pPr>
                    <w:spacing w:after="100" w:afterAutospacing="1" w:line="240" w:lineRule="auto"/>
                    <w:ind w:left="-113" w:right="-113" w:firstLine="47"/>
                    <w:jc w:val="center"/>
                  </w:pPr>
                  <w:r w:rsidRPr="009D2C3B">
                    <w:rPr>
                      <w:lang w:val="en"/>
                    </w:rPr>
                    <w:t>=∑(</w:t>
                  </w:r>
                </w:p>
              </w:tc>
              <w:tc>
                <w:tcPr>
                  <w:tcW w:w="2565" w:type="dxa"/>
                  <w:tcBorders>
                    <w:bottom w:val="single" w:sz="4" w:space="0" w:color="auto"/>
                  </w:tcBorders>
                  <w:vAlign w:val="center"/>
                </w:tcPr>
                <w:p w:rsidR="003343E7" w:rsidRPr="009D2C3B" w:rsidRDefault="003343E7" w:rsidP="003343E7">
                  <w:pPr>
                    <w:spacing w:after="100" w:afterAutospacing="1" w:line="240" w:lineRule="auto"/>
                    <w:ind w:firstLine="709"/>
                    <w:jc w:val="center"/>
                  </w:pPr>
                  <w:r w:rsidRPr="009D2C3B">
                    <w:rPr>
                      <w:lang w:val="en"/>
                    </w:rPr>
                    <w:t>К</w:t>
                  </w:r>
                  <w:r w:rsidRPr="009D2C3B">
                    <w:rPr>
                      <w:vertAlign w:val="subscript"/>
                      <w:lang w:val="en"/>
                    </w:rPr>
                    <w:t xml:space="preserve"> </w:t>
                  </w:r>
                  <w:proofErr w:type="spellStart"/>
                  <w:r w:rsidRPr="009D2C3B">
                    <w:rPr>
                      <w:vertAlign w:val="subscript"/>
                      <w:lang w:val="en"/>
                    </w:rPr>
                    <w:t>wi</w:t>
                  </w:r>
                  <w:proofErr w:type="spellEnd"/>
                  <w:r w:rsidRPr="009D2C3B">
                    <w:rPr>
                      <w:vertAlign w:val="subscript"/>
                      <w:lang w:val="en"/>
                    </w:rPr>
                    <w:t xml:space="preserve"> </w:t>
                  </w:r>
                </w:p>
              </w:tc>
              <w:tc>
                <w:tcPr>
                  <w:tcW w:w="1608" w:type="dxa"/>
                  <w:vMerge w:val="restart"/>
                  <w:tcBorders>
                    <w:left w:val="nil"/>
                  </w:tcBorders>
                  <w:vAlign w:val="center"/>
                </w:tcPr>
                <w:p w:rsidR="003343E7" w:rsidRPr="009D2C3B" w:rsidRDefault="003343E7" w:rsidP="003343E7">
                  <w:pPr>
                    <w:spacing w:after="100" w:afterAutospacing="1" w:line="240" w:lineRule="auto"/>
                    <w:jc w:val="center"/>
                  </w:pPr>
                  <w:r w:rsidRPr="009D2C3B">
                    <w:rPr>
                      <w:lang w:val="en"/>
                    </w:rPr>
                    <w:t>* 100)/ w</w:t>
                  </w:r>
                </w:p>
              </w:tc>
            </w:tr>
            <w:tr w:rsidR="009D2C3B" w:rsidRPr="009D2C3B" w:rsidTr="003343E7">
              <w:trPr>
                <w:cantSplit/>
                <w:jc w:val="center"/>
              </w:trPr>
              <w:tc>
                <w:tcPr>
                  <w:tcW w:w="931" w:type="dxa"/>
                  <w:vMerge/>
                </w:tcPr>
                <w:p w:rsidR="003343E7" w:rsidRPr="009D2C3B" w:rsidRDefault="003343E7" w:rsidP="003343E7">
                  <w:pPr>
                    <w:spacing w:before="100" w:beforeAutospacing="1" w:after="100" w:afterAutospacing="1" w:line="240" w:lineRule="auto"/>
                    <w:ind w:firstLine="709"/>
                    <w:rPr>
                      <w:sz w:val="22"/>
                      <w:szCs w:val="22"/>
                    </w:rPr>
                  </w:pPr>
                </w:p>
              </w:tc>
              <w:tc>
                <w:tcPr>
                  <w:tcW w:w="609" w:type="dxa"/>
                  <w:vMerge/>
                </w:tcPr>
                <w:p w:rsidR="003343E7" w:rsidRPr="009D2C3B" w:rsidRDefault="003343E7" w:rsidP="003343E7">
                  <w:pPr>
                    <w:spacing w:before="100" w:beforeAutospacing="1" w:after="100" w:afterAutospacing="1" w:line="240" w:lineRule="auto"/>
                    <w:ind w:firstLine="709"/>
                    <w:rPr>
                      <w:sz w:val="22"/>
                      <w:szCs w:val="22"/>
                    </w:rPr>
                  </w:pPr>
                </w:p>
              </w:tc>
              <w:tc>
                <w:tcPr>
                  <w:tcW w:w="2565" w:type="dxa"/>
                  <w:tcBorders>
                    <w:top w:val="single" w:sz="4" w:space="0" w:color="auto"/>
                  </w:tcBorders>
                </w:tcPr>
                <w:p w:rsidR="003343E7" w:rsidRPr="009D2C3B" w:rsidRDefault="003343E7" w:rsidP="003343E7">
                  <w:pPr>
                    <w:spacing w:before="100" w:beforeAutospacing="1" w:after="100" w:afterAutospacing="1" w:line="240" w:lineRule="auto"/>
                    <w:ind w:firstLine="709"/>
                    <w:jc w:val="center"/>
                    <w:rPr>
                      <w:sz w:val="22"/>
                      <w:szCs w:val="22"/>
                    </w:rPr>
                  </w:pPr>
                  <w:r w:rsidRPr="009D2C3B">
                    <w:rPr>
                      <w:lang w:val="en"/>
                    </w:rPr>
                    <w:t>К</w:t>
                  </w:r>
                  <w:r w:rsidRPr="009D2C3B">
                    <w:rPr>
                      <w:vertAlign w:val="subscript"/>
                      <w:lang w:val="en"/>
                    </w:rPr>
                    <w:t xml:space="preserve"> </w:t>
                  </w:r>
                  <w:proofErr w:type="spellStart"/>
                  <w:r w:rsidRPr="009D2C3B">
                    <w:rPr>
                      <w:vertAlign w:val="subscript"/>
                      <w:lang w:val="en"/>
                    </w:rPr>
                    <w:t>wmax</w:t>
                  </w:r>
                  <w:proofErr w:type="spellEnd"/>
                </w:p>
              </w:tc>
              <w:tc>
                <w:tcPr>
                  <w:tcW w:w="1608" w:type="dxa"/>
                  <w:vMerge/>
                  <w:tcBorders>
                    <w:left w:val="nil"/>
                  </w:tcBorders>
                </w:tcPr>
                <w:p w:rsidR="003343E7" w:rsidRPr="009D2C3B" w:rsidRDefault="003343E7" w:rsidP="003343E7">
                  <w:pPr>
                    <w:spacing w:before="100" w:beforeAutospacing="1" w:after="100" w:afterAutospacing="1" w:line="240" w:lineRule="auto"/>
                    <w:ind w:firstLine="709"/>
                    <w:rPr>
                      <w:sz w:val="22"/>
                      <w:szCs w:val="22"/>
                    </w:rPr>
                  </w:pPr>
                </w:p>
              </w:tc>
            </w:tr>
          </w:tbl>
          <w:p w:rsidR="003343E7" w:rsidRPr="009D2C3B" w:rsidRDefault="003343E7" w:rsidP="003343E7">
            <w:pPr>
              <w:spacing w:line="240" w:lineRule="auto"/>
              <w:ind w:firstLine="709"/>
              <w:jc w:val="center"/>
              <w:rPr>
                <w:sz w:val="22"/>
                <w:szCs w:val="22"/>
              </w:rPr>
            </w:pPr>
          </w:p>
        </w:tc>
      </w:tr>
      <w:tr w:rsidR="003343E7" w:rsidRPr="009D2C3B" w:rsidTr="003343E7">
        <w:trPr>
          <w:trHeight w:val="409"/>
          <w:jc w:val="center"/>
        </w:trPr>
        <w:tc>
          <w:tcPr>
            <w:tcW w:w="8656" w:type="dxa"/>
          </w:tcPr>
          <w:p w:rsidR="003343E7" w:rsidRPr="009D2C3B" w:rsidRDefault="003343E7" w:rsidP="003343E7">
            <w:pPr>
              <w:spacing w:before="60" w:after="60" w:line="240" w:lineRule="auto"/>
              <w:jc w:val="center"/>
              <w:rPr>
                <w:sz w:val="22"/>
                <w:szCs w:val="22"/>
              </w:rPr>
            </w:pPr>
            <w:r w:rsidRPr="009D2C3B">
              <w:rPr>
                <w:lang w:val="en"/>
              </w:rPr>
              <w:t>К</w:t>
            </w:r>
            <w:r w:rsidRPr="009D2C3B">
              <w:rPr>
                <w:vertAlign w:val="subscript"/>
                <w:lang w:val="en"/>
              </w:rPr>
              <w:t xml:space="preserve"> </w:t>
            </w:r>
            <w:proofErr w:type="spellStart"/>
            <w:r w:rsidRPr="009D2C3B">
              <w:rPr>
                <w:vertAlign w:val="subscript"/>
                <w:lang w:val="en"/>
              </w:rPr>
              <w:t>wmax</w:t>
            </w:r>
            <w:proofErr w:type="spellEnd"/>
          </w:p>
        </w:tc>
        <w:tc>
          <w:tcPr>
            <w:tcW w:w="1417" w:type="dxa"/>
            <w:vAlign w:val="center"/>
          </w:tcPr>
          <w:p w:rsidR="003343E7" w:rsidRPr="009D2C3B" w:rsidRDefault="003343E7" w:rsidP="003343E7">
            <w:pPr>
              <w:spacing w:before="60" w:after="60" w:line="240" w:lineRule="auto"/>
              <w:jc w:val="center"/>
            </w:pPr>
            <w:r w:rsidRPr="009D2C3B">
              <w:rPr>
                <w:lang w:val="en"/>
              </w:rPr>
              <w:t xml:space="preserve">100 points </w:t>
            </w:r>
          </w:p>
        </w:tc>
      </w:tr>
    </w:tbl>
    <w:p w:rsidR="003343E7" w:rsidRPr="009D2C3B" w:rsidRDefault="003343E7" w:rsidP="003343E7">
      <w:pPr>
        <w:pStyle w:val="a8"/>
        <w:spacing w:line="240" w:lineRule="auto"/>
        <w:ind w:left="35" w:firstLine="0"/>
        <w:rPr>
          <w:bCs w:val="0"/>
          <w:sz w:val="28"/>
          <w:szCs w:val="28"/>
        </w:rPr>
      </w:pPr>
    </w:p>
    <w:p w:rsidR="003343E7" w:rsidRPr="009D2C3B" w:rsidRDefault="003343E7" w:rsidP="003343E7">
      <w:pPr>
        <w:tabs>
          <w:tab w:val="left" w:pos="0"/>
          <w:tab w:val="left" w:pos="1843"/>
        </w:tabs>
        <w:spacing w:before="0" w:line="240" w:lineRule="auto"/>
        <w:ind w:right="70" w:firstLine="709"/>
        <w:rPr>
          <w:sz w:val="28"/>
          <w:szCs w:val="28"/>
          <w:lang w:val="en-US"/>
        </w:rPr>
      </w:pPr>
      <w:r w:rsidRPr="009D2C3B">
        <w:rPr>
          <w:sz w:val="28"/>
          <w:szCs w:val="28"/>
          <w:lang w:val="en"/>
        </w:rPr>
        <w:t xml:space="preserve">where: </w:t>
      </w:r>
    </w:p>
    <w:p w:rsidR="003343E7" w:rsidRPr="009D2C3B" w:rsidRDefault="003343E7" w:rsidP="003343E7">
      <w:pPr>
        <w:tabs>
          <w:tab w:val="left" w:pos="0"/>
          <w:tab w:val="left" w:pos="1843"/>
        </w:tabs>
        <w:spacing w:before="0" w:line="240" w:lineRule="auto"/>
        <w:ind w:right="70" w:firstLine="709"/>
        <w:rPr>
          <w:sz w:val="28"/>
          <w:szCs w:val="28"/>
          <w:lang w:val="en-US"/>
        </w:rPr>
      </w:pPr>
      <w:r w:rsidRPr="009D2C3B">
        <w:rPr>
          <w:sz w:val="28"/>
          <w:szCs w:val="28"/>
          <w:lang w:val="en"/>
        </w:rPr>
        <w:lastRenderedPageBreak/>
        <w:t>К</w:t>
      </w:r>
      <w:r w:rsidRPr="009D2C3B">
        <w:rPr>
          <w:sz w:val="28"/>
          <w:szCs w:val="28"/>
          <w:vertAlign w:val="subscript"/>
          <w:lang w:val="en"/>
        </w:rPr>
        <w:t xml:space="preserve"> </w:t>
      </w:r>
      <w:proofErr w:type="spellStart"/>
      <w:r w:rsidRPr="009D2C3B">
        <w:rPr>
          <w:sz w:val="28"/>
          <w:szCs w:val="28"/>
          <w:vertAlign w:val="subscript"/>
          <w:lang w:val="en"/>
        </w:rPr>
        <w:t>wi</w:t>
      </w:r>
      <w:proofErr w:type="spellEnd"/>
      <w:r w:rsidRPr="009D2C3B">
        <w:rPr>
          <w:sz w:val="28"/>
          <w:szCs w:val="28"/>
          <w:lang w:val="en"/>
        </w:rPr>
        <w:tab/>
        <w:t>–</w:t>
      </w:r>
      <w:r w:rsidRPr="009D2C3B">
        <w:rPr>
          <w:sz w:val="28"/>
          <w:szCs w:val="28"/>
          <w:lang w:val="en"/>
        </w:rPr>
        <w:tab/>
        <w:t>number of specialists of w-profession for the participant of competitive bidding "</w:t>
      </w:r>
      <w:proofErr w:type="spellStart"/>
      <w:r w:rsidRPr="009D2C3B">
        <w:rPr>
          <w:sz w:val="28"/>
          <w:szCs w:val="28"/>
          <w:lang w:val="en"/>
        </w:rPr>
        <w:t>i</w:t>
      </w:r>
      <w:proofErr w:type="spellEnd"/>
      <w:r w:rsidRPr="009D2C3B">
        <w:rPr>
          <w:sz w:val="28"/>
          <w:szCs w:val="28"/>
          <w:lang w:val="en"/>
        </w:rPr>
        <w:t>", in a number of persons</w:t>
      </w:r>
    </w:p>
    <w:p w:rsidR="003343E7" w:rsidRPr="009D2C3B" w:rsidRDefault="003343E7" w:rsidP="003343E7">
      <w:pPr>
        <w:tabs>
          <w:tab w:val="left" w:pos="0"/>
          <w:tab w:val="left" w:pos="1843"/>
        </w:tabs>
        <w:autoSpaceDE w:val="0"/>
        <w:autoSpaceDN w:val="0"/>
        <w:adjustRightInd w:val="0"/>
        <w:spacing w:before="0" w:line="240" w:lineRule="auto"/>
        <w:ind w:right="68" w:firstLine="709"/>
        <w:rPr>
          <w:sz w:val="28"/>
          <w:szCs w:val="28"/>
          <w:lang w:val="en-US"/>
        </w:rPr>
      </w:pPr>
      <w:r w:rsidRPr="009D2C3B">
        <w:rPr>
          <w:sz w:val="28"/>
          <w:szCs w:val="28"/>
          <w:lang w:val="en"/>
        </w:rPr>
        <w:t>К</w:t>
      </w:r>
      <w:r w:rsidRPr="009D2C3B">
        <w:rPr>
          <w:sz w:val="28"/>
          <w:szCs w:val="28"/>
          <w:vertAlign w:val="subscript"/>
          <w:lang w:val="en"/>
        </w:rPr>
        <w:t xml:space="preserve"> </w:t>
      </w:r>
      <w:proofErr w:type="spellStart"/>
      <w:r w:rsidRPr="009D2C3B">
        <w:rPr>
          <w:sz w:val="28"/>
          <w:szCs w:val="28"/>
          <w:vertAlign w:val="subscript"/>
          <w:lang w:val="en"/>
        </w:rPr>
        <w:t>w</w:t>
      </w:r>
      <w:r w:rsidRPr="009D2C3B">
        <w:rPr>
          <w:vertAlign w:val="subscript"/>
          <w:lang w:val="en"/>
        </w:rPr>
        <w:t>max</w:t>
      </w:r>
      <w:proofErr w:type="spellEnd"/>
      <w:r w:rsidRPr="009D2C3B">
        <w:rPr>
          <w:sz w:val="28"/>
          <w:szCs w:val="28"/>
          <w:lang w:val="en"/>
        </w:rPr>
        <w:t xml:space="preserve"> </w:t>
      </w:r>
      <w:r w:rsidRPr="009D2C3B">
        <w:rPr>
          <w:sz w:val="28"/>
          <w:szCs w:val="28"/>
          <w:lang w:val="en"/>
        </w:rPr>
        <w:tab/>
        <w:t>–</w:t>
      </w:r>
      <w:r w:rsidRPr="009D2C3B">
        <w:rPr>
          <w:sz w:val="28"/>
          <w:szCs w:val="28"/>
          <w:lang w:val="en"/>
        </w:rPr>
        <w:tab/>
        <w:t>maximum number of specialists of w-profession,: ____ persons.</w:t>
      </w:r>
    </w:p>
    <w:p w:rsidR="003343E7" w:rsidRPr="009D2C3B" w:rsidRDefault="003343E7" w:rsidP="003343E7">
      <w:pPr>
        <w:tabs>
          <w:tab w:val="left" w:pos="0"/>
          <w:tab w:val="left" w:pos="993"/>
          <w:tab w:val="left" w:pos="1276"/>
        </w:tabs>
        <w:autoSpaceDE w:val="0"/>
        <w:autoSpaceDN w:val="0"/>
        <w:adjustRightInd w:val="0"/>
        <w:spacing w:before="0" w:line="240" w:lineRule="auto"/>
        <w:ind w:right="68" w:firstLine="709"/>
        <w:rPr>
          <w:sz w:val="28"/>
          <w:szCs w:val="28"/>
          <w:lang w:val="en-US"/>
        </w:rPr>
      </w:pPr>
      <w:r w:rsidRPr="009D2C3B">
        <w:rPr>
          <w:sz w:val="28"/>
          <w:szCs w:val="28"/>
          <w:lang w:val="en"/>
        </w:rPr>
        <w:t xml:space="preserve">w </w:t>
      </w:r>
      <w:r w:rsidRPr="009D2C3B">
        <w:rPr>
          <w:sz w:val="28"/>
          <w:szCs w:val="28"/>
          <w:lang w:val="en"/>
        </w:rPr>
        <w:tab/>
        <w:t xml:space="preserve">– </w:t>
      </w:r>
      <w:r w:rsidRPr="009D2C3B">
        <w:rPr>
          <w:sz w:val="28"/>
          <w:szCs w:val="28"/>
          <w:lang w:val="en"/>
        </w:rPr>
        <w:tab/>
        <w:t>number of professions: ___</w:t>
      </w:r>
    </w:p>
    <w:p w:rsidR="003343E7" w:rsidRPr="009D2C3B" w:rsidRDefault="003343E7" w:rsidP="003343E7">
      <w:pPr>
        <w:tabs>
          <w:tab w:val="left" w:pos="0"/>
          <w:tab w:val="left" w:pos="1155"/>
        </w:tabs>
        <w:autoSpaceDE w:val="0"/>
        <w:autoSpaceDN w:val="0"/>
        <w:adjustRightInd w:val="0"/>
        <w:spacing w:before="0" w:line="240" w:lineRule="auto"/>
        <w:ind w:right="68" w:firstLine="709"/>
        <w:rPr>
          <w:sz w:val="28"/>
          <w:szCs w:val="20"/>
          <w:lang w:val="en-US"/>
        </w:rPr>
      </w:pPr>
      <w:r w:rsidRPr="009D2C3B">
        <w:rPr>
          <w:sz w:val="28"/>
          <w:szCs w:val="28"/>
          <w:lang w:val="en"/>
        </w:rPr>
        <w:t>If</w:t>
      </w:r>
      <w:r w:rsidRPr="009D2C3B">
        <w:rPr>
          <w:sz w:val="28"/>
          <w:szCs w:val="20"/>
          <w:lang w:val="en"/>
        </w:rPr>
        <w:t xml:space="preserve"> К</w:t>
      </w:r>
      <w:r w:rsidRPr="009D2C3B">
        <w:rPr>
          <w:sz w:val="28"/>
          <w:szCs w:val="28"/>
          <w:vertAlign w:val="subscript"/>
          <w:lang w:val="en"/>
        </w:rPr>
        <w:t xml:space="preserve"> </w:t>
      </w:r>
      <w:proofErr w:type="spellStart"/>
      <w:r w:rsidRPr="009D2C3B">
        <w:rPr>
          <w:sz w:val="28"/>
          <w:szCs w:val="28"/>
          <w:vertAlign w:val="subscript"/>
          <w:lang w:val="en"/>
        </w:rPr>
        <w:t>wi</w:t>
      </w:r>
      <w:proofErr w:type="spellEnd"/>
      <w:r w:rsidRPr="009D2C3B">
        <w:rPr>
          <w:sz w:val="28"/>
          <w:szCs w:val="20"/>
          <w:lang w:val="en"/>
        </w:rPr>
        <w:t xml:space="preserve"> is more than К</w:t>
      </w:r>
      <w:r w:rsidRPr="009D2C3B">
        <w:rPr>
          <w:sz w:val="28"/>
          <w:szCs w:val="28"/>
          <w:vertAlign w:val="subscript"/>
          <w:lang w:val="en"/>
        </w:rPr>
        <w:t xml:space="preserve"> </w:t>
      </w:r>
      <w:proofErr w:type="spellStart"/>
      <w:r w:rsidRPr="009D2C3B">
        <w:rPr>
          <w:sz w:val="28"/>
          <w:szCs w:val="28"/>
          <w:vertAlign w:val="subscript"/>
          <w:lang w:val="en"/>
        </w:rPr>
        <w:t>wmax</w:t>
      </w:r>
      <w:proofErr w:type="spellEnd"/>
      <w:r w:rsidRPr="009D2C3B">
        <w:rPr>
          <w:sz w:val="28"/>
          <w:szCs w:val="20"/>
          <w:lang w:val="en"/>
        </w:rPr>
        <w:t>, then К</w:t>
      </w:r>
      <w:r w:rsidRPr="009D2C3B">
        <w:rPr>
          <w:sz w:val="28"/>
          <w:szCs w:val="28"/>
          <w:vertAlign w:val="subscript"/>
          <w:lang w:val="en"/>
        </w:rPr>
        <w:t xml:space="preserve"> </w:t>
      </w:r>
      <w:proofErr w:type="spellStart"/>
      <w:r w:rsidRPr="009D2C3B">
        <w:rPr>
          <w:sz w:val="28"/>
          <w:szCs w:val="28"/>
          <w:vertAlign w:val="subscript"/>
          <w:lang w:val="en"/>
        </w:rPr>
        <w:t>wi</w:t>
      </w:r>
      <w:proofErr w:type="spellEnd"/>
      <w:r w:rsidRPr="009D2C3B">
        <w:rPr>
          <w:sz w:val="28"/>
          <w:szCs w:val="20"/>
          <w:lang w:val="en"/>
        </w:rPr>
        <w:t xml:space="preserve"> shall be deemed equal to К</w:t>
      </w:r>
      <w:r w:rsidRPr="009D2C3B">
        <w:rPr>
          <w:sz w:val="28"/>
          <w:szCs w:val="28"/>
          <w:vertAlign w:val="subscript"/>
          <w:lang w:val="en"/>
        </w:rPr>
        <w:t xml:space="preserve"> </w:t>
      </w:r>
      <w:proofErr w:type="spellStart"/>
      <w:r w:rsidRPr="009D2C3B">
        <w:rPr>
          <w:sz w:val="28"/>
          <w:szCs w:val="28"/>
          <w:vertAlign w:val="subscript"/>
          <w:lang w:val="en"/>
        </w:rPr>
        <w:t>wmax</w:t>
      </w:r>
      <w:proofErr w:type="spellEnd"/>
      <w:r w:rsidRPr="009D2C3B">
        <w:rPr>
          <w:sz w:val="28"/>
          <w:szCs w:val="20"/>
          <w:lang w:val="en"/>
        </w:rPr>
        <w:t>.</w:t>
      </w:r>
    </w:p>
    <w:p w:rsidR="003343E7" w:rsidRPr="009D2C3B" w:rsidRDefault="003343E7" w:rsidP="003343E7">
      <w:pPr>
        <w:autoSpaceDE w:val="0"/>
        <w:autoSpaceDN w:val="0"/>
        <w:adjustRightInd w:val="0"/>
        <w:spacing w:before="0" w:line="240" w:lineRule="auto"/>
        <w:ind w:firstLine="709"/>
        <w:rPr>
          <w:b/>
          <w:i/>
          <w:lang w:val="en-US"/>
        </w:rPr>
      </w:pPr>
    </w:p>
    <w:p w:rsidR="003343E7" w:rsidRPr="009D2C3B" w:rsidRDefault="003343E7" w:rsidP="003343E7">
      <w:pPr>
        <w:autoSpaceDE w:val="0"/>
        <w:autoSpaceDN w:val="0"/>
        <w:adjustRightInd w:val="0"/>
        <w:spacing w:before="0" w:line="240" w:lineRule="auto"/>
        <w:ind w:firstLine="709"/>
        <w:rPr>
          <w:b/>
          <w:i/>
          <w:lang w:val="en-US"/>
        </w:rPr>
      </w:pPr>
    </w:p>
    <w:p w:rsidR="003343E7" w:rsidRPr="009D2C3B" w:rsidRDefault="003343E7" w:rsidP="003343E7">
      <w:pPr>
        <w:pStyle w:val="a8"/>
        <w:spacing w:line="240" w:lineRule="auto"/>
        <w:ind w:left="35" w:firstLine="0"/>
        <w:rPr>
          <w:b/>
          <w:i/>
          <w:iCs/>
          <w:sz w:val="24"/>
          <w:szCs w:val="24"/>
          <w:lang w:val="en-US"/>
        </w:rPr>
      </w:pPr>
      <w:r w:rsidRPr="009D2C3B">
        <w:rPr>
          <w:b/>
          <w:i/>
          <w:iCs/>
          <w:sz w:val="24"/>
          <w:szCs w:val="24"/>
          <w:lang w:val="en"/>
        </w:rPr>
        <w:t>In case of specification of similar professions with respect to the same persons (participant of competitive bidding, subcontractor (joint contractor)) as a selection and evaluation criterion, the following formula shall be used:</w:t>
      </w:r>
    </w:p>
    <w:p w:rsidR="003343E7" w:rsidRPr="009D2C3B" w:rsidRDefault="003343E7" w:rsidP="003343E7">
      <w:pPr>
        <w:pStyle w:val="a8"/>
        <w:spacing w:line="240" w:lineRule="auto"/>
        <w:ind w:left="35" w:firstLine="0"/>
        <w:rPr>
          <w:b/>
          <w:i/>
          <w:iCs/>
          <w:sz w:val="24"/>
          <w:szCs w:val="24"/>
          <w:lang w:val="en-US"/>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3"/>
        <w:gridCol w:w="1417"/>
      </w:tblGrid>
      <w:tr w:rsidR="009D2C3B" w:rsidRPr="009D2C3B" w:rsidTr="003343E7">
        <w:trPr>
          <w:jc w:val="center"/>
        </w:trPr>
        <w:tc>
          <w:tcPr>
            <w:tcW w:w="8703" w:type="dxa"/>
          </w:tcPr>
          <w:p w:rsidR="003343E7" w:rsidRPr="009D2C3B" w:rsidRDefault="003343E7" w:rsidP="003343E7">
            <w:pPr>
              <w:spacing w:before="60" w:after="60" w:line="240" w:lineRule="auto"/>
              <w:ind w:firstLine="709"/>
              <w:jc w:val="center"/>
            </w:pPr>
            <w:r w:rsidRPr="009D2C3B">
              <w:rPr>
                <w:lang w:val="en"/>
              </w:rPr>
              <w:t>Human resources</w:t>
            </w:r>
          </w:p>
        </w:tc>
        <w:tc>
          <w:tcPr>
            <w:tcW w:w="1417" w:type="dxa"/>
          </w:tcPr>
          <w:p w:rsidR="003343E7" w:rsidRPr="009D2C3B" w:rsidRDefault="003343E7" w:rsidP="003343E7">
            <w:pPr>
              <w:spacing w:before="60" w:after="60" w:line="240" w:lineRule="auto"/>
              <w:ind w:firstLine="34"/>
              <w:jc w:val="center"/>
            </w:pPr>
            <w:r w:rsidRPr="009D2C3B">
              <w:rPr>
                <w:lang w:val="en"/>
              </w:rPr>
              <w:t xml:space="preserve">Points </w:t>
            </w:r>
          </w:p>
        </w:tc>
      </w:tr>
      <w:tr w:rsidR="009D2C3B" w:rsidRPr="009D2C3B" w:rsidTr="003343E7">
        <w:trPr>
          <w:jc w:val="center"/>
        </w:trPr>
        <w:tc>
          <w:tcPr>
            <w:tcW w:w="8703" w:type="dxa"/>
            <w:vAlign w:val="center"/>
          </w:tcPr>
          <w:p w:rsidR="003343E7" w:rsidRPr="009D2C3B" w:rsidRDefault="003343E7" w:rsidP="003343E7">
            <w:pPr>
              <w:spacing w:before="60" w:after="60" w:line="240" w:lineRule="auto"/>
              <w:jc w:val="center"/>
            </w:pPr>
            <w:r w:rsidRPr="009D2C3B">
              <w:rPr>
                <w:sz w:val="28"/>
                <w:szCs w:val="28"/>
                <w:lang w:val="en"/>
              </w:rPr>
              <w:t>К</w:t>
            </w:r>
            <w:r w:rsidRPr="009D2C3B">
              <w:rPr>
                <w:sz w:val="28"/>
                <w:szCs w:val="28"/>
                <w:vertAlign w:val="subscript"/>
                <w:lang w:val="en"/>
              </w:rPr>
              <w:t xml:space="preserve"> </w:t>
            </w:r>
            <w:proofErr w:type="spellStart"/>
            <w:r w:rsidRPr="009D2C3B">
              <w:rPr>
                <w:sz w:val="28"/>
                <w:szCs w:val="28"/>
                <w:vertAlign w:val="subscript"/>
                <w:lang w:val="en"/>
              </w:rPr>
              <w:t>wmin</w:t>
            </w:r>
            <w:proofErr w:type="spellEnd"/>
          </w:p>
        </w:tc>
        <w:tc>
          <w:tcPr>
            <w:tcW w:w="1417" w:type="dxa"/>
            <w:vAlign w:val="center"/>
          </w:tcPr>
          <w:p w:rsidR="003343E7" w:rsidRPr="009D2C3B" w:rsidRDefault="003343E7" w:rsidP="003343E7">
            <w:pPr>
              <w:spacing w:before="60" w:after="60" w:line="240" w:lineRule="auto"/>
              <w:jc w:val="center"/>
            </w:pPr>
            <w:r w:rsidRPr="009D2C3B">
              <w:rPr>
                <w:lang w:val="en"/>
              </w:rPr>
              <w:t>0 points</w:t>
            </w:r>
          </w:p>
        </w:tc>
      </w:tr>
      <w:tr w:rsidR="009D2C3B" w:rsidRPr="009D2C3B" w:rsidTr="003343E7">
        <w:trPr>
          <w:trHeight w:val="787"/>
          <w:jc w:val="center"/>
        </w:trPr>
        <w:tc>
          <w:tcPr>
            <w:tcW w:w="10120" w:type="dxa"/>
            <w:gridSpan w:val="2"/>
          </w:tcPr>
          <w:tbl>
            <w:tblPr>
              <w:tblW w:w="5713" w:type="dxa"/>
              <w:jc w:val="center"/>
              <w:tblLayout w:type="fixed"/>
              <w:tblLook w:val="0000" w:firstRow="0" w:lastRow="0" w:firstColumn="0" w:lastColumn="0" w:noHBand="0" w:noVBand="0"/>
            </w:tblPr>
            <w:tblGrid>
              <w:gridCol w:w="931"/>
              <w:gridCol w:w="609"/>
              <w:gridCol w:w="2565"/>
              <w:gridCol w:w="1608"/>
            </w:tblGrid>
            <w:tr w:rsidR="009D2C3B" w:rsidRPr="009D2C3B" w:rsidTr="003343E7">
              <w:trPr>
                <w:cantSplit/>
                <w:trHeight w:val="243"/>
                <w:jc w:val="center"/>
              </w:trPr>
              <w:tc>
                <w:tcPr>
                  <w:tcW w:w="931" w:type="dxa"/>
                  <w:vMerge w:val="restart"/>
                  <w:vAlign w:val="center"/>
                </w:tcPr>
                <w:p w:rsidR="003343E7" w:rsidRPr="009D2C3B" w:rsidRDefault="003343E7" w:rsidP="003343E7">
                  <w:pPr>
                    <w:spacing w:after="100" w:afterAutospacing="1" w:line="240" w:lineRule="auto"/>
                    <w:jc w:val="center"/>
                  </w:pPr>
                  <w:proofErr w:type="spellStart"/>
                  <w:r w:rsidRPr="009D2C3B">
                    <w:rPr>
                      <w:lang w:val="en"/>
                    </w:rPr>
                    <w:t>БК</w:t>
                  </w:r>
                  <w:r w:rsidRPr="009D2C3B">
                    <w:rPr>
                      <w:vertAlign w:val="subscript"/>
                      <w:lang w:val="en"/>
                    </w:rPr>
                    <w:t>i</w:t>
                  </w:r>
                  <w:proofErr w:type="spellEnd"/>
                </w:p>
              </w:tc>
              <w:tc>
                <w:tcPr>
                  <w:tcW w:w="609" w:type="dxa"/>
                  <w:vMerge w:val="restart"/>
                  <w:vAlign w:val="center"/>
                </w:tcPr>
                <w:p w:rsidR="003343E7" w:rsidRPr="009D2C3B" w:rsidRDefault="003343E7" w:rsidP="003343E7">
                  <w:pPr>
                    <w:spacing w:after="100" w:afterAutospacing="1" w:line="240" w:lineRule="auto"/>
                    <w:ind w:left="-113" w:right="-113" w:firstLine="47"/>
                    <w:jc w:val="center"/>
                  </w:pPr>
                  <w:r w:rsidRPr="009D2C3B">
                    <w:rPr>
                      <w:lang w:val="en"/>
                    </w:rPr>
                    <w:t>=∑(</w:t>
                  </w:r>
                </w:p>
              </w:tc>
              <w:tc>
                <w:tcPr>
                  <w:tcW w:w="2565" w:type="dxa"/>
                  <w:tcBorders>
                    <w:bottom w:val="single" w:sz="4" w:space="0" w:color="auto"/>
                  </w:tcBorders>
                  <w:vAlign w:val="center"/>
                </w:tcPr>
                <w:p w:rsidR="003343E7" w:rsidRPr="009D2C3B" w:rsidRDefault="003343E7" w:rsidP="003343E7">
                  <w:pPr>
                    <w:spacing w:after="100" w:afterAutospacing="1" w:line="240" w:lineRule="auto"/>
                    <w:ind w:firstLine="709"/>
                    <w:jc w:val="center"/>
                  </w:pPr>
                  <w:r w:rsidRPr="009D2C3B">
                    <w:rPr>
                      <w:lang w:val="en"/>
                    </w:rPr>
                    <w:t>К</w:t>
                  </w:r>
                  <w:r w:rsidRPr="009D2C3B">
                    <w:rPr>
                      <w:vertAlign w:val="subscript"/>
                      <w:lang w:val="en"/>
                    </w:rPr>
                    <w:t xml:space="preserve"> </w:t>
                  </w:r>
                  <w:proofErr w:type="spellStart"/>
                  <w:r w:rsidRPr="009D2C3B">
                    <w:rPr>
                      <w:vertAlign w:val="subscript"/>
                      <w:lang w:val="en"/>
                    </w:rPr>
                    <w:t>wi</w:t>
                  </w:r>
                  <w:proofErr w:type="spellEnd"/>
                  <w:r w:rsidRPr="009D2C3B">
                    <w:rPr>
                      <w:vertAlign w:val="subscript"/>
                      <w:lang w:val="en"/>
                    </w:rPr>
                    <w:t xml:space="preserve"> </w:t>
                  </w:r>
                  <w:r w:rsidRPr="009D2C3B">
                    <w:rPr>
                      <w:lang w:val="en"/>
                    </w:rPr>
                    <w:t>– К</w:t>
                  </w:r>
                  <w:r w:rsidRPr="009D2C3B">
                    <w:rPr>
                      <w:vertAlign w:val="subscript"/>
                      <w:lang w:val="en"/>
                    </w:rPr>
                    <w:t xml:space="preserve"> </w:t>
                  </w:r>
                  <w:proofErr w:type="spellStart"/>
                  <w:r w:rsidRPr="009D2C3B">
                    <w:rPr>
                      <w:vertAlign w:val="subscript"/>
                      <w:lang w:val="en"/>
                    </w:rPr>
                    <w:t>wmin</w:t>
                  </w:r>
                  <w:proofErr w:type="spellEnd"/>
                </w:p>
              </w:tc>
              <w:tc>
                <w:tcPr>
                  <w:tcW w:w="1608" w:type="dxa"/>
                  <w:vMerge w:val="restart"/>
                  <w:tcBorders>
                    <w:left w:val="nil"/>
                  </w:tcBorders>
                  <w:vAlign w:val="center"/>
                </w:tcPr>
                <w:p w:rsidR="003343E7" w:rsidRPr="009D2C3B" w:rsidRDefault="003343E7" w:rsidP="003343E7">
                  <w:pPr>
                    <w:spacing w:after="100" w:afterAutospacing="1" w:line="240" w:lineRule="auto"/>
                    <w:jc w:val="center"/>
                  </w:pPr>
                  <w:r w:rsidRPr="009D2C3B">
                    <w:rPr>
                      <w:lang w:val="en"/>
                    </w:rPr>
                    <w:t>* 100)/ w</w:t>
                  </w:r>
                </w:p>
              </w:tc>
            </w:tr>
            <w:tr w:rsidR="009D2C3B" w:rsidRPr="009D2C3B" w:rsidTr="003343E7">
              <w:trPr>
                <w:cantSplit/>
                <w:jc w:val="center"/>
              </w:trPr>
              <w:tc>
                <w:tcPr>
                  <w:tcW w:w="931" w:type="dxa"/>
                  <w:vMerge/>
                </w:tcPr>
                <w:p w:rsidR="003343E7" w:rsidRPr="009D2C3B" w:rsidRDefault="003343E7" w:rsidP="003343E7">
                  <w:pPr>
                    <w:spacing w:before="100" w:beforeAutospacing="1" w:after="100" w:afterAutospacing="1" w:line="240" w:lineRule="auto"/>
                    <w:ind w:firstLine="709"/>
                    <w:rPr>
                      <w:sz w:val="22"/>
                      <w:szCs w:val="22"/>
                    </w:rPr>
                  </w:pPr>
                </w:p>
              </w:tc>
              <w:tc>
                <w:tcPr>
                  <w:tcW w:w="609" w:type="dxa"/>
                  <w:vMerge/>
                </w:tcPr>
                <w:p w:rsidR="003343E7" w:rsidRPr="009D2C3B" w:rsidRDefault="003343E7" w:rsidP="003343E7">
                  <w:pPr>
                    <w:spacing w:before="100" w:beforeAutospacing="1" w:after="100" w:afterAutospacing="1" w:line="240" w:lineRule="auto"/>
                    <w:ind w:firstLine="709"/>
                    <w:rPr>
                      <w:sz w:val="22"/>
                      <w:szCs w:val="22"/>
                    </w:rPr>
                  </w:pPr>
                </w:p>
              </w:tc>
              <w:tc>
                <w:tcPr>
                  <w:tcW w:w="2565" w:type="dxa"/>
                  <w:tcBorders>
                    <w:top w:val="single" w:sz="4" w:space="0" w:color="auto"/>
                  </w:tcBorders>
                </w:tcPr>
                <w:p w:rsidR="003343E7" w:rsidRPr="009D2C3B" w:rsidRDefault="003343E7" w:rsidP="003343E7">
                  <w:pPr>
                    <w:spacing w:before="100" w:beforeAutospacing="1" w:after="100" w:afterAutospacing="1" w:line="240" w:lineRule="auto"/>
                    <w:ind w:firstLine="709"/>
                    <w:jc w:val="center"/>
                    <w:rPr>
                      <w:sz w:val="22"/>
                      <w:szCs w:val="22"/>
                    </w:rPr>
                  </w:pPr>
                  <w:r w:rsidRPr="009D2C3B">
                    <w:rPr>
                      <w:lang w:val="en"/>
                    </w:rPr>
                    <w:t>К</w:t>
                  </w:r>
                  <w:r w:rsidRPr="009D2C3B">
                    <w:rPr>
                      <w:vertAlign w:val="subscript"/>
                      <w:lang w:val="en"/>
                    </w:rPr>
                    <w:t xml:space="preserve"> </w:t>
                  </w:r>
                  <w:proofErr w:type="spellStart"/>
                  <w:r w:rsidRPr="009D2C3B">
                    <w:rPr>
                      <w:vertAlign w:val="subscript"/>
                      <w:lang w:val="en"/>
                    </w:rPr>
                    <w:t>wmax</w:t>
                  </w:r>
                  <w:proofErr w:type="spellEnd"/>
                  <w:r w:rsidRPr="009D2C3B">
                    <w:rPr>
                      <w:b/>
                      <w:bCs/>
                      <w:i/>
                      <w:iCs/>
                      <w:lang w:val="en"/>
                    </w:rPr>
                    <w:t xml:space="preserve"> </w:t>
                  </w:r>
                  <w:r w:rsidRPr="009D2C3B">
                    <w:rPr>
                      <w:lang w:val="en"/>
                    </w:rPr>
                    <w:t>– К</w:t>
                  </w:r>
                  <w:r w:rsidRPr="009D2C3B">
                    <w:rPr>
                      <w:vertAlign w:val="subscript"/>
                      <w:lang w:val="en"/>
                    </w:rPr>
                    <w:t xml:space="preserve"> </w:t>
                  </w:r>
                  <w:proofErr w:type="spellStart"/>
                  <w:r w:rsidRPr="009D2C3B">
                    <w:rPr>
                      <w:vertAlign w:val="subscript"/>
                      <w:lang w:val="en"/>
                    </w:rPr>
                    <w:t>wmin</w:t>
                  </w:r>
                  <w:proofErr w:type="spellEnd"/>
                </w:p>
              </w:tc>
              <w:tc>
                <w:tcPr>
                  <w:tcW w:w="1608" w:type="dxa"/>
                  <w:vMerge/>
                  <w:tcBorders>
                    <w:left w:val="nil"/>
                  </w:tcBorders>
                </w:tcPr>
                <w:p w:rsidR="003343E7" w:rsidRPr="009D2C3B" w:rsidRDefault="003343E7" w:rsidP="003343E7">
                  <w:pPr>
                    <w:spacing w:before="100" w:beforeAutospacing="1" w:after="100" w:afterAutospacing="1" w:line="240" w:lineRule="auto"/>
                    <w:ind w:firstLine="709"/>
                    <w:rPr>
                      <w:sz w:val="22"/>
                      <w:szCs w:val="22"/>
                    </w:rPr>
                  </w:pPr>
                </w:p>
              </w:tc>
            </w:tr>
          </w:tbl>
          <w:p w:rsidR="003343E7" w:rsidRPr="009D2C3B" w:rsidRDefault="003343E7" w:rsidP="003343E7">
            <w:pPr>
              <w:spacing w:line="240" w:lineRule="auto"/>
              <w:ind w:firstLine="709"/>
              <w:jc w:val="center"/>
              <w:rPr>
                <w:sz w:val="22"/>
                <w:szCs w:val="22"/>
              </w:rPr>
            </w:pPr>
          </w:p>
        </w:tc>
      </w:tr>
      <w:tr w:rsidR="003343E7" w:rsidRPr="009D2C3B" w:rsidTr="003343E7">
        <w:trPr>
          <w:trHeight w:val="409"/>
          <w:jc w:val="center"/>
        </w:trPr>
        <w:tc>
          <w:tcPr>
            <w:tcW w:w="8703" w:type="dxa"/>
          </w:tcPr>
          <w:p w:rsidR="003343E7" w:rsidRPr="009D2C3B" w:rsidRDefault="003343E7" w:rsidP="003343E7">
            <w:pPr>
              <w:spacing w:before="60" w:after="60" w:line="240" w:lineRule="auto"/>
              <w:jc w:val="center"/>
              <w:rPr>
                <w:sz w:val="22"/>
                <w:szCs w:val="22"/>
              </w:rPr>
            </w:pPr>
            <w:r w:rsidRPr="009D2C3B">
              <w:rPr>
                <w:sz w:val="28"/>
                <w:szCs w:val="28"/>
                <w:lang w:val="en"/>
              </w:rPr>
              <w:t>К</w:t>
            </w:r>
            <w:r w:rsidRPr="009D2C3B">
              <w:rPr>
                <w:sz w:val="28"/>
                <w:szCs w:val="28"/>
                <w:vertAlign w:val="subscript"/>
                <w:lang w:val="en"/>
              </w:rPr>
              <w:t xml:space="preserve"> </w:t>
            </w:r>
            <w:proofErr w:type="spellStart"/>
            <w:r w:rsidRPr="009D2C3B">
              <w:rPr>
                <w:sz w:val="28"/>
                <w:szCs w:val="28"/>
                <w:vertAlign w:val="subscript"/>
                <w:lang w:val="en"/>
              </w:rPr>
              <w:t>wmax</w:t>
            </w:r>
            <w:proofErr w:type="spellEnd"/>
          </w:p>
        </w:tc>
        <w:tc>
          <w:tcPr>
            <w:tcW w:w="1417" w:type="dxa"/>
            <w:vAlign w:val="center"/>
          </w:tcPr>
          <w:p w:rsidR="003343E7" w:rsidRPr="009D2C3B" w:rsidRDefault="003343E7" w:rsidP="003343E7">
            <w:pPr>
              <w:spacing w:before="60" w:after="60" w:line="240" w:lineRule="auto"/>
              <w:jc w:val="center"/>
            </w:pPr>
            <w:r w:rsidRPr="009D2C3B">
              <w:rPr>
                <w:lang w:val="en"/>
              </w:rPr>
              <w:t xml:space="preserve">100 points </w:t>
            </w:r>
          </w:p>
        </w:tc>
      </w:tr>
    </w:tbl>
    <w:p w:rsidR="003343E7" w:rsidRPr="009D2C3B" w:rsidRDefault="003343E7" w:rsidP="003343E7">
      <w:pPr>
        <w:pStyle w:val="a8"/>
        <w:spacing w:line="240" w:lineRule="auto"/>
        <w:ind w:left="35" w:firstLine="0"/>
        <w:rPr>
          <w:bCs w:val="0"/>
          <w:sz w:val="28"/>
          <w:szCs w:val="28"/>
        </w:rPr>
      </w:pPr>
    </w:p>
    <w:p w:rsidR="003343E7" w:rsidRPr="009D2C3B" w:rsidRDefault="003343E7" w:rsidP="003343E7">
      <w:pPr>
        <w:tabs>
          <w:tab w:val="left" w:pos="0"/>
          <w:tab w:val="left" w:pos="1843"/>
        </w:tabs>
        <w:spacing w:before="0" w:line="240" w:lineRule="auto"/>
        <w:ind w:right="70" w:firstLine="709"/>
        <w:rPr>
          <w:sz w:val="28"/>
          <w:szCs w:val="28"/>
          <w:lang w:val="en-US"/>
        </w:rPr>
      </w:pPr>
      <w:r w:rsidRPr="009D2C3B">
        <w:rPr>
          <w:sz w:val="28"/>
          <w:szCs w:val="28"/>
          <w:lang w:val="en"/>
        </w:rPr>
        <w:t xml:space="preserve">where: </w:t>
      </w:r>
    </w:p>
    <w:p w:rsidR="003343E7" w:rsidRPr="009D2C3B" w:rsidRDefault="003343E7" w:rsidP="003343E7">
      <w:pPr>
        <w:tabs>
          <w:tab w:val="left" w:pos="0"/>
          <w:tab w:val="left" w:pos="1843"/>
        </w:tabs>
        <w:spacing w:before="0" w:line="240" w:lineRule="auto"/>
        <w:ind w:right="70" w:firstLine="709"/>
        <w:rPr>
          <w:sz w:val="28"/>
          <w:szCs w:val="28"/>
          <w:lang w:val="en-US"/>
        </w:rPr>
      </w:pPr>
      <w:r w:rsidRPr="009D2C3B">
        <w:rPr>
          <w:sz w:val="28"/>
          <w:szCs w:val="28"/>
          <w:lang w:val="en"/>
        </w:rPr>
        <w:t>К</w:t>
      </w:r>
      <w:r w:rsidRPr="009D2C3B">
        <w:rPr>
          <w:sz w:val="28"/>
          <w:szCs w:val="28"/>
          <w:vertAlign w:val="subscript"/>
          <w:lang w:val="en"/>
        </w:rPr>
        <w:t xml:space="preserve"> </w:t>
      </w:r>
      <w:proofErr w:type="spellStart"/>
      <w:r w:rsidRPr="009D2C3B">
        <w:rPr>
          <w:sz w:val="28"/>
          <w:szCs w:val="28"/>
          <w:vertAlign w:val="subscript"/>
          <w:lang w:val="en"/>
        </w:rPr>
        <w:t>wi</w:t>
      </w:r>
      <w:proofErr w:type="spellEnd"/>
      <w:r w:rsidRPr="009D2C3B">
        <w:rPr>
          <w:sz w:val="28"/>
          <w:szCs w:val="28"/>
          <w:lang w:val="en"/>
        </w:rPr>
        <w:tab/>
        <w:t>–</w:t>
      </w:r>
      <w:r w:rsidRPr="009D2C3B">
        <w:rPr>
          <w:sz w:val="28"/>
          <w:szCs w:val="28"/>
          <w:lang w:val="en"/>
        </w:rPr>
        <w:tab/>
        <w:t>number of specialists of w-profession for the participant of competitive bidding "</w:t>
      </w:r>
      <w:proofErr w:type="spellStart"/>
      <w:r w:rsidRPr="009D2C3B">
        <w:rPr>
          <w:sz w:val="28"/>
          <w:szCs w:val="28"/>
          <w:lang w:val="en"/>
        </w:rPr>
        <w:t>i</w:t>
      </w:r>
      <w:proofErr w:type="spellEnd"/>
      <w:r w:rsidRPr="009D2C3B">
        <w:rPr>
          <w:sz w:val="28"/>
          <w:szCs w:val="28"/>
          <w:lang w:val="en"/>
        </w:rPr>
        <w:t>", in a number of persons</w:t>
      </w:r>
    </w:p>
    <w:p w:rsidR="003343E7" w:rsidRPr="009D2C3B" w:rsidRDefault="003343E7" w:rsidP="003343E7">
      <w:pPr>
        <w:tabs>
          <w:tab w:val="left" w:pos="0"/>
          <w:tab w:val="left" w:pos="1843"/>
        </w:tabs>
        <w:spacing w:before="0" w:line="240" w:lineRule="auto"/>
        <w:ind w:right="70" w:firstLine="709"/>
        <w:rPr>
          <w:sz w:val="28"/>
          <w:szCs w:val="28"/>
          <w:lang w:val="en-US"/>
        </w:rPr>
      </w:pPr>
      <w:r w:rsidRPr="009D2C3B">
        <w:rPr>
          <w:sz w:val="28"/>
          <w:szCs w:val="28"/>
          <w:lang w:val="en"/>
        </w:rPr>
        <w:t>К</w:t>
      </w:r>
      <w:r w:rsidRPr="009D2C3B">
        <w:rPr>
          <w:sz w:val="28"/>
          <w:szCs w:val="28"/>
          <w:vertAlign w:val="subscript"/>
          <w:lang w:val="en"/>
        </w:rPr>
        <w:t xml:space="preserve"> </w:t>
      </w:r>
      <w:proofErr w:type="spellStart"/>
      <w:r w:rsidRPr="009D2C3B">
        <w:rPr>
          <w:sz w:val="28"/>
          <w:szCs w:val="28"/>
          <w:vertAlign w:val="subscript"/>
          <w:lang w:val="en"/>
        </w:rPr>
        <w:t>wmin</w:t>
      </w:r>
      <w:proofErr w:type="spellEnd"/>
      <w:r w:rsidRPr="009D2C3B">
        <w:rPr>
          <w:sz w:val="28"/>
          <w:szCs w:val="28"/>
          <w:vertAlign w:val="subscript"/>
          <w:lang w:val="en"/>
        </w:rPr>
        <w:t xml:space="preserve"> </w:t>
      </w:r>
      <w:r w:rsidRPr="009D2C3B">
        <w:rPr>
          <w:sz w:val="28"/>
          <w:szCs w:val="28"/>
          <w:lang w:val="en"/>
        </w:rPr>
        <w:tab/>
        <w:t>–</w:t>
      </w:r>
      <w:r w:rsidRPr="009D2C3B">
        <w:rPr>
          <w:sz w:val="28"/>
          <w:szCs w:val="28"/>
          <w:lang w:val="en"/>
        </w:rPr>
        <w:tab/>
        <w:t>the minimal specified number for w-profession, in a number of persons</w:t>
      </w:r>
    </w:p>
    <w:p w:rsidR="003343E7" w:rsidRPr="009D2C3B" w:rsidRDefault="003343E7" w:rsidP="003343E7">
      <w:pPr>
        <w:tabs>
          <w:tab w:val="left" w:pos="0"/>
          <w:tab w:val="left" w:pos="1843"/>
        </w:tabs>
        <w:autoSpaceDE w:val="0"/>
        <w:autoSpaceDN w:val="0"/>
        <w:adjustRightInd w:val="0"/>
        <w:spacing w:before="0" w:line="240" w:lineRule="auto"/>
        <w:ind w:right="68" w:firstLine="709"/>
        <w:rPr>
          <w:sz w:val="28"/>
          <w:szCs w:val="28"/>
          <w:lang w:val="en-US"/>
        </w:rPr>
      </w:pPr>
      <w:r w:rsidRPr="009D2C3B">
        <w:rPr>
          <w:sz w:val="28"/>
          <w:szCs w:val="28"/>
          <w:lang w:val="en"/>
        </w:rPr>
        <w:t>К</w:t>
      </w:r>
      <w:r w:rsidRPr="009D2C3B">
        <w:rPr>
          <w:sz w:val="28"/>
          <w:szCs w:val="28"/>
          <w:vertAlign w:val="subscript"/>
          <w:lang w:val="en"/>
        </w:rPr>
        <w:t xml:space="preserve"> </w:t>
      </w:r>
      <w:proofErr w:type="spellStart"/>
      <w:r w:rsidRPr="009D2C3B">
        <w:rPr>
          <w:sz w:val="28"/>
          <w:szCs w:val="28"/>
          <w:vertAlign w:val="subscript"/>
          <w:lang w:val="en"/>
        </w:rPr>
        <w:t>wmax</w:t>
      </w:r>
      <w:proofErr w:type="spellEnd"/>
      <w:r w:rsidRPr="009D2C3B">
        <w:rPr>
          <w:sz w:val="28"/>
          <w:szCs w:val="28"/>
          <w:vertAlign w:val="subscript"/>
          <w:lang w:val="en"/>
        </w:rPr>
        <w:t xml:space="preserve"> </w:t>
      </w:r>
      <w:r w:rsidRPr="009D2C3B">
        <w:rPr>
          <w:sz w:val="28"/>
          <w:szCs w:val="28"/>
          <w:lang w:val="en"/>
        </w:rPr>
        <w:tab/>
        <w:t>–</w:t>
      </w:r>
      <w:r w:rsidRPr="009D2C3B">
        <w:rPr>
          <w:sz w:val="28"/>
          <w:szCs w:val="28"/>
          <w:lang w:val="en"/>
        </w:rPr>
        <w:tab/>
        <w:t>limit number of specialists of w-profession, exceeding К</w:t>
      </w:r>
      <w:r w:rsidRPr="009D2C3B">
        <w:rPr>
          <w:sz w:val="28"/>
          <w:szCs w:val="28"/>
          <w:vertAlign w:val="subscript"/>
          <w:lang w:val="en"/>
        </w:rPr>
        <w:t xml:space="preserve"> </w:t>
      </w:r>
      <w:proofErr w:type="spellStart"/>
      <w:r w:rsidRPr="009D2C3B">
        <w:rPr>
          <w:sz w:val="28"/>
          <w:szCs w:val="28"/>
          <w:vertAlign w:val="subscript"/>
          <w:lang w:val="en"/>
        </w:rPr>
        <w:t>wmin</w:t>
      </w:r>
      <w:proofErr w:type="spellEnd"/>
      <w:r w:rsidRPr="009D2C3B">
        <w:rPr>
          <w:sz w:val="28"/>
          <w:szCs w:val="28"/>
          <w:lang w:val="en"/>
        </w:rPr>
        <w:t xml:space="preserve"> by w-profession, but no more than in 1.5 times (К</w:t>
      </w:r>
      <w:r w:rsidRPr="009D2C3B">
        <w:rPr>
          <w:sz w:val="28"/>
          <w:szCs w:val="28"/>
          <w:vertAlign w:val="subscript"/>
          <w:lang w:val="en"/>
        </w:rPr>
        <w:t xml:space="preserve"> </w:t>
      </w:r>
      <w:proofErr w:type="spellStart"/>
      <w:r w:rsidRPr="009D2C3B">
        <w:rPr>
          <w:sz w:val="28"/>
          <w:szCs w:val="28"/>
          <w:vertAlign w:val="subscript"/>
          <w:lang w:val="en"/>
        </w:rPr>
        <w:t>wmin</w:t>
      </w:r>
      <w:proofErr w:type="spellEnd"/>
      <w:r w:rsidRPr="009D2C3B">
        <w:rPr>
          <w:sz w:val="28"/>
          <w:szCs w:val="28"/>
          <w:lang w:val="en"/>
        </w:rPr>
        <w:t xml:space="preserve"> х1,5): ___ persons.</w:t>
      </w:r>
    </w:p>
    <w:p w:rsidR="003343E7" w:rsidRPr="009D2C3B" w:rsidRDefault="003343E7" w:rsidP="003343E7">
      <w:pPr>
        <w:tabs>
          <w:tab w:val="left" w:pos="0"/>
          <w:tab w:val="left" w:pos="993"/>
          <w:tab w:val="left" w:pos="1276"/>
        </w:tabs>
        <w:autoSpaceDE w:val="0"/>
        <w:autoSpaceDN w:val="0"/>
        <w:adjustRightInd w:val="0"/>
        <w:spacing w:before="0" w:line="240" w:lineRule="auto"/>
        <w:ind w:right="68" w:firstLine="709"/>
        <w:rPr>
          <w:sz w:val="28"/>
          <w:szCs w:val="28"/>
          <w:lang w:val="en-US"/>
        </w:rPr>
      </w:pPr>
      <w:r w:rsidRPr="009D2C3B">
        <w:rPr>
          <w:sz w:val="28"/>
          <w:szCs w:val="28"/>
          <w:lang w:val="en"/>
        </w:rPr>
        <w:t xml:space="preserve">w </w:t>
      </w:r>
      <w:r w:rsidRPr="009D2C3B">
        <w:rPr>
          <w:sz w:val="28"/>
          <w:szCs w:val="28"/>
          <w:lang w:val="en"/>
        </w:rPr>
        <w:tab/>
        <w:t xml:space="preserve">– </w:t>
      </w:r>
      <w:r w:rsidRPr="009D2C3B">
        <w:rPr>
          <w:sz w:val="28"/>
          <w:szCs w:val="28"/>
          <w:lang w:val="en"/>
        </w:rPr>
        <w:tab/>
        <w:t>number of professions: ___</w:t>
      </w:r>
    </w:p>
    <w:p w:rsidR="003343E7" w:rsidRPr="009D2C3B" w:rsidRDefault="003343E7" w:rsidP="003343E7">
      <w:pPr>
        <w:tabs>
          <w:tab w:val="left" w:pos="0"/>
          <w:tab w:val="left" w:pos="1155"/>
        </w:tabs>
        <w:autoSpaceDE w:val="0"/>
        <w:autoSpaceDN w:val="0"/>
        <w:adjustRightInd w:val="0"/>
        <w:spacing w:before="0" w:line="240" w:lineRule="auto"/>
        <w:ind w:right="68" w:firstLine="709"/>
        <w:rPr>
          <w:sz w:val="28"/>
          <w:szCs w:val="28"/>
          <w:lang w:val="en"/>
        </w:rPr>
      </w:pPr>
    </w:p>
    <w:p w:rsidR="003343E7" w:rsidRPr="009D2C3B" w:rsidRDefault="003343E7" w:rsidP="003343E7">
      <w:pPr>
        <w:tabs>
          <w:tab w:val="left" w:pos="0"/>
          <w:tab w:val="left" w:pos="1155"/>
        </w:tabs>
        <w:autoSpaceDE w:val="0"/>
        <w:autoSpaceDN w:val="0"/>
        <w:adjustRightInd w:val="0"/>
        <w:spacing w:before="0" w:line="240" w:lineRule="auto"/>
        <w:ind w:right="68" w:firstLine="709"/>
        <w:rPr>
          <w:sz w:val="28"/>
          <w:szCs w:val="28"/>
          <w:lang w:val="en"/>
        </w:rPr>
      </w:pPr>
    </w:p>
    <w:p w:rsidR="003343E7" w:rsidRPr="009D2C3B" w:rsidRDefault="003343E7" w:rsidP="003343E7">
      <w:pPr>
        <w:tabs>
          <w:tab w:val="left" w:pos="0"/>
          <w:tab w:val="left" w:pos="1155"/>
        </w:tabs>
        <w:autoSpaceDE w:val="0"/>
        <w:autoSpaceDN w:val="0"/>
        <w:adjustRightInd w:val="0"/>
        <w:spacing w:before="0" w:line="240" w:lineRule="auto"/>
        <w:ind w:right="68" w:firstLine="709"/>
        <w:rPr>
          <w:sz w:val="28"/>
          <w:szCs w:val="20"/>
          <w:lang w:val="en-US"/>
        </w:rPr>
      </w:pPr>
      <w:r w:rsidRPr="009D2C3B">
        <w:rPr>
          <w:sz w:val="28"/>
          <w:szCs w:val="28"/>
          <w:lang w:val="en"/>
        </w:rPr>
        <w:t>If</w:t>
      </w:r>
      <w:r w:rsidRPr="009D2C3B">
        <w:rPr>
          <w:sz w:val="28"/>
          <w:szCs w:val="20"/>
          <w:lang w:val="en"/>
        </w:rPr>
        <w:t xml:space="preserve"> К</w:t>
      </w:r>
      <w:r w:rsidRPr="009D2C3B">
        <w:rPr>
          <w:sz w:val="28"/>
          <w:szCs w:val="28"/>
          <w:vertAlign w:val="subscript"/>
          <w:lang w:val="en"/>
        </w:rPr>
        <w:t xml:space="preserve"> </w:t>
      </w:r>
      <w:proofErr w:type="spellStart"/>
      <w:r w:rsidRPr="009D2C3B">
        <w:rPr>
          <w:sz w:val="28"/>
          <w:szCs w:val="28"/>
          <w:vertAlign w:val="subscript"/>
          <w:lang w:val="en"/>
        </w:rPr>
        <w:t>wi</w:t>
      </w:r>
      <w:proofErr w:type="spellEnd"/>
      <w:r w:rsidRPr="009D2C3B">
        <w:rPr>
          <w:sz w:val="28"/>
          <w:szCs w:val="20"/>
          <w:lang w:val="en"/>
        </w:rPr>
        <w:t xml:space="preserve"> is more than К</w:t>
      </w:r>
      <w:r w:rsidRPr="009D2C3B">
        <w:rPr>
          <w:sz w:val="28"/>
          <w:szCs w:val="28"/>
          <w:vertAlign w:val="subscript"/>
          <w:lang w:val="en"/>
        </w:rPr>
        <w:t xml:space="preserve"> </w:t>
      </w:r>
      <w:proofErr w:type="spellStart"/>
      <w:r w:rsidRPr="009D2C3B">
        <w:rPr>
          <w:sz w:val="28"/>
          <w:szCs w:val="28"/>
          <w:vertAlign w:val="subscript"/>
          <w:lang w:val="en"/>
        </w:rPr>
        <w:t>wmax</w:t>
      </w:r>
      <w:proofErr w:type="spellEnd"/>
      <w:r w:rsidRPr="009D2C3B">
        <w:rPr>
          <w:sz w:val="28"/>
          <w:szCs w:val="20"/>
          <w:lang w:val="en"/>
        </w:rPr>
        <w:t>, then К</w:t>
      </w:r>
      <w:r w:rsidRPr="009D2C3B">
        <w:rPr>
          <w:sz w:val="28"/>
          <w:szCs w:val="28"/>
          <w:vertAlign w:val="subscript"/>
          <w:lang w:val="en"/>
        </w:rPr>
        <w:t xml:space="preserve"> </w:t>
      </w:r>
      <w:proofErr w:type="spellStart"/>
      <w:r w:rsidRPr="009D2C3B">
        <w:rPr>
          <w:sz w:val="28"/>
          <w:szCs w:val="28"/>
          <w:vertAlign w:val="subscript"/>
          <w:lang w:val="en"/>
        </w:rPr>
        <w:t>wi</w:t>
      </w:r>
      <w:proofErr w:type="spellEnd"/>
      <w:r w:rsidRPr="009D2C3B">
        <w:rPr>
          <w:sz w:val="28"/>
          <w:szCs w:val="20"/>
          <w:lang w:val="en"/>
        </w:rPr>
        <w:t xml:space="preserve"> shall be deemed equal to К</w:t>
      </w:r>
      <w:r w:rsidRPr="009D2C3B">
        <w:rPr>
          <w:sz w:val="28"/>
          <w:szCs w:val="28"/>
          <w:vertAlign w:val="subscript"/>
          <w:lang w:val="en"/>
        </w:rPr>
        <w:t xml:space="preserve"> </w:t>
      </w:r>
      <w:proofErr w:type="spellStart"/>
      <w:r w:rsidRPr="009D2C3B">
        <w:rPr>
          <w:sz w:val="28"/>
          <w:szCs w:val="28"/>
          <w:vertAlign w:val="subscript"/>
          <w:lang w:val="en"/>
        </w:rPr>
        <w:t>wmax</w:t>
      </w:r>
      <w:proofErr w:type="spellEnd"/>
      <w:r w:rsidRPr="009D2C3B">
        <w:rPr>
          <w:sz w:val="28"/>
          <w:szCs w:val="20"/>
          <w:lang w:val="en"/>
        </w:rPr>
        <w:t>.</w:t>
      </w:r>
    </w:p>
    <w:p w:rsidR="003343E7" w:rsidRPr="009D2C3B" w:rsidRDefault="003343E7" w:rsidP="003343E7">
      <w:pPr>
        <w:autoSpaceDE w:val="0"/>
        <w:autoSpaceDN w:val="0"/>
        <w:adjustRightInd w:val="0"/>
        <w:spacing w:before="0" w:line="240" w:lineRule="auto"/>
        <w:ind w:firstLine="709"/>
        <w:rPr>
          <w:b/>
          <w:i/>
          <w:lang w:val="en-US"/>
        </w:rPr>
      </w:pPr>
    </w:p>
    <w:p w:rsidR="003343E7" w:rsidRPr="009D2C3B" w:rsidRDefault="003343E7" w:rsidP="00292C03">
      <w:pPr>
        <w:keepNext/>
        <w:numPr>
          <w:ilvl w:val="0"/>
          <w:numId w:val="81"/>
        </w:numPr>
        <w:tabs>
          <w:tab w:val="left" w:pos="1701"/>
        </w:tabs>
        <w:spacing w:after="120" w:line="240" w:lineRule="auto"/>
        <w:outlineLvl w:val="2"/>
        <w:rPr>
          <w:rFonts w:eastAsiaTheme="majorEastAsia"/>
          <w:bCs/>
          <w:sz w:val="28"/>
          <w:szCs w:val="28"/>
          <w:lang w:val="en-US"/>
        </w:rPr>
      </w:pPr>
      <w:r w:rsidRPr="009D2C3B">
        <w:rPr>
          <w:rFonts w:eastAsiaTheme="majorEastAsia"/>
          <w:sz w:val="28"/>
          <w:szCs w:val="28"/>
          <w:lang w:val="en"/>
        </w:rPr>
        <w:t xml:space="preserve">Evaluation on the basis of the criterion “availability, degree of introduction of the effective quality management system (management, assurance and control)”*: </w:t>
      </w:r>
    </w:p>
    <w:p w:rsidR="003343E7" w:rsidRPr="009D2C3B" w:rsidRDefault="003343E7" w:rsidP="003343E7">
      <w:pPr>
        <w:autoSpaceDE w:val="0"/>
        <w:autoSpaceDN w:val="0"/>
        <w:adjustRightInd w:val="0"/>
        <w:spacing w:before="0" w:line="240" w:lineRule="auto"/>
        <w:ind w:right="153" w:firstLine="709"/>
        <w:rPr>
          <w:b/>
          <w:bCs/>
          <w:i/>
          <w:lang w:val="en-US"/>
        </w:rPr>
      </w:pPr>
      <w:r w:rsidRPr="009D2C3B">
        <w:rPr>
          <w:b/>
          <w:bCs/>
          <w:i/>
          <w:iCs/>
          <w:lang w:val="en"/>
        </w:rPr>
        <w:t xml:space="preserve">* The procurement documentation shall specify the methodology of evaluation of availability and/or degree of introduction of the effective quality management system (management, assurance and control): </w:t>
      </w:r>
    </w:p>
    <w:p w:rsidR="003343E7" w:rsidRPr="009D2C3B" w:rsidRDefault="003343E7" w:rsidP="003343E7">
      <w:pPr>
        <w:autoSpaceDE w:val="0"/>
        <w:autoSpaceDN w:val="0"/>
        <w:adjustRightInd w:val="0"/>
        <w:spacing w:before="0" w:line="240" w:lineRule="auto"/>
        <w:ind w:right="153" w:firstLine="709"/>
        <w:rPr>
          <w:b/>
          <w:bCs/>
          <w:i/>
          <w:lang w:val="en-US"/>
        </w:rPr>
      </w:pPr>
      <w:r w:rsidRPr="009D2C3B">
        <w:rPr>
          <w:b/>
          <w:bCs/>
          <w:i/>
          <w:iCs/>
          <w:lang w:val="en"/>
        </w:rPr>
        <w:t xml:space="preserve">Upon application of this </w:t>
      </w:r>
      <w:proofErr w:type="spellStart"/>
      <w:r w:rsidRPr="009D2C3B">
        <w:rPr>
          <w:b/>
          <w:bCs/>
          <w:i/>
          <w:iCs/>
          <w:lang w:val="en"/>
        </w:rPr>
        <w:t>subcriterion</w:t>
      </w:r>
      <w:proofErr w:type="spellEnd"/>
      <w:r w:rsidRPr="009D2C3B">
        <w:rPr>
          <w:b/>
          <w:bCs/>
          <w:i/>
          <w:iCs/>
          <w:lang w:val="en"/>
        </w:rPr>
        <w:t xml:space="preserve">, the procurement documentation shall establish the evaluation scale of assigned scores. </w:t>
      </w:r>
    </w:p>
    <w:p w:rsidR="003343E7" w:rsidRPr="009D2C3B" w:rsidRDefault="003343E7" w:rsidP="003343E7">
      <w:pPr>
        <w:autoSpaceDE w:val="0"/>
        <w:autoSpaceDN w:val="0"/>
        <w:adjustRightInd w:val="0"/>
        <w:spacing w:before="0" w:line="240" w:lineRule="auto"/>
        <w:ind w:right="153" w:firstLine="709"/>
        <w:rPr>
          <w:b/>
          <w:bCs/>
          <w:i/>
          <w:lang w:val="en-US"/>
        </w:rPr>
      </w:pPr>
      <w:r w:rsidRPr="009D2C3B">
        <w:rPr>
          <w:b/>
          <w:bCs/>
          <w:i/>
          <w:iCs/>
          <w:lang w:val="en"/>
        </w:rPr>
        <w:t xml:space="preserve">In carrying out evaluation on the basis of this </w:t>
      </w:r>
      <w:proofErr w:type="spellStart"/>
      <w:r w:rsidRPr="009D2C3B">
        <w:rPr>
          <w:b/>
          <w:bCs/>
          <w:i/>
          <w:iCs/>
          <w:lang w:val="en"/>
        </w:rPr>
        <w:t>subcriterion</w:t>
      </w:r>
      <w:proofErr w:type="spellEnd"/>
      <w:r w:rsidRPr="009D2C3B">
        <w:rPr>
          <w:b/>
          <w:bCs/>
          <w:i/>
          <w:iCs/>
          <w:lang w:val="en"/>
        </w:rPr>
        <w:t xml:space="preserve">, it shall be taken into account whether he participant of competitive bidding has the quality management system (quality management, assurance and control) corresponding to the requirements of GOST R ISO 9001 or to international standard ISO 9001 (or a similar standard). </w:t>
      </w:r>
    </w:p>
    <w:p w:rsidR="003343E7" w:rsidRPr="009D2C3B" w:rsidRDefault="003343E7" w:rsidP="003343E7">
      <w:pPr>
        <w:autoSpaceDE w:val="0"/>
        <w:autoSpaceDN w:val="0"/>
        <w:adjustRightInd w:val="0"/>
        <w:spacing w:before="0" w:line="240" w:lineRule="auto"/>
        <w:ind w:right="153" w:firstLine="709"/>
        <w:rPr>
          <w:b/>
          <w:bCs/>
          <w:i/>
          <w:lang w:val="en-US"/>
        </w:rPr>
      </w:pPr>
      <w:r w:rsidRPr="009D2C3B">
        <w:rPr>
          <w:b/>
          <w:bCs/>
          <w:i/>
          <w:iCs/>
          <w:lang w:val="en"/>
        </w:rPr>
        <w:t xml:space="preserve">In carrying out evaluation on the basis of this criterion of degree of introduction of the effective quality management system, the following may be used as such scale: </w:t>
      </w:r>
    </w:p>
    <w:p w:rsidR="003343E7" w:rsidRPr="009D2C3B" w:rsidRDefault="003343E7" w:rsidP="003343E7">
      <w:pPr>
        <w:pStyle w:val="a8"/>
        <w:spacing w:line="240" w:lineRule="auto"/>
        <w:ind w:left="35" w:firstLine="0"/>
        <w:rPr>
          <w:b/>
          <w:i/>
          <w:iCs/>
          <w:sz w:val="24"/>
          <w:szCs w:val="24"/>
          <w:lang w:val="en-US"/>
        </w:rPr>
      </w:pPr>
      <w:r w:rsidRPr="009D2C3B">
        <w:rPr>
          <w:b/>
          <w:i/>
          <w:iCs/>
          <w:sz w:val="24"/>
          <w:szCs w:val="24"/>
          <w:lang w:val="en"/>
        </w:rPr>
        <w:t xml:space="preserve">In carrying out evaluation on the basis of this </w:t>
      </w:r>
      <w:proofErr w:type="spellStart"/>
      <w:r w:rsidRPr="009D2C3B">
        <w:rPr>
          <w:b/>
          <w:i/>
          <w:iCs/>
          <w:sz w:val="24"/>
          <w:szCs w:val="24"/>
          <w:lang w:val="en"/>
        </w:rPr>
        <w:t>subcriterion</w:t>
      </w:r>
      <w:proofErr w:type="spellEnd"/>
      <w:r w:rsidRPr="009D2C3B">
        <w:rPr>
          <w:b/>
          <w:i/>
          <w:iCs/>
          <w:sz w:val="24"/>
          <w:szCs w:val="24"/>
          <w:lang w:val="en"/>
        </w:rPr>
        <w:t xml:space="preserve">, the score shall not be summed up, and the highest possible score shall be assigned, according to the following table and on the basis of the documents provided as part of the </w:t>
      </w:r>
      <w:r w:rsidR="0076079C">
        <w:rPr>
          <w:b/>
          <w:i/>
          <w:iCs/>
          <w:sz w:val="24"/>
          <w:szCs w:val="24"/>
          <w:lang w:val="en"/>
        </w:rPr>
        <w:t>application</w:t>
      </w:r>
      <w:r w:rsidRPr="009D2C3B">
        <w:rPr>
          <w:b/>
          <w:i/>
          <w:iCs/>
          <w:sz w:val="24"/>
          <w:szCs w:val="24"/>
          <w:lang w:val="en"/>
        </w:rPr>
        <w:t>.</w:t>
      </w:r>
    </w:p>
    <w:p w:rsidR="003343E7" w:rsidRPr="009D2C3B" w:rsidRDefault="003343E7" w:rsidP="003343E7">
      <w:pPr>
        <w:pStyle w:val="a8"/>
        <w:spacing w:line="240" w:lineRule="auto"/>
        <w:ind w:left="35" w:firstLine="0"/>
        <w:rPr>
          <w:b/>
          <w:i/>
          <w:iCs/>
          <w:sz w:val="24"/>
          <w:szCs w:val="24"/>
          <w:lang w:val="en-US"/>
        </w:rPr>
      </w:pPr>
    </w:p>
    <w:tbl>
      <w:tblPr>
        <w:tblW w:w="10172" w:type="dxa"/>
        <w:tblLayout w:type="fixed"/>
        <w:tblLook w:val="0000" w:firstRow="0" w:lastRow="0" w:firstColumn="0" w:lastColumn="0" w:noHBand="0" w:noVBand="0"/>
      </w:tblPr>
      <w:tblGrid>
        <w:gridCol w:w="9180"/>
        <w:gridCol w:w="992"/>
      </w:tblGrid>
      <w:tr w:rsidR="009D2C3B" w:rsidRPr="009D2C3B" w:rsidTr="003343E7">
        <w:trPr>
          <w:trHeight w:val="841"/>
        </w:trPr>
        <w:tc>
          <w:tcPr>
            <w:tcW w:w="9180" w:type="dxa"/>
            <w:tcBorders>
              <w:top w:val="single" w:sz="4" w:space="0" w:color="auto"/>
              <w:left w:val="single" w:sz="4" w:space="0" w:color="auto"/>
              <w:bottom w:val="single" w:sz="4" w:space="0" w:color="auto"/>
              <w:right w:val="single" w:sz="4" w:space="0" w:color="auto"/>
            </w:tcBorders>
            <w:vAlign w:val="center"/>
          </w:tcPr>
          <w:p w:rsidR="003343E7" w:rsidRPr="009D2C3B" w:rsidRDefault="003343E7" w:rsidP="003343E7">
            <w:pPr>
              <w:spacing w:before="60" w:after="60" w:line="240" w:lineRule="auto"/>
              <w:ind w:hanging="30"/>
              <w:rPr>
                <w:b/>
                <w:i/>
                <w:lang w:val="en-US"/>
              </w:rPr>
            </w:pPr>
            <w:r w:rsidRPr="009D2C3B">
              <w:rPr>
                <w:b/>
                <w:bCs/>
                <w:i/>
                <w:iCs/>
                <w:lang w:val="en"/>
              </w:rPr>
              <w:t xml:space="preserve">Fact of availability of the competitive bidding participant’s effective quality management system (quality management, assurance and control) corresponding to the requirements of GOST R ISO 9001 or to international standard ISO 9001 (or a similar standard). </w:t>
            </w:r>
          </w:p>
        </w:tc>
        <w:tc>
          <w:tcPr>
            <w:tcW w:w="992" w:type="dxa"/>
            <w:tcBorders>
              <w:top w:val="single" w:sz="4" w:space="0" w:color="auto"/>
              <w:left w:val="single" w:sz="4" w:space="0" w:color="auto"/>
              <w:bottom w:val="single" w:sz="4" w:space="0" w:color="auto"/>
              <w:right w:val="single" w:sz="4" w:space="0" w:color="auto"/>
            </w:tcBorders>
          </w:tcPr>
          <w:p w:rsidR="003343E7" w:rsidRPr="009D2C3B" w:rsidRDefault="003343E7" w:rsidP="003343E7">
            <w:pPr>
              <w:spacing w:before="60" w:after="60" w:line="240" w:lineRule="auto"/>
              <w:jc w:val="center"/>
              <w:rPr>
                <w:b/>
                <w:bCs/>
                <w:i/>
              </w:rPr>
            </w:pPr>
            <w:r w:rsidRPr="009D2C3B">
              <w:rPr>
                <w:b/>
                <w:bCs/>
                <w:i/>
                <w:iCs/>
                <w:lang w:val="en"/>
              </w:rPr>
              <w:t xml:space="preserve">Points </w:t>
            </w:r>
          </w:p>
        </w:tc>
      </w:tr>
      <w:tr w:rsidR="009D2C3B" w:rsidRPr="009D2C3B" w:rsidTr="003343E7">
        <w:tc>
          <w:tcPr>
            <w:tcW w:w="9180" w:type="dxa"/>
            <w:tcBorders>
              <w:top w:val="single" w:sz="4" w:space="0" w:color="auto"/>
              <w:left w:val="single" w:sz="4" w:space="0" w:color="auto"/>
              <w:bottom w:val="single" w:sz="4" w:space="0" w:color="auto"/>
              <w:right w:val="single" w:sz="4" w:space="0" w:color="auto"/>
            </w:tcBorders>
            <w:vAlign w:val="center"/>
          </w:tcPr>
          <w:p w:rsidR="003343E7" w:rsidRPr="009D2C3B" w:rsidRDefault="003343E7" w:rsidP="003343E7">
            <w:pPr>
              <w:spacing w:before="0" w:line="240" w:lineRule="auto"/>
              <w:rPr>
                <w:b/>
                <w:bCs/>
                <w:i/>
                <w:iCs/>
                <w:lang w:val="en-US"/>
              </w:rPr>
            </w:pPr>
            <w:r w:rsidRPr="009D2C3B">
              <w:rPr>
                <w:b/>
                <w:bCs/>
                <w:i/>
                <w:iCs/>
                <w:lang w:val="en"/>
              </w:rPr>
              <w:t xml:space="preserve">The participant of competitive bidding has no effective quality management system (quality management, assurance and control) corresponding to the requirements of GOST R ISO 9001 or to international standard ISO 9001 (or a similar standard). </w:t>
            </w:r>
          </w:p>
        </w:tc>
        <w:tc>
          <w:tcPr>
            <w:tcW w:w="992" w:type="dxa"/>
            <w:tcBorders>
              <w:top w:val="single" w:sz="4" w:space="0" w:color="auto"/>
              <w:left w:val="single" w:sz="4" w:space="0" w:color="auto"/>
              <w:bottom w:val="single" w:sz="4" w:space="0" w:color="auto"/>
              <w:right w:val="single" w:sz="4" w:space="0" w:color="auto"/>
            </w:tcBorders>
            <w:vAlign w:val="center"/>
          </w:tcPr>
          <w:p w:rsidR="003343E7" w:rsidRPr="009D2C3B" w:rsidRDefault="003343E7" w:rsidP="003343E7">
            <w:pPr>
              <w:widowControl w:val="0"/>
              <w:spacing w:before="60" w:after="60" w:line="240" w:lineRule="auto"/>
              <w:jc w:val="center"/>
              <w:rPr>
                <w:b/>
                <w:bCs/>
                <w:i/>
              </w:rPr>
            </w:pPr>
            <w:r w:rsidRPr="009D2C3B">
              <w:rPr>
                <w:b/>
                <w:bCs/>
                <w:i/>
                <w:iCs/>
                <w:lang w:val="en"/>
              </w:rPr>
              <w:t>0</w:t>
            </w:r>
          </w:p>
        </w:tc>
      </w:tr>
      <w:tr w:rsidR="009D2C3B" w:rsidRPr="009D2C3B" w:rsidTr="003343E7">
        <w:tc>
          <w:tcPr>
            <w:tcW w:w="9180" w:type="dxa"/>
            <w:tcBorders>
              <w:top w:val="single" w:sz="4" w:space="0" w:color="auto"/>
              <w:left w:val="single" w:sz="4" w:space="0" w:color="auto"/>
              <w:bottom w:val="single" w:sz="4" w:space="0" w:color="auto"/>
              <w:right w:val="single" w:sz="4" w:space="0" w:color="auto"/>
            </w:tcBorders>
            <w:vAlign w:val="center"/>
          </w:tcPr>
          <w:p w:rsidR="003343E7" w:rsidRPr="009D2C3B" w:rsidRDefault="003343E7" w:rsidP="003343E7">
            <w:pPr>
              <w:spacing w:before="0" w:line="240" w:lineRule="auto"/>
              <w:rPr>
                <w:b/>
                <w:bCs/>
                <w:i/>
                <w:iCs/>
                <w:lang w:val="en-US"/>
              </w:rPr>
            </w:pPr>
            <w:r w:rsidRPr="009D2C3B">
              <w:rPr>
                <w:b/>
                <w:bCs/>
                <w:i/>
                <w:iCs/>
                <w:lang w:val="en"/>
              </w:rPr>
              <w:t xml:space="preserve">The participant of competitive bidding has an effective quality management system (quality management, assurance and control) corresponding to the requirements of GOST R ISO 9001 or to international standard ISO 9001 (or a similar standard) that is confirmed by a copy of the quality manual </w:t>
            </w:r>
          </w:p>
        </w:tc>
        <w:tc>
          <w:tcPr>
            <w:tcW w:w="992" w:type="dxa"/>
            <w:tcBorders>
              <w:top w:val="single" w:sz="4" w:space="0" w:color="auto"/>
              <w:left w:val="single" w:sz="4" w:space="0" w:color="auto"/>
              <w:bottom w:val="single" w:sz="4" w:space="0" w:color="auto"/>
              <w:right w:val="single" w:sz="4" w:space="0" w:color="auto"/>
            </w:tcBorders>
            <w:vAlign w:val="center"/>
          </w:tcPr>
          <w:p w:rsidR="003343E7" w:rsidRPr="009D2C3B" w:rsidRDefault="003343E7" w:rsidP="003343E7">
            <w:pPr>
              <w:spacing w:before="60" w:after="60" w:line="240" w:lineRule="auto"/>
              <w:jc w:val="center"/>
              <w:rPr>
                <w:b/>
                <w:bCs/>
                <w:i/>
              </w:rPr>
            </w:pPr>
            <w:r w:rsidRPr="009D2C3B">
              <w:rPr>
                <w:b/>
                <w:bCs/>
                <w:i/>
                <w:iCs/>
                <w:lang w:val="en"/>
              </w:rPr>
              <w:t>50</w:t>
            </w:r>
          </w:p>
        </w:tc>
      </w:tr>
      <w:tr w:rsidR="009D2C3B" w:rsidRPr="009D2C3B" w:rsidTr="003343E7">
        <w:trPr>
          <w:trHeight w:val="376"/>
        </w:trPr>
        <w:tc>
          <w:tcPr>
            <w:tcW w:w="9180" w:type="dxa"/>
            <w:tcBorders>
              <w:top w:val="single" w:sz="4" w:space="0" w:color="auto"/>
              <w:left w:val="single" w:sz="4" w:space="0" w:color="auto"/>
              <w:bottom w:val="single" w:sz="4" w:space="0" w:color="auto"/>
              <w:right w:val="single" w:sz="4" w:space="0" w:color="auto"/>
            </w:tcBorders>
            <w:vAlign w:val="center"/>
          </w:tcPr>
          <w:p w:rsidR="003343E7" w:rsidRPr="009D2C3B" w:rsidRDefault="003343E7" w:rsidP="003343E7">
            <w:pPr>
              <w:widowControl w:val="0"/>
              <w:spacing w:before="0" w:after="120" w:line="240" w:lineRule="auto"/>
              <w:rPr>
                <w:b/>
                <w:bCs/>
                <w:i/>
                <w:iCs/>
                <w:lang w:val="en-US"/>
              </w:rPr>
            </w:pPr>
            <w:r w:rsidRPr="009D2C3B">
              <w:rPr>
                <w:b/>
                <w:bCs/>
                <w:i/>
                <w:iCs/>
                <w:lang w:val="en"/>
              </w:rPr>
              <w:t xml:space="preserve">The participant of competitive bidding has an effective quality management system (quality management, assurance and control) corresponding to the requirements of GOST R ISO 9001 or to international standard ISO 9001 (or a similar standard) that is confirmed by a copy of the quality manual, and by the document marked to show that the certification body has accepted the documents submitted for certification of this quality management system (quality management, assurance and control) of the participant of competitive bidding. </w:t>
            </w:r>
          </w:p>
        </w:tc>
        <w:tc>
          <w:tcPr>
            <w:tcW w:w="992" w:type="dxa"/>
            <w:tcBorders>
              <w:top w:val="single" w:sz="4" w:space="0" w:color="auto"/>
              <w:left w:val="single" w:sz="4" w:space="0" w:color="auto"/>
              <w:bottom w:val="single" w:sz="4" w:space="0" w:color="auto"/>
              <w:right w:val="single" w:sz="4" w:space="0" w:color="auto"/>
            </w:tcBorders>
            <w:vAlign w:val="center"/>
          </w:tcPr>
          <w:p w:rsidR="003343E7" w:rsidRPr="009D2C3B" w:rsidRDefault="003343E7" w:rsidP="003343E7">
            <w:pPr>
              <w:widowControl w:val="0"/>
              <w:spacing w:before="0" w:after="120" w:line="240" w:lineRule="auto"/>
              <w:jc w:val="center"/>
              <w:rPr>
                <w:b/>
                <w:i/>
              </w:rPr>
            </w:pPr>
            <w:r w:rsidRPr="009D2C3B">
              <w:rPr>
                <w:b/>
                <w:bCs/>
                <w:i/>
                <w:iCs/>
                <w:lang w:val="en"/>
              </w:rPr>
              <w:t>70</w:t>
            </w:r>
          </w:p>
        </w:tc>
      </w:tr>
      <w:tr w:rsidR="003343E7" w:rsidRPr="009D2C3B" w:rsidTr="003343E7">
        <w:trPr>
          <w:trHeight w:val="376"/>
        </w:trPr>
        <w:tc>
          <w:tcPr>
            <w:tcW w:w="9180" w:type="dxa"/>
            <w:tcBorders>
              <w:top w:val="single" w:sz="4" w:space="0" w:color="auto"/>
              <w:left w:val="single" w:sz="4" w:space="0" w:color="auto"/>
              <w:bottom w:val="single" w:sz="4" w:space="0" w:color="auto"/>
              <w:right w:val="single" w:sz="4" w:space="0" w:color="auto"/>
            </w:tcBorders>
            <w:vAlign w:val="center"/>
          </w:tcPr>
          <w:p w:rsidR="003343E7" w:rsidRPr="009D2C3B" w:rsidRDefault="003343E7" w:rsidP="003343E7">
            <w:pPr>
              <w:spacing w:before="0" w:line="240" w:lineRule="auto"/>
              <w:rPr>
                <w:b/>
                <w:bCs/>
                <w:i/>
                <w:iCs/>
                <w:lang w:val="en-US"/>
              </w:rPr>
            </w:pPr>
            <w:r w:rsidRPr="009D2C3B">
              <w:rPr>
                <w:b/>
                <w:bCs/>
                <w:i/>
                <w:iCs/>
                <w:lang w:val="en"/>
              </w:rPr>
              <w:t xml:space="preserve">Fact of availability of the competitive bidding participant’s certified effective quality management system (quality management, assurance and control) corresponding to the requirements of GOST R ISO 9001 or to international standard ISO 9001 (or a similar standard), and that is confirmed by Certificate of GOST К ISO 9001 or by internationally recognized Certificate of ISO 9001 (or a similar document). </w:t>
            </w:r>
          </w:p>
        </w:tc>
        <w:tc>
          <w:tcPr>
            <w:tcW w:w="992" w:type="dxa"/>
            <w:tcBorders>
              <w:top w:val="single" w:sz="4" w:space="0" w:color="auto"/>
              <w:left w:val="single" w:sz="4" w:space="0" w:color="auto"/>
              <w:bottom w:val="single" w:sz="4" w:space="0" w:color="auto"/>
              <w:right w:val="single" w:sz="4" w:space="0" w:color="auto"/>
            </w:tcBorders>
            <w:vAlign w:val="center"/>
          </w:tcPr>
          <w:p w:rsidR="003343E7" w:rsidRPr="009D2C3B" w:rsidRDefault="003343E7" w:rsidP="003343E7">
            <w:pPr>
              <w:widowControl w:val="0"/>
              <w:spacing w:before="0" w:after="120" w:line="240" w:lineRule="auto"/>
              <w:jc w:val="center"/>
              <w:rPr>
                <w:b/>
                <w:i/>
              </w:rPr>
            </w:pPr>
            <w:r w:rsidRPr="009D2C3B">
              <w:rPr>
                <w:b/>
                <w:bCs/>
                <w:i/>
                <w:iCs/>
                <w:lang w:val="en"/>
              </w:rPr>
              <w:t>100</w:t>
            </w:r>
          </w:p>
        </w:tc>
      </w:tr>
    </w:tbl>
    <w:p w:rsidR="003343E7" w:rsidRPr="009D2C3B" w:rsidRDefault="003343E7" w:rsidP="003343E7">
      <w:pPr>
        <w:pStyle w:val="a8"/>
        <w:spacing w:line="240" w:lineRule="auto"/>
        <w:ind w:left="35" w:firstLine="0"/>
        <w:rPr>
          <w:bCs w:val="0"/>
          <w:sz w:val="28"/>
          <w:szCs w:val="28"/>
        </w:rPr>
      </w:pPr>
    </w:p>
    <w:p w:rsidR="003343E7" w:rsidRPr="009D2C3B" w:rsidRDefault="003343E7" w:rsidP="00093E96">
      <w:pPr>
        <w:pStyle w:val="31"/>
        <w:keepLines w:val="0"/>
        <w:numPr>
          <w:ilvl w:val="3"/>
          <w:numId w:val="123"/>
        </w:numPr>
        <w:spacing w:before="120" w:after="120" w:line="240" w:lineRule="auto"/>
        <w:ind w:left="1560" w:hanging="851"/>
        <w:rPr>
          <w:rFonts w:ascii="Times New Roman" w:hAnsi="Times New Roman" w:cs="Times New Roman"/>
          <w:b w:val="0"/>
          <w:color w:val="auto"/>
          <w:sz w:val="28"/>
          <w:szCs w:val="28"/>
          <w:lang w:val="en-US"/>
        </w:rPr>
      </w:pPr>
      <w:r w:rsidRPr="009D2C3B">
        <w:rPr>
          <w:rFonts w:ascii="Times New Roman" w:hAnsi="Times New Roman" w:cs="Times New Roman"/>
          <w:b w:val="0"/>
          <w:bCs w:val="0"/>
          <w:color w:val="auto"/>
          <w:sz w:val="28"/>
          <w:szCs w:val="28"/>
          <w:lang w:val="en"/>
        </w:rPr>
        <w:t xml:space="preserve">Evaluation based on the </w:t>
      </w:r>
      <w:proofErr w:type="spellStart"/>
      <w:r w:rsidRPr="009D2C3B">
        <w:rPr>
          <w:rFonts w:ascii="Times New Roman" w:hAnsi="Times New Roman" w:cs="Times New Roman"/>
          <w:b w:val="0"/>
          <w:bCs w:val="0"/>
          <w:color w:val="auto"/>
          <w:sz w:val="28"/>
          <w:szCs w:val="28"/>
          <w:lang w:val="en"/>
        </w:rPr>
        <w:t>subcriterion</w:t>
      </w:r>
      <w:proofErr w:type="spellEnd"/>
      <w:r w:rsidRPr="009D2C3B">
        <w:rPr>
          <w:rFonts w:ascii="Times New Roman" w:hAnsi="Times New Roman" w:cs="Times New Roman"/>
          <w:b w:val="0"/>
          <w:bCs w:val="0"/>
          <w:color w:val="auto"/>
          <w:sz w:val="28"/>
          <w:szCs w:val="28"/>
          <w:lang w:val="en"/>
        </w:rPr>
        <w:t xml:space="preserve"> “quality of technical proposal” </w:t>
      </w:r>
    </w:p>
    <w:p w:rsidR="003343E7" w:rsidRPr="009D2C3B" w:rsidRDefault="003343E7" w:rsidP="003343E7">
      <w:pPr>
        <w:autoSpaceDE w:val="0"/>
        <w:autoSpaceDN w:val="0"/>
        <w:adjustRightInd w:val="0"/>
        <w:spacing w:before="0" w:line="240" w:lineRule="auto"/>
        <w:ind w:right="68" w:firstLine="709"/>
        <w:rPr>
          <w:sz w:val="28"/>
          <w:szCs w:val="28"/>
          <w:lang w:val="en"/>
        </w:rPr>
      </w:pPr>
    </w:p>
    <w:p w:rsidR="003343E7" w:rsidRPr="009D2C3B" w:rsidRDefault="003343E7" w:rsidP="003343E7">
      <w:pPr>
        <w:autoSpaceDE w:val="0"/>
        <w:autoSpaceDN w:val="0"/>
        <w:adjustRightInd w:val="0"/>
        <w:spacing w:before="0" w:line="240" w:lineRule="auto"/>
        <w:ind w:right="68" w:firstLine="709"/>
        <w:rPr>
          <w:b/>
          <w:i/>
          <w:lang w:val="en-US"/>
        </w:rPr>
      </w:pPr>
      <w:r w:rsidRPr="009D2C3B">
        <w:rPr>
          <w:sz w:val="28"/>
          <w:szCs w:val="28"/>
          <w:lang w:val="en"/>
        </w:rPr>
        <w:t xml:space="preserve">The criterion </w:t>
      </w:r>
      <w:proofErr w:type="spellStart"/>
      <w:r w:rsidRPr="009D2C3B">
        <w:rPr>
          <w:sz w:val="28"/>
          <w:szCs w:val="28"/>
          <w:lang w:val="en"/>
        </w:rPr>
        <w:t>Тi</w:t>
      </w:r>
      <w:proofErr w:type="spellEnd"/>
      <w:r w:rsidRPr="009D2C3B">
        <w:rPr>
          <w:sz w:val="28"/>
          <w:szCs w:val="28"/>
          <w:lang w:val="en"/>
        </w:rPr>
        <w:t xml:space="preserve"> shall be evaluated by members of the tendering committee, by engaged experts, in view of degree of excess of technical proposal quality</w:t>
      </w:r>
      <w:r w:rsidRPr="009D2C3B">
        <w:rPr>
          <w:b/>
          <w:bCs/>
          <w:i/>
          <w:iCs/>
          <w:lang w:val="en"/>
        </w:rPr>
        <w:t xml:space="preserve"> </w:t>
      </w:r>
      <w:r w:rsidRPr="009D2C3B">
        <w:rPr>
          <w:sz w:val="28"/>
          <w:szCs w:val="28"/>
          <w:lang w:val="en"/>
        </w:rPr>
        <w:t>over the respective characteristics specified in procurement documentation</w:t>
      </w:r>
      <w:r w:rsidRPr="009D2C3B">
        <w:rPr>
          <w:lang w:val="en"/>
        </w:rPr>
        <w:t xml:space="preserve"> </w:t>
      </w:r>
      <w:r w:rsidRPr="009D2C3B">
        <w:rPr>
          <w:b/>
          <w:bCs/>
          <w:i/>
          <w:iCs/>
          <w:lang w:val="en"/>
        </w:rPr>
        <w:t>(e.g. the works performance/services rendering organization, including the applied technologies, methods, ways of performing works and rendering services in order to ensure their best quality).</w:t>
      </w:r>
    </w:p>
    <w:p w:rsidR="003343E7" w:rsidRPr="009D2C3B" w:rsidRDefault="003343E7" w:rsidP="003343E7">
      <w:pPr>
        <w:widowControl w:val="0"/>
        <w:spacing w:before="0" w:line="240" w:lineRule="auto"/>
        <w:ind w:firstLine="709"/>
        <w:rPr>
          <w:b/>
          <w:i/>
          <w:lang w:val="en-US"/>
        </w:rPr>
      </w:pPr>
      <w:r w:rsidRPr="009D2C3B">
        <w:rPr>
          <w:b/>
          <w:bCs/>
          <w:i/>
          <w:iCs/>
          <w:lang w:val="en"/>
        </w:rPr>
        <w:t xml:space="preserve">In this case the procurement documentation shall establish the procedure for evaluation with indication of figures and the scale of possible score values (points), or the procedure for its determination allowing to reasonably compare the </w:t>
      </w:r>
      <w:r w:rsidR="009A71A2">
        <w:rPr>
          <w:b/>
          <w:bCs/>
          <w:i/>
          <w:iCs/>
          <w:lang w:val="en"/>
        </w:rPr>
        <w:t>applications</w:t>
      </w:r>
      <w:r w:rsidR="002D09F9" w:rsidRPr="009D2C3B">
        <w:rPr>
          <w:b/>
          <w:bCs/>
          <w:i/>
          <w:iCs/>
          <w:lang w:val="en"/>
        </w:rPr>
        <w:t xml:space="preserve"> </w:t>
      </w:r>
      <w:r w:rsidRPr="009D2C3B">
        <w:rPr>
          <w:b/>
          <w:bCs/>
          <w:i/>
          <w:iCs/>
          <w:lang w:val="en"/>
        </w:rPr>
        <w:t>of the participants with due consideration of informative characteristics of the technical proposal presented by the participant of competitive bidding.</w:t>
      </w:r>
    </w:p>
    <w:p w:rsidR="003343E7" w:rsidRPr="009D2C3B" w:rsidRDefault="002D09F9" w:rsidP="003343E7">
      <w:pPr>
        <w:widowControl w:val="0"/>
        <w:spacing w:before="0" w:line="240" w:lineRule="auto"/>
        <w:ind w:firstLine="709"/>
        <w:rPr>
          <w:b/>
          <w:i/>
          <w:lang w:val="en-US"/>
        </w:rPr>
      </w:pPr>
      <w:r>
        <w:rPr>
          <w:b/>
          <w:bCs/>
          <w:i/>
          <w:iCs/>
          <w:lang w:val="en"/>
        </w:rPr>
        <w:t>E</w:t>
      </w:r>
      <w:r w:rsidR="003343E7" w:rsidRPr="009D2C3B">
        <w:rPr>
          <w:b/>
          <w:bCs/>
          <w:i/>
          <w:iCs/>
          <w:lang w:val="en"/>
        </w:rPr>
        <w:t xml:space="preserve">valuation of the mere fact of submission or non-submission of certain information and documents </w:t>
      </w:r>
      <w:r w:rsidRPr="009D2C3B">
        <w:rPr>
          <w:b/>
          <w:bCs/>
          <w:i/>
          <w:iCs/>
          <w:lang w:val="en"/>
        </w:rPr>
        <w:t>by participant</w:t>
      </w:r>
      <w:r>
        <w:rPr>
          <w:b/>
          <w:bCs/>
          <w:i/>
          <w:iCs/>
          <w:lang w:val="en"/>
        </w:rPr>
        <w:t>s</w:t>
      </w:r>
      <w:r w:rsidRPr="009D2C3B">
        <w:rPr>
          <w:b/>
          <w:bCs/>
          <w:i/>
          <w:iCs/>
          <w:lang w:val="en"/>
        </w:rPr>
        <w:t xml:space="preserve"> of competitive bidding </w:t>
      </w:r>
      <w:r w:rsidR="003343E7" w:rsidRPr="009D2C3B">
        <w:rPr>
          <w:b/>
          <w:bCs/>
          <w:i/>
          <w:iCs/>
          <w:lang w:val="en"/>
        </w:rPr>
        <w:t xml:space="preserve">as part of </w:t>
      </w:r>
      <w:r>
        <w:rPr>
          <w:b/>
          <w:bCs/>
          <w:i/>
          <w:iCs/>
          <w:lang w:val="en"/>
        </w:rPr>
        <w:t xml:space="preserve">such </w:t>
      </w:r>
      <w:r w:rsidR="009A71A2">
        <w:rPr>
          <w:b/>
          <w:bCs/>
          <w:i/>
          <w:iCs/>
          <w:lang w:val="en"/>
        </w:rPr>
        <w:t>applications</w:t>
      </w:r>
      <w:r w:rsidR="003343E7" w:rsidRPr="009D2C3B">
        <w:rPr>
          <w:b/>
          <w:bCs/>
          <w:i/>
          <w:iCs/>
          <w:lang w:val="en"/>
        </w:rPr>
        <w:t xml:space="preserve"> </w:t>
      </w:r>
      <w:r>
        <w:rPr>
          <w:b/>
          <w:bCs/>
          <w:i/>
          <w:iCs/>
          <w:lang w:val="en"/>
        </w:rPr>
        <w:t>shall</w:t>
      </w:r>
      <w:r w:rsidR="003343E7" w:rsidRPr="009D2C3B">
        <w:rPr>
          <w:b/>
          <w:bCs/>
          <w:i/>
          <w:iCs/>
          <w:lang w:val="en"/>
        </w:rPr>
        <w:t xml:space="preserve"> not</w:t>
      </w:r>
      <w:r>
        <w:rPr>
          <w:b/>
          <w:bCs/>
          <w:i/>
          <w:iCs/>
          <w:lang w:val="en"/>
        </w:rPr>
        <w:t xml:space="preserve"> be</w:t>
      </w:r>
      <w:r w:rsidR="003343E7" w:rsidRPr="009D2C3B">
        <w:rPr>
          <w:b/>
          <w:bCs/>
          <w:i/>
          <w:iCs/>
          <w:lang w:val="en"/>
        </w:rPr>
        <w:t xml:space="preserve"> allowed. </w:t>
      </w:r>
    </w:p>
    <w:p w:rsidR="003343E7" w:rsidRPr="009D2C3B" w:rsidRDefault="002D09F9" w:rsidP="00093E96">
      <w:pPr>
        <w:pStyle w:val="a8"/>
        <w:spacing w:line="240" w:lineRule="auto"/>
        <w:ind w:left="35" w:firstLine="673"/>
        <w:rPr>
          <w:b/>
          <w:i/>
          <w:iCs/>
          <w:lang w:val="en-US"/>
        </w:rPr>
      </w:pPr>
      <w:r w:rsidRPr="009D2C3B">
        <w:rPr>
          <w:b/>
          <w:bCs w:val="0"/>
          <w:i/>
          <w:iCs/>
          <w:lang w:val="en"/>
        </w:rPr>
        <w:t xml:space="preserve">The customer has </w:t>
      </w:r>
      <w:r>
        <w:rPr>
          <w:b/>
          <w:bCs w:val="0"/>
          <w:i/>
          <w:iCs/>
          <w:lang w:val="en"/>
        </w:rPr>
        <w:t xml:space="preserve">the </w:t>
      </w:r>
      <w:r w:rsidRPr="009D2C3B">
        <w:rPr>
          <w:b/>
          <w:bCs w:val="0"/>
          <w:i/>
          <w:iCs/>
          <w:lang w:val="en"/>
        </w:rPr>
        <w:t xml:space="preserve">right to use the </w:t>
      </w:r>
      <w:proofErr w:type="spellStart"/>
      <w:r w:rsidRPr="009D2C3B">
        <w:rPr>
          <w:b/>
          <w:bCs w:val="0"/>
          <w:i/>
          <w:iCs/>
          <w:lang w:val="en"/>
        </w:rPr>
        <w:t>subcriteria</w:t>
      </w:r>
      <w:proofErr w:type="spellEnd"/>
      <w:r w:rsidRPr="009D2C3B">
        <w:rPr>
          <w:b/>
          <w:bCs w:val="0"/>
          <w:i/>
          <w:iCs/>
          <w:lang w:val="en"/>
        </w:rPr>
        <w:t xml:space="preserve"> </w:t>
      </w:r>
      <w:r>
        <w:rPr>
          <w:b/>
          <w:bCs w:val="0"/>
          <w:i/>
          <w:iCs/>
          <w:lang w:val="en"/>
        </w:rPr>
        <w:t>under</w:t>
      </w:r>
      <w:r w:rsidRPr="009D2C3B">
        <w:rPr>
          <w:b/>
          <w:bCs w:val="0"/>
          <w:i/>
          <w:iCs/>
          <w:lang w:val="en"/>
        </w:rPr>
        <w:t xml:space="preserve"> the said criterion</w:t>
      </w:r>
      <w:r w:rsidR="003343E7" w:rsidRPr="009D2C3B">
        <w:rPr>
          <w:b/>
          <w:i/>
          <w:iCs/>
          <w:lang w:val="en"/>
        </w:rPr>
        <w:t>.</w:t>
      </w:r>
    </w:p>
    <w:p w:rsidR="003343E7" w:rsidRDefault="003343E7" w:rsidP="003343E7">
      <w:pPr>
        <w:pStyle w:val="a8"/>
        <w:spacing w:line="240" w:lineRule="auto"/>
        <w:ind w:left="35" w:firstLine="0"/>
        <w:rPr>
          <w:b/>
          <w:i/>
          <w:iCs/>
          <w:lang w:val="en-US"/>
        </w:rPr>
      </w:pPr>
    </w:p>
    <w:p w:rsidR="00EA1CE5" w:rsidRPr="009D2C3B" w:rsidRDefault="00EA1CE5" w:rsidP="003343E7">
      <w:pPr>
        <w:pStyle w:val="a8"/>
        <w:spacing w:line="240" w:lineRule="auto"/>
        <w:ind w:left="35" w:firstLine="0"/>
        <w:rPr>
          <w:b/>
          <w:i/>
          <w:iCs/>
          <w:lang w:val="en-US"/>
        </w:rPr>
      </w:pPr>
    </w:p>
    <w:p w:rsidR="00EA1CE5" w:rsidRDefault="00EA1CE5" w:rsidP="00EA1CE5">
      <w:pPr>
        <w:pStyle w:val="a8"/>
        <w:numPr>
          <w:ilvl w:val="2"/>
          <w:numId w:val="123"/>
        </w:numPr>
        <w:spacing w:line="240" w:lineRule="auto"/>
        <w:rPr>
          <w:bCs w:val="0"/>
          <w:sz w:val="28"/>
          <w:szCs w:val="28"/>
          <w:lang w:val="en-GB"/>
        </w:rPr>
      </w:pPr>
      <w:r>
        <w:rPr>
          <w:bCs w:val="0"/>
          <w:sz w:val="28"/>
          <w:szCs w:val="28"/>
          <w:lang w:val="en-GB"/>
        </w:rPr>
        <w:t>Procedure for determining the Final application rating</w:t>
      </w:r>
    </w:p>
    <w:p w:rsidR="00EA1CE5" w:rsidRPr="00AB4A2A" w:rsidRDefault="00EA1CE5" w:rsidP="00EA1CE5">
      <w:pPr>
        <w:pStyle w:val="a8"/>
        <w:spacing w:line="240" w:lineRule="auto"/>
        <w:ind w:left="35" w:firstLine="0"/>
        <w:jc w:val="center"/>
        <w:rPr>
          <w:bCs w:val="0"/>
          <w:i/>
          <w:sz w:val="12"/>
          <w:szCs w:val="28"/>
          <w:lang w:val="en-GB"/>
        </w:rPr>
      </w:pPr>
    </w:p>
    <w:p w:rsidR="003343E7" w:rsidRPr="00EA1CE5" w:rsidRDefault="00EA1CE5" w:rsidP="00EA1CE5">
      <w:pPr>
        <w:spacing w:before="0" w:after="200" w:line="276" w:lineRule="auto"/>
        <w:jc w:val="center"/>
        <w:rPr>
          <w:bCs/>
          <w:iCs/>
          <w:sz w:val="22"/>
          <w:szCs w:val="22"/>
          <w:lang w:val="en-US"/>
        </w:rPr>
      </w:pPr>
      <w:r w:rsidRPr="009D2C3B">
        <w:rPr>
          <w:i/>
          <w:iCs/>
          <w:sz w:val="28"/>
          <w:szCs w:val="28"/>
          <w:lang w:val="en"/>
        </w:rPr>
        <w:t>Specified in</w:t>
      </w:r>
      <w:r w:rsidRPr="00AB4A2A">
        <w:rPr>
          <w:bCs/>
          <w:i/>
          <w:sz w:val="28"/>
          <w:szCs w:val="28"/>
          <w:lang w:val="en-GB"/>
        </w:rPr>
        <w:t xml:space="preserve"> item 2.3.3</w:t>
      </w:r>
    </w:p>
    <w:p w:rsidR="003343E7" w:rsidRPr="009D2C3B" w:rsidRDefault="003343E7" w:rsidP="003343E7">
      <w:pPr>
        <w:keepNext/>
        <w:shd w:val="clear" w:color="auto" w:fill="FFFFFF"/>
        <w:tabs>
          <w:tab w:val="left" w:pos="1418"/>
        </w:tabs>
        <w:spacing w:before="0" w:line="240" w:lineRule="auto"/>
        <w:outlineLvl w:val="0"/>
        <w:rPr>
          <w:rFonts w:eastAsia="Arial Unicode MS"/>
          <w:sz w:val="28"/>
          <w:szCs w:val="28"/>
          <w:lang w:val="en"/>
        </w:rPr>
        <w:sectPr w:rsidR="003343E7" w:rsidRPr="009D2C3B" w:rsidSect="007E2C68">
          <w:pgSz w:w="11906" w:h="16838"/>
          <w:pgMar w:top="993" w:right="851" w:bottom="993" w:left="1418" w:header="709" w:footer="709" w:gutter="0"/>
          <w:cols w:space="708"/>
          <w:docGrid w:linePitch="360"/>
        </w:sectPr>
      </w:pPr>
    </w:p>
    <w:p w:rsidR="003343E7" w:rsidRPr="009D2C3B" w:rsidRDefault="003343E7" w:rsidP="003343E7">
      <w:pPr>
        <w:keepNext/>
        <w:shd w:val="clear" w:color="auto" w:fill="FFFFFF"/>
        <w:tabs>
          <w:tab w:val="left" w:pos="1418"/>
        </w:tabs>
        <w:spacing w:before="0" w:line="240" w:lineRule="auto"/>
        <w:outlineLvl w:val="0"/>
        <w:rPr>
          <w:rFonts w:eastAsia="Arial Unicode MS"/>
          <w:bCs/>
          <w:sz w:val="28"/>
          <w:szCs w:val="28"/>
          <w:lang w:val="en-US"/>
        </w:rPr>
      </w:pPr>
      <w:r w:rsidRPr="009D2C3B">
        <w:rPr>
          <w:rFonts w:eastAsia="Arial Unicode MS"/>
          <w:sz w:val="28"/>
          <w:szCs w:val="28"/>
          <w:lang w:val="en"/>
        </w:rPr>
        <w:lastRenderedPageBreak/>
        <w:t>CHAPTER 2. TYPICAL PROCEDURE OF</w:t>
      </w:r>
      <w:r w:rsidR="002D09F9">
        <w:rPr>
          <w:rFonts w:eastAsia="Arial Unicode MS"/>
          <w:sz w:val="28"/>
          <w:szCs w:val="28"/>
          <w:lang w:val="en"/>
        </w:rPr>
        <w:t xml:space="preserve"> </w:t>
      </w:r>
      <w:r w:rsidR="009A71A2">
        <w:rPr>
          <w:rFonts w:eastAsia="Arial Unicode MS"/>
          <w:sz w:val="28"/>
          <w:szCs w:val="28"/>
          <w:lang w:val="en"/>
        </w:rPr>
        <w:t xml:space="preserve">APPLICATION </w:t>
      </w:r>
      <w:r w:rsidRPr="009D2C3B">
        <w:rPr>
          <w:rFonts w:eastAsia="Arial Unicode MS"/>
          <w:sz w:val="28"/>
          <w:szCs w:val="28"/>
          <w:lang w:val="en"/>
        </w:rPr>
        <w:t>CONSIDERATION (SUPPLIER SELECTION AND EVALUATION STAGES)</w:t>
      </w:r>
    </w:p>
    <w:p w:rsidR="003343E7" w:rsidRPr="009D2C3B" w:rsidRDefault="003343E7" w:rsidP="003343E7">
      <w:pPr>
        <w:shd w:val="clear" w:color="auto" w:fill="FFFFFF"/>
        <w:spacing w:before="0" w:line="240" w:lineRule="auto"/>
        <w:jc w:val="center"/>
        <w:rPr>
          <w:lang w:val="en-US"/>
        </w:rPr>
      </w:pPr>
    </w:p>
    <w:p w:rsidR="003343E7" w:rsidRPr="009D2C3B" w:rsidRDefault="003343E7" w:rsidP="003343E7">
      <w:pPr>
        <w:keepNext/>
        <w:shd w:val="clear" w:color="auto" w:fill="FFFFFF"/>
        <w:spacing w:before="0" w:line="240" w:lineRule="auto"/>
        <w:ind w:left="709"/>
        <w:outlineLvl w:val="0"/>
        <w:rPr>
          <w:rFonts w:asciiTheme="majorHAnsi" w:eastAsia="Arial Unicode MS" w:hAnsiTheme="majorHAnsi" w:cstheme="majorBidi"/>
          <w:sz w:val="28"/>
          <w:szCs w:val="28"/>
          <w:lang w:val="en-US"/>
        </w:rPr>
      </w:pPr>
      <w:r w:rsidRPr="009D2C3B">
        <w:rPr>
          <w:rFonts w:asciiTheme="majorHAnsi" w:eastAsia="Arial Unicode MS" w:hAnsiTheme="majorHAnsi" w:cstheme="majorBidi"/>
          <w:sz w:val="28"/>
          <w:szCs w:val="28"/>
          <w:lang w:val="en"/>
        </w:rPr>
        <w:t xml:space="preserve">SECTION 3. SUPPLIER SELECTION STAGE OF </w:t>
      </w:r>
      <w:r w:rsidR="009A71A2">
        <w:rPr>
          <w:rFonts w:asciiTheme="majorHAnsi" w:eastAsia="Arial Unicode MS" w:hAnsiTheme="majorHAnsi" w:cstheme="majorBidi"/>
          <w:sz w:val="28"/>
          <w:szCs w:val="28"/>
          <w:lang w:val="en"/>
        </w:rPr>
        <w:t xml:space="preserve">APPLICATION </w:t>
      </w:r>
      <w:r w:rsidRPr="009D2C3B">
        <w:rPr>
          <w:rFonts w:asciiTheme="majorHAnsi" w:eastAsia="Arial Unicode MS" w:hAnsiTheme="majorHAnsi" w:cstheme="majorBidi"/>
          <w:sz w:val="28"/>
          <w:szCs w:val="28"/>
          <w:lang w:val="en"/>
        </w:rPr>
        <w:t>CONSIDERATION</w:t>
      </w:r>
    </w:p>
    <w:p w:rsidR="003343E7" w:rsidRPr="009D2C3B" w:rsidRDefault="003343E7" w:rsidP="009A71A2">
      <w:pPr>
        <w:numPr>
          <w:ilvl w:val="0"/>
          <w:numId w:val="85"/>
        </w:numPr>
        <w:shd w:val="clear" w:color="auto" w:fill="FFFFFF"/>
        <w:spacing w:after="120" w:line="240" w:lineRule="auto"/>
        <w:outlineLvl w:val="1"/>
        <w:rPr>
          <w:rFonts w:asciiTheme="majorHAnsi" w:eastAsia="Arial Unicode MS" w:hAnsiTheme="majorHAnsi" w:cstheme="majorBidi"/>
          <w:sz w:val="28"/>
          <w:szCs w:val="28"/>
          <w:lang w:val="en-US"/>
        </w:rPr>
      </w:pPr>
      <w:r w:rsidRPr="009D2C3B">
        <w:rPr>
          <w:rFonts w:eastAsia="Arial Unicode MS"/>
          <w:sz w:val="28"/>
          <w:szCs w:val="28"/>
          <w:lang w:val="en"/>
        </w:rPr>
        <w:t xml:space="preserve">Information to be checked and the list of reasons for rejection of the competitive bidding participant’s admission to competitive bidding (rejection of </w:t>
      </w:r>
      <w:r w:rsidR="009A71A2" w:rsidRPr="009A71A2">
        <w:rPr>
          <w:rFonts w:eastAsia="Arial Unicode MS"/>
          <w:sz w:val="28"/>
          <w:szCs w:val="28"/>
          <w:lang w:val="en"/>
        </w:rPr>
        <w:t>an application</w:t>
      </w:r>
      <w:r w:rsidRPr="009D2C3B">
        <w:rPr>
          <w:rFonts w:eastAsia="Arial Unicode MS"/>
          <w:sz w:val="28"/>
          <w:szCs w:val="28"/>
          <w:lang w:val="en"/>
        </w:rPr>
        <w:t>)</w:t>
      </w:r>
    </w:p>
    <w:p w:rsidR="003343E7" w:rsidRPr="009D2C3B" w:rsidRDefault="003343E7" w:rsidP="003343E7">
      <w:pPr>
        <w:shd w:val="clear" w:color="auto" w:fill="FFFFFF"/>
        <w:spacing w:before="0" w:line="240" w:lineRule="auto"/>
        <w:ind w:firstLine="709"/>
        <w:rPr>
          <w:rFonts w:asciiTheme="majorHAnsi" w:eastAsia="Arial Unicode MS" w:hAnsiTheme="majorHAnsi" w:cstheme="majorBidi"/>
          <w:sz w:val="28"/>
          <w:szCs w:val="28"/>
          <w:lang w:val="en-US"/>
        </w:rPr>
      </w:pPr>
      <w:r w:rsidRPr="009D2C3B">
        <w:rPr>
          <w:rFonts w:asciiTheme="majorHAnsi" w:eastAsia="Arial Unicode MS" w:hAnsiTheme="majorHAnsi" w:cstheme="majorBidi"/>
          <w:sz w:val="28"/>
          <w:szCs w:val="28"/>
          <w:lang w:val="en"/>
        </w:rPr>
        <w:t>The list of information considered by the tendering committee and needed to be checked for compliance with the requirements, and the list of possible reasons for rejection of admission to participation in competitive bidding.</w:t>
      </w:r>
    </w:p>
    <w:p w:rsidR="003343E7" w:rsidRPr="00093E96" w:rsidRDefault="003343E7" w:rsidP="003343E7">
      <w:pPr>
        <w:shd w:val="clear" w:color="auto" w:fill="FFFFFF"/>
        <w:spacing w:before="0" w:line="240" w:lineRule="auto"/>
        <w:ind w:firstLine="709"/>
        <w:rPr>
          <w:b/>
          <w:i/>
          <w:lang w:val="en-US"/>
        </w:rPr>
      </w:pPr>
      <w:r w:rsidRPr="009D2C3B">
        <w:rPr>
          <w:b/>
          <w:bCs/>
          <w:i/>
          <w:iCs/>
          <w:lang w:val="en"/>
        </w:rPr>
        <w:t xml:space="preserve">Essence of requirements and list of information to be checked for a certain competitive bidding are established in table, in accordance with the requirements set in the procurement documentation for this procedure. The completed table shall be used at the expert consideration of submitted </w:t>
      </w:r>
      <w:r w:rsidR="009A71A2">
        <w:rPr>
          <w:b/>
          <w:bCs/>
          <w:i/>
          <w:iCs/>
          <w:lang w:val="en"/>
        </w:rPr>
        <w:t>applications</w:t>
      </w:r>
      <w:r w:rsidRPr="00093E96">
        <w:rPr>
          <w:b/>
          <w:bCs/>
          <w:i/>
          <w:iCs/>
          <w:lang w:val="en"/>
        </w:rPr>
        <w:t>.</w:t>
      </w:r>
    </w:p>
    <w:p w:rsidR="003343E7" w:rsidRPr="00093E96" w:rsidRDefault="003343E7" w:rsidP="00093E96">
      <w:pPr>
        <w:pStyle w:val="a8"/>
        <w:spacing w:line="240" w:lineRule="auto"/>
        <w:ind w:left="35" w:firstLine="673"/>
        <w:rPr>
          <w:b/>
          <w:bCs w:val="0"/>
          <w:i/>
          <w:iCs/>
          <w:sz w:val="24"/>
          <w:szCs w:val="24"/>
          <w:lang w:val="en-US"/>
        </w:rPr>
      </w:pPr>
      <w:r w:rsidRPr="00093E96">
        <w:rPr>
          <w:b/>
          <w:bCs w:val="0"/>
          <w:i/>
          <w:iCs/>
          <w:sz w:val="24"/>
          <w:szCs w:val="24"/>
          <w:lang w:val="en"/>
        </w:rPr>
        <w:t xml:space="preserve">If in compliance with the provisions of Standard during the consideration of </w:t>
      </w:r>
      <w:r w:rsidR="009A71A2">
        <w:rPr>
          <w:b/>
          <w:bCs w:val="0"/>
          <w:i/>
          <w:iCs/>
          <w:sz w:val="24"/>
          <w:szCs w:val="24"/>
          <w:lang w:val="en"/>
        </w:rPr>
        <w:t>applications</w:t>
      </w:r>
      <w:r w:rsidRPr="00093E96">
        <w:rPr>
          <w:b/>
          <w:bCs w:val="0"/>
          <w:i/>
          <w:iCs/>
          <w:sz w:val="24"/>
          <w:szCs w:val="24"/>
          <w:lang w:val="en"/>
        </w:rPr>
        <w:t xml:space="preserve">, the tendering committee shall decide to inquire about </w:t>
      </w:r>
      <w:r w:rsidR="009A71A2">
        <w:rPr>
          <w:b/>
          <w:bCs w:val="0"/>
          <w:i/>
          <w:iCs/>
          <w:sz w:val="24"/>
          <w:szCs w:val="24"/>
          <w:lang w:val="en"/>
        </w:rPr>
        <w:t>an application</w:t>
      </w:r>
      <w:r w:rsidRPr="00093E96">
        <w:rPr>
          <w:b/>
          <w:bCs w:val="0"/>
          <w:i/>
          <w:iCs/>
          <w:sz w:val="24"/>
          <w:szCs w:val="24"/>
          <w:lang w:val="en"/>
        </w:rPr>
        <w:t>, the rejection/admission under the specified reasons shall be provided with taking in consideration earlier inquires and competitive bidding participant’s responses to such inquires.</w:t>
      </w:r>
    </w:p>
    <w:p w:rsidR="003343E7" w:rsidRPr="009D2C3B" w:rsidRDefault="003343E7" w:rsidP="003343E7">
      <w:pPr>
        <w:pStyle w:val="a8"/>
        <w:spacing w:line="240" w:lineRule="auto"/>
        <w:ind w:left="35" w:firstLine="0"/>
        <w:rPr>
          <w:bCs w:val="0"/>
          <w:i/>
          <w:iCs/>
          <w:sz w:val="24"/>
          <w:szCs w:val="24"/>
          <w:lang w:val="en-US"/>
        </w:rPr>
      </w:pPr>
    </w:p>
    <w:tbl>
      <w:tblPr>
        <w:tblW w:w="5174"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3"/>
        <w:gridCol w:w="2929"/>
        <w:gridCol w:w="3802"/>
        <w:gridCol w:w="8190"/>
      </w:tblGrid>
      <w:tr w:rsidR="009D2C3B" w:rsidRPr="00E26769" w:rsidTr="003343E7">
        <w:trPr>
          <w:trHeight w:val="564"/>
          <w:tblHeader/>
        </w:trPr>
        <w:tc>
          <w:tcPr>
            <w:tcW w:w="216" w:type="pct"/>
            <w:tcBorders>
              <w:right w:val="single" w:sz="4" w:space="0" w:color="auto"/>
            </w:tcBorders>
            <w:vAlign w:val="center"/>
          </w:tcPr>
          <w:p w:rsidR="003343E7" w:rsidRPr="009D2C3B" w:rsidRDefault="003343E7" w:rsidP="003343E7">
            <w:pPr>
              <w:widowControl w:val="0"/>
              <w:shd w:val="clear" w:color="auto" w:fill="FFFFFF"/>
              <w:tabs>
                <w:tab w:val="left" w:pos="299"/>
              </w:tabs>
              <w:spacing w:before="0" w:line="240" w:lineRule="auto"/>
              <w:ind w:left="-57" w:right="-57"/>
              <w:jc w:val="center"/>
              <w:rPr>
                <w:rFonts w:eastAsia="Arial Unicode MS"/>
              </w:rPr>
            </w:pPr>
            <w:r w:rsidRPr="009D2C3B">
              <w:rPr>
                <w:rFonts w:eastAsia="Arial Unicode MS"/>
                <w:lang w:val="en"/>
              </w:rPr>
              <w:t xml:space="preserve">No. </w:t>
            </w:r>
          </w:p>
        </w:tc>
        <w:tc>
          <w:tcPr>
            <w:tcW w:w="939" w:type="pct"/>
            <w:tcBorders>
              <w:left w:val="single" w:sz="4" w:space="0" w:color="auto"/>
            </w:tcBorders>
            <w:vAlign w:val="center"/>
          </w:tcPr>
          <w:p w:rsidR="003343E7" w:rsidRPr="009D2C3B" w:rsidRDefault="003343E7" w:rsidP="003343E7">
            <w:pPr>
              <w:widowControl w:val="0"/>
              <w:shd w:val="clear" w:color="auto" w:fill="FFFFFF"/>
              <w:spacing w:before="0" w:line="240" w:lineRule="auto"/>
              <w:ind w:left="-57" w:right="-57"/>
              <w:jc w:val="center"/>
              <w:rPr>
                <w:rFonts w:eastAsia="Arial Unicode MS"/>
                <w:lang w:val="en-US"/>
              </w:rPr>
            </w:pPr>
            <w:r w:rsidRPr="009D2C3B">
              <w:rPr>
                <w:rFonts w:eastAsia="Arial Unicode MS"/>
                <w:lang w:val="en"/>
              </w:rPr>
              <w:t>The content of the requirement</w:t>
            </w:r>
          </w:p>
        </w:tc>
        <w:tc>
          <w:tcPr>
            <w:tcW w:w="1219" w:type="pct"/>
            <w:vAlign w:val="center"/>
          </w:tcPr>
          <w:p w:rsidR="003343E7" w:rsidRPr="009D2C3B" w:rsidRDefault="003343E7" w:rsidP="003343E7">
            <w:pPr>
              <w:widowControl w:val="0"/>
              <w:shd w:val="clear" w:color="auto" w:fill="FFFFFF"/>
              <w:spacing w:before="0" w:line="240" w:lineRule="auto"/>
              <w:ind w:left="-57" w:right="-57"/>
              <w:jc w:val="center"/>
              <w:rPr>
                <w:rFonts w:eastAsia="Arial Unicode MS"/>
              </w:rPr>
            </w:pPr>
            <w:r w:rsidRPr="009D2C3B">
              <w:rPr>
                <w:rFonts w:eastAsia="Arial Unicode MS"/>
                <w:lang w:val="en"/>
              </w:rPr>
              <w:t>The examined information</w:t>
            </w:r>
          </w:p>
        </w:tc>
        <w:tc>
          <w:tcPr>
            <w:tcW w:w="2626" w:type="pct"/>
            <w:vAlign w:val="center"/>
          </w:tcPr>
          <w:p w:rsidR="003343E7" w:rsidRPr="009D2C3B" w:rsidRDefault="003343E7">
            <w:pPr>
              <w:widowControl w:val="0"/>
              <w:shd w:val="clear" w:color="auto" w:fill="FFFFFF"/>
              <w:spacing w:before="0" w:line="240" w:lineRule="auto"/>
              <w:ind w:left="-57" w:right="-57"/>
              <w:jc w:val="center"/>
              <w:rPr>
                <w:rFonts w:eastAsia="Arial Unicode MS"/>
                <w:lang w:val="en-US"/>
              </w:rPr>
            </w:pPr>
            <w:r w:rsidRPr="009D2C3B">
              <w:rPr>
                <w:rFonts w:eastAsia="Arial Unicode MS"/>
                <w:lang w:val="en"/>
              </w:rPr>
              <w:t xml:space="preserve">The list of reasons for rejection the competitive bidding participant’s admission to competitive bidding (rejection of </w:t>
            </w:r>
            <w:r w:rsidR="009A71A2" w:rsidRPr="009A71A2">
              <w:rPr>
                <w:rFonts w:eastAsia="Arial Unicode MS"/>
                <w:lang w:val="en"/>
              </w:rPr>
              <w:t>an application</w:t>
            </w:r>
            <w:r w:rsidRPr="009D2C3B">
              <w:rPr>
                <w:rFonts w:eastAsia="Arial Unicode MS"/>
                <w:lang w:val="en"/>
              </w:rPr>
              <w:t>)</w:t>
            </w:r>
          </w:p>
        </w:tc>
      </w:tr>
      <w:tr w:rsidR="009D2C3B" w:rsidRPr="00E26769" w:rsidTr="003343E7">
        <w:trPr>
          <w:trHeight w:val="557"/>
        </w:trPr>
        <w:tc>
          <w:tcPr>
            <w:tcW w:w="216" w:type="pct"/>
            <w:tcBorders>
              <w:right w:val="single" w:sz="4" w:space="0" w:color="auto"/>
            </w:tcBorders>
          </w:tcPr>
          <w:p w:rsidR="003343E7" w:rsidRPr="009D2C3B" w:rsidRDefault="003343E7" w:rsidP="003343E7">
            <w:pPr>
              <w:numPr>
                <w:ilvl w:val="0"/>
                <w:numId w:val="88"/>
              </w:numPr>
              <w:shd w:val="clear" w:color="auto" w:fill="FFFFFF"/>
              <w:tabs>
                <w:tab w:val="left" w:pos="299"/>
              </w:tabs>
              <w:spacing w:before="0" w:line="240" w:lineRule="auto"/>
              <w:ind w:right="-57"/>
              <w:jc w:val="center"/>
              <w:rPr>
                <w:rFonts w:eastAsia="Arial Unicode MS"/>
                <w:lang w:val="en-US"/>
              </w:rPr>
            </w:pPr>
          </w:p>
        </w:tc>
        <w:tc>
          <w:tcPr>
            <w:tcW w:w="4784" w:type="pct"/>
            <w:gridSpan w:val="3"/>
            <w:tcBorders>
              <w:left w:val="single" w:sz="4" w:space="0" w:color="auto"/>
            </w:tcBorders>
            <w:vAlign w:val="center"/>
          </w:tcPr>
          <w:p w:rsidR="003343E7" w:rsidRPr="009D2C3B" w:rsidRDefault="003343E7">
            <w:pPr>
              <w:widowControl w:val="0"/>
              <w:shd w:val="clear" w:color="auto" w:fill="FFFFFF"/>
              <w:spacing w:before="0" w:line="240" w:lineRule="auto"/>
              <w:ind w:left="-57" w:right="-57"/>
              <w:jc w:val="left"/>
              <w:rPr>
                <w:rFonts w:eastAsia="Arial Unicode MS"/>
                <w:lang w:val="en-US"/>
              </w:rPr>
            </w:pPr>
            <w:r w:rsidRPr="009D2C3B">
              <w:rPr>
                <w:rFonts w:eastAsia="Arial Unicode MS"/>
                <w:lang w:val="en"/>
              </w:rPr>
              <w:t xml:space="preserve">The </w:t>
            </w:r>
            <w:r w:rsidR="00454D1F">
              <w:rPr>
                <w:lang w:val="en" w:eastAsia="en-US"/>
              </w:rPr>
              <w:t>application</w:t>
            </w:r>
            <w:r w:rsidR="002D09F9" w:rsidRPr="009D2C3B">
              <w:rPr>
                <w:rFonts w:eastAsia="Arial Unicode MS"/>
                <w:lang w:val="en"/>
              </w:rPr>
              <w:t xml:space="preserve">'s </w:t>
            </w:r>
            <w:r w:rsidRPr="009D2C3B">
              <w:rPr>
                <w:rFonts w:eastAsia="Arial Unicode MS"/>
                <w:lang w:val="en"/>
              </w:rPr>
              <w:t>compliance, including contract terms, with the requirements of the procurement documentation:</w:t>
            </w:r>
          </w:p>
        </w:tc>
      </w:tr>
      <w:tr w:rsidR="009D2C3B" w:rsidRPr="00E26769" w:rsidTr="003343E7">
        <w:trPr>
          <w:trHeight w:val="298"/>
        </w:trPr>
        <w:tc>
          <w:tcPr>
            <w:tcW w:w="216" w:type="pct"/>
            <w:tcBorders>
              <w:right w:val="single" w:sz="4" w:space="0" w:color="auto"/>
            </w:tcBorders>
          </w:tcPr>
          <w:p w:rsidR="003343E7" w:rsidRPr="009D2C3B" w:rsidRDefault="003343E7" w:rsidP="003343E7">
            <w:pPr>
              <w:numPr>
                <w:ilvl w:val="0"/>
                <w:numId w:val="89"/>
              </w:numPr>
              <w:shd w:val="clear" w:color="auto" w:fill="FFFFFF"/>
              <w:tabs>
                <w:tab w:val="left" w:pos="426"/>
              </w:tabs>
              <w:spacing w:before="0" w:line="240" w:lineRule="auto"/>
              <w:ind w:right="-57"/>
              <w:jc w:val="left"/>
              <w:rPr>
                <w:rFonts w:eastAsia="Arial Unicode MS"/>
                <w:lang w:val="en-US"/>
              </w:rPr>
            </w:pPr>
          </w:p>
        </w:tc>
        <w:tc>
          <w:tcPr>
            <w:tcW w:w="939" w:type="pct"/>
            <w:tcBorders>
              <w:left w:val="single" w:sz="4" w:space="0" w:color="auto"/>
            </w:tcBorders>
          </w:tcPr>
          <w:p w:rsidR="003343E7" w:rsidRPr="009D2C3B" w:rsidRDefault="002D09F9">
            <w:pPr>
              <w:widowControl w:val="0"/>
              <w:shd w:val="clear" w:color="auto" w:fill="FFFFFF"/>
              <w:spacing w:before="0" w:line="240" w:lineRule="auto"/>
              <w:ind w:left="-57" w:right="-57"/>
              <w:rPr>
                <w:rFonts w:eastAsia="Arial Unicode MS"/>
                <w:lang w:val="en-US"/>
              </w:rPr>
            </w:pPr>
            <w:r>
              <w:rPr>
                <w:rFonts w:eastAsia="Arial Unicode MS"/>
                <w:lang w:val="en"/>
              </w:rPr>
              <w:t>Correctness</w:t>
            </w:r>
            <w:r w:rsidR="003343E7" w:rsidRPr="009D2C3B">
              <w:rPr>
                <w:rFonts w:eastAsia="Arial Unicode MS"/>
                <w:lang w:val="en"/>
              </w:rPr>
              <w:t xml:space="preserve"> of the </w:t>
            </w:r>
            <w:r w:rsidR="009A71A2">
              <w:rPr>
                <w:rFonts w:eastAsia="Arial Unicode MS"/>
                <w:lang w:val="en"/>
              </w:rPr>
              <w:t xml:space="preserve">application </w:t>
            </w:r>
            <w:r w:rsidR="003343E7" w:rsidRPr="009D2C3B">
              <w:rPr>
                <w:rFonts w:eastAsia="Arial Unicode MS"/>
                <w:lang w:val="en"/>
              </w:rPr>
              <w:t xml:space="preserve">execution and </w:t>
            </w:r>
            <w:r>
              <w:rPr>
                <w:rFonts w:eastAsia="Arial Unicode MS"/>
                <w:lang w:val="en"/>
              </w:rPr>
              <w:t xml:space="preserve">compliance with </w:t>
            </w:r>
            <w:r w:rsidR="003343E7" w:rsidRPr="009D2C3B">
              <w:rPr>
                <w:rFonts w:eastAsia="Arial Unicode MS"/>
                <w:lang w:val="en"/>
              </w:rPr>
              <w:t xml:space="preserve">the </w:t>
            </w:r>
            <w:r>
              <w:rPr>
                <w:rFonts w:eastAsia="Arial Unicode MS"/>
                <w:lang w:val="en"/>
              </w:rPr>
              <w:t xml:space="preserve">submission </w:t>
            </w:r>
            <w:r w:rsidR="003343E7" w:rsidRPr="009D2C3B">
              <w:rPr>
                <w:rFonts w:eastAsia="Arial Unicode MS"/>
                <w:lang w:val="en"/>
              </w:rPr>
              <w:t>procedure</w:t>
            </w:r>
          </w:p>
        </w:tc>
        <w:tc>
          <w:tcPr>
            <w:tcW w:w="1219" w:type="pct"/>
          </w:tcPr>
          <w:p w:rsidR="003343E7" w:rsidRPr="009D2C3B" w:rsidRDefault="003343E7">
            <w:pPr>
              <w:widowControl w:val="0"/>
              <w:shd w:val="clear" w:color="auto" w:fill="FFFFFF"/>
              <w:spacing w:before="0" w:line="240" w:lineRule="auto"/>
              <w:rPr>
                <w:rFonts w:eastAsia="Arial Unicode MS"/>
                <w:lang w:val="en-US"/>
              </w:rPr>
            </w:pPr>
            <w:r w:rsidRPr="009D2C3B">
              <w:rPr>
                <w:rFonts w:eastAsia="Arial Unicode MS"/>
                <w:lang w:val="en"/>
              </w:rPr>
              <w:t xml:space="preserve">The </w:t>
            </w:r>
            <w:r w:rsidR="009A71A2">
              <w:rPr>
                <w:rFonts w:eastAsia="Arial Unicode MS"/>
                <w:lang w:val="en"/>
              </w:rPr>
              <w:t xml:space="preserve">application </w:t>
            </w:r>
            <w:r w:rsidRPr="009D2C3B">
              <w:rPr>
                <w:rFonts w:eastAsia="Arial Unicode MS"/>
                <w:lang w:val="en"/>
              </w:rPr>
              <w:t>contents, validity of its execution</w:t>
            </w:r>
          </w:p>
        </w:tc>
        <w:tc>
          <w:tcPr>
            <w:tcW w:w="2626" w:type="pct"/>
          </w:tcPr>
          <w:p w:rsidR="003343E7" w:rsidRPr="009D2C3B" w:rsidRDefault="003343E7">
            <w:pPr>
              <w:widowControl w:val="0"/>
              <w:numPr>
                <w:ilvl w:val="0"/>
                <w:numId w:val="86"/>
              </w:numPr>
              <w:shd w:val="clear" w:color="auto" w:fill="FFFFFF"/>
              <w:tabs>
                <w:tab w:val="left" w:pos="191"/>
              </w:tabs>
              <w:spacing w:before="0" w:line="240" w:lineRule="auto"/>
              <w:rPr>
                <w:rFonts w:eastAsia="Arial Unicode MS"/>
                <w:lang w:val="en-US"/>
              </w:rPr>
            </w:pPr>
            <w:r w:rsidRPr="009D2C3B">
              <w:rPr>
                <w:rFonts w:eastAsia="Arial Unicode MS"/>
                <w:lang w:val="en"/>
              </w:rPr>
              <w:t xml:space="preserve">The contents of the </w:t>
            </w:r>
            <w:r w:rsidR="009A71A2">
              <w:rPr>
                <w:rFonts w:eastAsia="Arial Unicode MS"/>
                <w:lang w:val="en"/>
              </w:rPr>
              <w:t xml:space="preserve">application </w:t>
            </w:r>
            <w:r w:rsidRPr="009D2C3B">
              <w:rPr>
                <w:rFonts w:eastAsia="Arial Unicode MS"/>
                <w:lang w:val="en"/>
              </w:rPr>
              <w:t>or its execution fail to comply with the requirement of procurement documentation</w:t>
            </w:r>
          </w:p>
        </w:tc>
      </w:tr>
      <w:tr w:rsidR="009D2C3B" w:rsidRPr="00E26769" w:rsidTr="003343E7">
        <w:trPr>
          <w:trHeight w:val="264"/>
        </w:trPr>
        <w:tc>
          <w:tcPr>
            <w:tcW w:w="216" w:type="pct"/>
          </w:tcPr>
          <w:p w:rsidR="003343E7" w:rsidRPr="009D2C3B" w:rsidRDefault="003343E7" w:rsidP="003343E7">
            <w:pPr>
              <w:numPr>
                <w:ilvl w:val="0"/>
                <w:numId w:val="89"/>
              </w:numPr>
              <w:shd w:val="clear" w:color="auto" w:fill="FFFFFF"/>
              <w:tabs>
                <w:tab w:val="left" w:pos="426"/>
              </w:tabs>
              <w:spacing w:before="0" w:line="240" w:lineRule="auto"/>
              <w:ind w:right="-57"/>
              <w:jc w:val="left"/>
              <w:rPr>
                <w:rFonts w:eastAsia="Arial Unicode MS"/>
                <w:lang w:val="en-US"/>
              </w:rPr>
            </w:pPr>
          </w:p>
        </w:tc>
        <w:tc>
          <w:tcPr>
            <w:tcW w:w="939" w:type="pct"/>
          </w:tcPr>
          <w:p w:rsidR="003343E7" w:rsidRPr="009D2C3B" w:rsidRDefault="00B163DC">
            <w:pPr>
              <w:widowControl w:val="0"/>
              <w:shd w:val="clear" w:color="auto" w:fill="FFFFFF"/>
              <w:spacing w:before="0" w:line="240" w:lineRule="auto"/>
              <w:ind w:left="-57" w:right="-57"/>
              <w:rPr>
                <w:rFonts w:eastAsia="Arial Unicode MS"/>
                <w:lang w:val="en-US"/>
              </w:rPr>
            </w:pPr>
            <w:r>
              <w:rPr>
                <w:rFonts w:eastAsia="Arial Unicode MS"/>
                <w:lang w:val="en"/>
              </w:rPr>
              <w:t xml:space="preserve">The price stated </w:t>
            </w:r>
            <w:r w:rsidRPr="009D2C3B">
              <w:rPr>
                <w:rFonts w:eastAsia="Arial Unicode MS"/>
                <w:lang w:val="en"/>
              </w:rPr>
              <w:t>in the competitive bidding participant</w:t>
            </w:r>
            <w:r>
              <w:rPr>
                <w:rFonts w:eastAsia="Arial Unicode MS"/>
                <w:lang w:val="en"/>
              </w:rPr>
              <w:t xml:space="preserve">’s </w:t>
            </w:r>
            <w:r w:rsidR="009A71A2">
              <w:rPr>
                <w:rFonts w:eastAsia="Arial Unicode MS"/>
                <w:lang w:val="en"/>
              </w:rPr>
              <w:t xml:space="preserve">application </w:t>
            </w:r>
            <w:r>
              <w:rPr>
                <w:rFonts w:eastAsia="Arial Unicode MS"/>
                <w:lang w:val="en"/>
              </w:rPr>
              <w:t>is</w:t>
            </w:r>
            <w:r w:rsidRPr="009D2C3B">
              <w:rPr>
                <w:rFonts w:eastAsia="Arial Unicode MS"/>
                <w:lang w:val="en"/>
              </w:rPr>
              <w:t xml:space="preserve"> </w:t>
            </w:r>
            <w:r>
              <w:rPr>
                <w:rFonts w:eastAsia="Arial Unicode MS"/>
                <w:lang w:val="en"/>
              </w:rPr>
              <w:t>within</w:t>
            </w:r>
            <w:r w:rsidR="003343E7" w:rsidRPr="009D2C3B">
              <w:rPr>
                <w:rFonts w:eastAsia="Arial Unicode MS"/>
                <w:lang w:val="en"/>
              </w:rPr>
              <w:t xml:space="preserve"> </w:t>
            </w:r>
            <w:r>
              <w:rPr>
                <w:rFonts w:eastAsia="Arial Unicode MS"/>
                <w:lang w:val="en"/>
              </w:rPr>
              <w:t>the</w:t>
            </w:r>
            <w:r w:rsidRPr="009D2C3B">
              <w:rPr>
                <w:rFonts w:eastAsia="Arial Unicode MS"/>
                <w:lang w:val="en"/>
              </w:rPr>
              <w:t xml:space="preserve"> </w:t>
            </w:r>
            <w:r w:rsidR="003343E7" w:rsidRPr="009D2C3B">
              <w:rPr>
                <w:rFonts w:eastAsia="Arial Unicode MS"/>
                <w:lang w:val="en"/>
              </w:rPr>
              <w:t xml:space="preserve">initial (maximum) price of the contract (price of product unit) </w:t>
            </w:r>
          </w:p>
        </w:tc>
        <w:tc>
          <w:tcPr>
            <w:tcW w:w="1219" w:type="pct"/>
          </w:tcPr>
          <w:p w:rsidR="003343E7" w:rsidRPr="009D2C3B" w:rsidRDefault="003343E7" w:rsidP="003343E7">
            <w:pPr>
              <w:widowControl w:val="0"/>
              <w:shd w:val="clear" w:color="auto" w:fill="FFFFFF"/>
              <w:spacing w:before="0" w:line="240" w:lineRule="auto"/>
              <w:rPr>
                <w:rFonts w:eastAsia="Arial Unicode MS"/>
                <w:lang w:val="en-US"/>
              </w:rPr>
            </w:pPr>
            <w:r w:rsidRPr="009D2C3B">
              <w:rPr>
                <w:rFonts w:eastAsia="Arial Unicode MS"/>
                <w:lang w:val="en"/>
              </w:rPr>
              <w:t xml:space="preserve">The price proposed by the participant of competitive bidding for the contract (product unit) specified in the </w:t>
            </w:r>
            <w:r w:rsidR="009A71A2">
              <w:rPr>
                <w:rFonts w:eastAsia="Arial Unicode MS"/>
                <w:lang w:val="en"/>
              </w:rPr>
              <w:t xml:space="preserve">application </w:t>
            </w:r>
          </w:p>
          <w:p w:rsidR="003343E7" w:rsidRPr="009D2C3B" w:rsidRDefault="003343E7" w:rsidP="003343E7">
            <w:pPr>
              <w:widowControl w:val="0"/>
              <w:shd w:val="clear" w:color="auto" w:fill="FFFFFF"/>
              <w:spacing w:before="0" w:line="240" w:lineRule="auto"/>
              <w:rPr>
                <w:rFonts w:eastAsia="Arial Unicode MS"/>
                <w:lang w:val="en-US"/>
              </w:rPr>
            </w:pPr>
            <w:r w:rsidRPr="009D2C3B">
              <w:rPr>
                <w:rFonts w:eastAsia="Arial Unicode MS"/>
                <w:lang w:val="en"/>
              </w:rPr>
              <w:t xml:space="preserve">In case, if the customer applies for VAT deduction in relation to the procured products and the procurement documentation establishes initial (maximum) price </w:t>
            </w:r>
            <w:r w:rsidRPr="009D2C3B">
              <w:rPr>
                <w:rFonts w:eastAsia="Arial Unicode MS"/>
                <w:lang w:val="en"/>
              </w:rPr>
              <w:lastRenderedPageBreak/>
              <w:t>excluding VAT, the proposed price shall be checked for compliance with IMP in the submitted price basis</w:t>
            </w:r>
          </w:p>
        </w:tc>
        <w:tc>
          <w:tcPr>
            <w:tcW w:w="2626" w:type="pct"/>
          </w:tcPr>
          <w:p w:rsidR="003343E7" w:rsidRPr="009D2C3B" w:rsidRDefault="003343E7" w:rsidP="003343E7">
            <w:pPr>
              <w:widowControl w:val="0"/>
              <w:numPr>
                <w:ilvl w:val="0"/>
                <w:numId w:val="86"/>
              </w:numPr>
              <w:shd w:val="clear" w:color="auto" w:fill="FFFFFF"/>
              <w:tabs>
                <w:tab w:val="left" w:pos="191"/>
              </w:tabs>
              <w:spacing w:before="0" w:line="240" w:lineRule="auto"/>
              <w:rPr>
                <w:rFonts w:eastAsia="Arial Unicode MS"/>
                <w:lang w:val="en-US"/>
              </w:rPr>
            </w:pPr>
            <w:r w:rsidRPr="009D2C3B">
              <w:rPr>
                <w:rFonts w:eastAsia="Arial Unicode MS"/>
                <w:lang w:val="en"/>
              </w:rPr>
              <w:lastRenderedPageBreak/>
              <w:t>The competitive bidding participant’s proposal exceeds the initial (maximum) price for the contract (product unit).</w:t>
            </w:r>
          </w:p>
          <w:p w:rsidR="003343E7" w:rsidRPr="009D2C3B" w:rsidRDefault="003343E7" w:rsidP="003343E7">
            <w:pPr>
              <w:widowControl w:val="0"/>
              <w:numPr>
                <w:ilvl w:val="0"/>
                <w:numId w:val="86"/>
              </w:numPr>
              <w:shd w:val="clear" w:color="auto" w:fill="FFFFFF"/>
              <w:tabs>
                <w:tab w:val="left" w:pos="191"/>
              </w:tabs>
              <w:spacing w:before="0" w:line="240" w:lineRule="auto"/>
              <w:rPr>
                <w:rFonts w:eastAsia="Arial Unicode MS"/>
                <w:lang w:val="en-US"/>
              </w:rPr>
            </w:pPr>
            <w:r w:rsidRPr="009D2C3B">
              <w:rPr>
                <w:rFonts w:eastAsia="Arial Unicode MS"/>
                <w:lang w:val="en"/>
              </w:rPr>
              <w:t>The price proposed by the participant of competitive bidding fails to comply with the requirements of the price structure, the procedure of price assessment for the contract (procurement lot) established in the procurement documentation (with or without taking in consideration the expenses for transportation, custom clearance charge, taxes, and other obligatory payments).</w:t>
            </w:r>
          </w:p>
          <w:p w:rsidR="003343E7" w:rsidRPr="009D2C3B" w:rsidRDefault="003343E7" w:rsidP="003343E7">
            <w:pPr>
              <w:widowControl w:val="0"/>
              <w:shd w:val="clear" w:color="auto" w:fill="FFFFFF"/>
              <w:tabs>
                <w:tab w:val="left" w:pos="191"/>
              </w:tabs>
              <w:spacing w:before="0" w:line="240" w:lineRule="auto"/>
              <w:rPr>
                <w:rFonts w:eastAsia="Arial Unicode MS"/>
                <w:b/>
                <w:caps/>
                <w:lang w:val="en-US"/>
              </w:rPr>
            </w:pPr>
            <w:r w:rsidRPr="009D2C3B">
              <w:rPr>
                <w:rFonts w:eastAsia="Arial Unicode MS"/>
                <w:lang w:val="en"/>
              </w:rPr>
              <w:t xml:space="preserve">If the procurement documentation additionally specifies initial (maximum) price, </w:t>
            </w:r>
            <w:r w:rsidRPr="009D2C3B">
              <w:rPr>
                <w:rFonts w:eastAsia="Arial Unicode MS"/>
                <w:lang w:val="en"/>
              </w:rPr>
              <w:lastRenderedPageBreak/>
              <w:t>excluding VAT:</w:t>
            </w:r>
          </w:p>
          <w:p w:rsidR="003343E7" w:rsidRPr="009D2C3B" w:rsidRDefault="003343E7" w:rsidP="003343E7">
            <w:pPr>
              <w:widowControl w:val="0"/>
              <w:numPr>
                <w:ilvl w:val="0"/>
                <w:numId w:val="86"/>
              </w:numPr>
              <w:shd w:val="clear" w:color="auto" w:fill="FFFFFF"/>
              <w:tabs>
                <w:tab w:val="left" w:pos="191"/>
              </w:tabs>
              <w:spacing w:before="0" w:line="240" w:lineRule="auto"/>
              <w:rPr>
                <w:rFonts w:eastAsia="Arial Unicode MS"/>
                <w:b/>
                <w:caps/>
                <w:lang w:val="en-US"/>
              </w:rPr>
            </w:pPr>
            <w:r w:rsidRPr="009D2C3B">
              <w:rPr>
                <w:rFonts w:eastAsia="Arial Unicode MS"/>
                <w:lang w:val="en"/>
              </w:rPr>
              <w:t xml:space="preserve">The basis of quotation submitted by the participant of competitive bidding exceeds </w:t>
            </w:r>
            <w:r w:rsidR="002D09F9" w:rsidRPr="009D2C3B">
              <w:rPr>
                <w:rFonts w:eastAsia="Arial Unicode MS"/>
                <w:lang w:val="en"/>
              </w:rPr>
              <w:t>the</w:t>
            </w:r>
            <w:r w:rsidRPr="009D2C3B">
              <w:rPr>
                <w:rFonts w:eastAsia="Arial Unicode MS"/>
                <w:lang w:val="en"/>
              </w:rPr>
              <w:t xml:space="preserve"> initial (maximum) price of the contract (product unit).</w:t>
            </w:r>
          </w:p>
        </w:tc>
      </w:tr>
      <w:tr w:rsidR="009D2C3B" w:rsidRPr="00E26769" w:rsidTr="003343E7">
        <w:trPr>
          <w:trHeight w:val="286"/>
        </w:trPr>
        <w:tc>
          <w:tcPr>
            <w:tcW w:w="216" w:type="pct"/>
          </w:tcPr>
          <w:p w:rsidR="003343E7" w:rsidRPr="009D2C3B" w:rsidRDefault="003343E7" w:rsidP="003343E7">
            <w:pPr>
              <w:numPr>
                <w:ilvl w:val="0"/>
                <w:numId w:val="89"/>
              </w:numPr>
              <w:shd w:val="clear" w:color="auto" w:fill="FFFFFF"/>
              <w:tabs>
                <w:tab w:val="left" w:pos="426"/>
              </w:tabs>
              <w:spacing w:before="0" w:line="240" w:lineRule="auto"/>
              <w:ind w:right="-57"/>
              <w:jc w:val="left"/>
              <w:rPr>
                <w:rFonts w:eastAsia="Arial Unicode MS"/>
                <w:lang w:val="en-US"/>
              </w:rPr>
            </w:pPr>
          </w:p>
        </w:tc>
        <w:tc>
          <w:tcPr>
            <w:tcW w:w="939" w:type="pct"/>
          </w:tcPr>
          <w:p w:rsidR="003343E7" w:rsidRPr="009D2C3B" w:rsidRDefault="002D09F9">
            <w:pPr>
              <w:widowControl w:val="0"/>
              <w:shd w:val="clear" w:color="auto" w:fill="FFFFFF"/>
              <w:spacing w:before="0" w:line="240" w:lineRule="auto"/>
              <w:ind w:left="-57" w:right="-57"/>
              <w:rPr>
                <w:rFonts w:eastAsia="Arial Unicode MS"/>
                <w:lang w:val="en-US"/>
              </w:rPr>
            </w:pPr>
            <w:r>
              <w:rPr>
                <w:rFonts w:eastAsia="Arial Unicode MS"/>
                <w:lang w:val="en"/>
              </w:rPr>
              <w:t>P</w:t>
            </w:r>
            <w:r w:rsidR="003343E7" w:rsidRPr="009D2C3B">
              <w:rPr>
                <w:rFonts w:eastAsia="Arial Unicode MS"/>
                <w:lang w:val="en"/>
              </w:rPr>
              <w:t xml:space="preserve">rovision of the </w:t>
            </w:r>
            <w:r w:rsidR="009A71A2">
              <w:rPr>
                <w:rFonts w:eastAsia="Arial Unicode MS"/>
                <w:lang w:val="en"/>
              </w:rPr>
              <w:t xml:space="preserve">application </w:t>
            </w:r>
            <w:r w:rsidR="003343E7" w:rsidRPr="009D2C3B">
              <w:rPr>
                <w:rFonts w:eastAsia="Arial Unicode MS"/>
                <w:lang w:val="en"/>
              </w:rPr>
              <w:t>security (if required in the procurement documentation)</w:t>
            </w:r>
          </w:p>
        </w:tc>
        <w:tc>
          <w:tcPr>
            <w:tcW w:w="1219" w:type="pct"/>
          </w:tcPr>
          <w:p w:rsidR="003343E7" w:rsidRPr="009D2C3B" w:rsidRDefault="003343E7" w:rsidP="003343E7">
            <w:pPr>
              <w:widowControl w:val="0"/>
              <w:shd w:val="clear" w:color="auto" w:fill="FFFFFF"/>
              <w:spacing w:before="0" w:line="240" w:lineRule="auto"/>
              <w:ind w:right="-94"/>
              <w:rPr>
                <w:rFonts w:eastAsia="Arial Unicode MS"/>
                <w:lang w:val="en-US"/>
              </w:rPr>
            </w:pPr>
            <w:r w:rsidRPr="009D2C3B">
              <w:rPr>
                <w:rFonts w:eastAsia="Arial Unicode MS"/>
                <w:lang w:val="en"/>
              </w:rPr>
              <w:t>The receipt of funds to the account.</w:t>
            </w:r>
          </w:p>
          <w:p w:rsidR="003343E7" w:rsidRPr="009D2C3B" w:rsidRDefault="003343E7" w:rsidP="003343E7">
            <w:pPr>
              <w:widowControl w:val="0"/>
              <w:shd w:val="clear" w:color="auto" w:fill="FFFFFF"/>
              <w:spacing w:before="0" w:line="240" w:lineRule="auto"/>
              <w:ind w:right="-94"/>
              <w:rPr>
                <w:rFonts w:eastAsia="Arial Unicode MS"/>
                <w:lang w:val="en-US"/>
              </w:rPr>
            </w:pPr>
            <w:r w:rsidRPr="009D2C3B">
              <w:rPr>
                <w:rFonts w:eastAsia="Arial Unicode MS"/>
                <w:lang w:val="en"/>
              </w:rPr>
              <w:t xml:space="preserve">In case of absence of funds or the receipt of lesser amount of funds than required in the procurement documentation for </w:t>
            </w:r>
            <w:r w:rsidR="009A71A2">
              <w:rPr>
                <w:rFonts w:eastAsia="Arial Unicode MS"/>
                <w:lang w:val="en"/>
              </w:rPr>
              <w:t xml:space="preserve">application </w:t>
            </w:r>
            <w:r w:rsidRPr="009D2C3B">
              <w:rPr>
                <w:rFonts w:eastAsia="Arial Unicode MS"/>
                <w:lang w:val="en"/>
              </w:rPr>
              <w:t>security:</w:t>
            </w:r>
          </w:p>
          <w:p w:rsidR="003343E7" w:rsidRPr="009D2C3B" w:rsidRDefault="003343E7" w:rsidP="003343E7">
            <w:pPr>
              <w:widowControl w:val="0"/>
              <w:shd w:val="clear" w:color="auto" w:fill="FFFFFF"/>
              <w:spacing w:before="0" w:line="240" w:lineRule="auto"/>
              <w:ind w:right="-94"/>
              <w:rPr>
                <w:rFonts w:eastAsia="Arial Unicode MS"/>
                <w:lang w:val="en-US"/>
              </w:rPr>
            </w:pPr>
            <w:r w:rsidRPr="009D2C3B">
              <w:rPr>
                <w:rFonts w:eastAsia="Arial Unicode MS"/>
                <w:lang w:val="en"/>
              </w:rPr>
              <w:t>The availability of an irrevocable bank guarantee.</w:t>
            </w:r>
          </w:p>
          <w:p w:rsidR="003343E7" w:rsidRPr="009D2C3B" w:rsidRDefault="003343E7" w:rsidP="003343E7">
            <w:pPr>
              <w:widowControl w:val="0"/>
              <w:shd w:val="clear" w:color="auto" w:fill="FFFFFF"/>
              <w:spacing w:before="0" w:line="240" w:lineRule="auto"/>
              <w:ind w:right="-94"/>
              <w:rPr>
                <w:rFonts w:eastAsia="Arial Unicode MS"/>
                <w:lang w:val="en-US"/>
              </w:rPr>
            </w:pPr>
            <w:r w:rsidRPr="009D2C3B">
              <w:rPr>
                <w:rFonts w:eastAsia="Arial Unicode MS"/>
                <w:lang w:val="en"/>
              </w:rPr>
              <w:t>The amount of funds specified in the irrevocable bank guarantee.</w:t>
            </w:r>
          </w:p>
          <w:p w:rsidR="003343E7" w:rsidRPr="009D2C3B" w:rsidRDefault="003343E7" w:rsidP="003343E7">
            <w:pPr>
              <w:widowControl w:val="0"/>
              <w:shd w:val="clear" w:color="auto" w:fill="FFFFFF"/>
              <w:spacing w:before="0" w:line="240" w:lineRule="auto"/>
              <w:ind w:right="-94"/>
              <w:rPr>
                <w:rFonts w:eastAsia="Arial Unicode MS"/>
                <w:lang w:val="en-US"/>
              </w:rPr>
            </w:pPr>
            <w:r w:rsidRPr="009D2C3B">
              <w:rPr>
                <w:rFonts w:eastAsia="Arial Unicode MS"/>
                <w:lang w:val="en"/>
              </w:rPr>
              <w:t>The validity period and terms of bank guarantee.</w:t>
            </w:r>
          </w:p>
          <w:p w:rsidR="003343E7" w:rsidRPr="009D2C3B" w:rsidRDefault="003343E7" w:rsidP="003343E7">
            <w:pPr>
              <w:widowControl w:val="0"/>
              <w:shd w:val="clear" w:color="auto" w:fill="FFFFFF"/>
              <w:spacing w:before="0" w:line="240" w:lineRule="auto"/>
              <w:ind w:right="-94"/>
              <w:rPr>
                <w:rFonts w:eastAsia="Arial Unicode MS"/>
                <w:lang w:val="en-US"/>
              </w:rPr>
            </w:pPr>
            <w:r w:rsidRPr="009D2C3B">
              <w:rPr>
                <w:rFonts w:eastAsia="Arial Unicode MS"/>
                <w:lang w:val="en"/>
              </w:rPr>
              <w:t>The compliance of the bank which has issued the guarantee with the requirements established in the procurement documentation</w:t>
            </w:r>
          </w:p>
        </w:tc>
        <w:tc>
          <w:tcPr>
            <w:tcW w:w="2626" w:type="pct"/>
          </w:tcPr>
          <w:p w:rsidR="003343E7" w:rsidRPr="009D2C3B" w:rsidRDefault="003343E7" w:rsidP="003343E7">
            <w:pPr>
              <w:widowControl w:val="0"/>
              <w:shd w:val="clear" w:color="auto" w:fill="FFFFFF"/>
              <w:tabs>
                <w:tab w:val="left" w:pos="191"/>
              </w:tabs>
              <w:spacing w:before="0" w:line="240" w:lineRule="auto"/>
              <w:rPr>
                <w:rFonts w:eastAsia="Arial Unicode MS"/>
                <w:lang w:val="en-US"/>
              </w:rPr>
            </w:pPr>
            <w:r w:rsidRPr="009D2C3B">
              <w:rPr>
                <w:rFonts w:eastAsia="Arial Unicode MS"/>
                <w:lang w:val="en"/>
              </w:rPr>
              <w:t>In case</w:t>
            </w:r>
            <w:r w:rsidR="002D09F9">
              <w:rPr>
                <w:rFonts w:eastAsia="Arial Unicode MS"/>
                <w:lang w:val="en"/>
              </w:rPr>
              <w:t xml:space="preserve"> the</w:t>
            </w:r>
            <w:r w:rsidRPr="009D2C3B">
              <w:rPr>
                <w:rFonts w:eastAsia="Arial Unicode MS"/>
                <w:lang w:val="en"/>
              </w:rPr>
              <w:t xml:space="preserve"> </w:t>
            </w:r>
            <w:r w:rsidR="009A71A2">
              <w:rPr>
                <w:rFonts w:eastAsia="Arial Unicode MS"/>
                <w:lang w:val="en"/>
              </w:rPr>
              <w:t xml:space="preserve">application </w:t>
            </w:r>
            <w:r w:rsidRPr="009D2C3B">
              <w:rPr>
                <w:rFonts w:eastAsia="Arial Unicode MS"/>
                <w:lang w:val="en"/>
              </w:rPr>
              <w:t>security is provided with monetary funds:</w:t>
            </w:r>
          </w:p>
          <w:p w:rsidR="003343E7" w:rsidRPr="009D2C3B" w:rsidRDefault="003343E7" w:rsidP="003343E7">
            <w:pPr>
              <w:widowControl w:val="0"/>
              <w:numPr>
                <w:ilvl w:val="0"/>
                <w:numId w:val="86"/>
              </w:numPr>
              <w:shd w:val="clear" w:color="auto" w:fill="FFFFFF"/>
              <w:tabs>
                <w:tab w:val="left" w:pos="191"/>
              </w:tabs>
              <w:spacing w:before="0" w:line="240" w:lineRule="auto"/>
              <w:rPr>
                <w:rFonts w:eastAsia="Arial Unicode MS"/>
                <w:lang w:val="en-US"/>
              </w:rPr>
            </w:pPr>
            <w:r w:rsidRPr="009D2C3B">
              <w:rPr>
                <w:lang w:val="en"/>
              </w:rPr>
              <w:t>The payment order or a copy of the payment order is not submitted, provided that the full amount of funds was not received by the customer/business owner of the procurement process in due time</w:t>
            </w:r>
          </w:p>
          <w:p w:rsidR="003343E7" w:rsidRPr="009D2C3B" w:rsidRDefault="003343E7" w:rsidP="003343E7">
            <w:pPr>
              <w:widowControl w:val="0"/>
              <w:numPr>
                <w:ilvl w:val="0"/>
                <w:numId w:val="86"/>
              </w:numPr>
              <w:shd w:val="clear" w:color="auto" w:fill="FFFFFF"/>
              <w:tabs>
                <w:tab w:val="left" w:pos="191"/>
              </w:tabs>
              <w:spacing w:before="0" w:line="240" w:lineRule="auto"/>
              <w:rPr>
                <w:rFonts w:eastAsia="Arial Unicode MS"/>
                <w:lang w:val="en-US"/>
              </w:rPr>
            </w:pPr>
            <w:r w:rsidRPr="009D2C3B">
              <w:rPr>
                <w:rFonts w:eastAsia="Arial Unicode MS"/>
                <w:lang w:val="en"/>
              </w:rPr>
              <w:t>The amount of monetary funds transferred to the account is less than the security required in the procurement documentation</w:t>
            </w:r>
          </w:p>
          <w:p w:rsidR="003343E7" w:rsidRPr="009D2C3B" w:rsidRDefault="003343E7" w:rsidP="003343E7">
            <w:pPr>
              <w:widowControl w:val="0"/>
              <w:shd w:val="clear" w:color="auto" w:fill="FFFFFF"/>
              <w:tabs>
                <w:tab w:val="left" w:pos="191"/>
              </w:tabs>
              <w:spacing w:before="0" w:line="240" w:lineRule="auto"/>
              <w:rPr>
                <w:rFonts w:eastAsia="Arial Unicode MS"/>
                <w:lang w:val="en-US"/>
              </w:rPr>
            </w:pPr>
            <w:r w:rsidRPr="009D2C3B">
              <w:rPr>
                <w:rFonts w:eastAsia="Arial Unicode MS"/>
                <w:lang w:val="en"/>
              </w:rPr>
              <w:t>In case</w:t>
            </w:r>
            <w:r w:rsidR="002D09F9">
              <w:rPr>
                <w:rFonts w:eastAsia="Arial Unicode MS"/>
                <w:lang w:val="en"/>
              </w:rPr>
              <w:t xml:space="preserve"> the</w:t>
            </w:r>
            <w:r w:rsidR="002D09F9" w:rsidRPr="009D2C3B">
              <w:rPr>
                <w:rFonts w:eastAsia="Arial Unicode MS"/>
                <w:lang w:val="en"/>
              </w:rPr>
              <w:t xml:space="preserve"> </w:t>
            </w:r>
            <w:r w:rsidR="009A71A2">
              <w:rPr>
                <w:rFonts w:eastAsia="Arial Unicode MS"/>
                <w:lang w:val="en"/>
              </w:rPr>
              <w:t xml:space="preserve">application </w:t>
            </w:r>
            <w:r w:rsidR="002D09F9" w:rsidRPr="009D2C3B">
              <w:rPr>
                <w:rFonts w:eastAsia="Arial Unicode MS"/>
                <w:lang w:val="en"/>
              </w:rPr>
              <w:t>security</w:t>
            </w:r>
            <w:r w:rsidRPr="009D2C3B">
              <w:rPr>
                <w:rFonts w:eastAsia="Arial Unicode MS"/>
                <w:lang w:val="en"/>
              </w:rPr>
              <w:t xml:space="preserve"> is provided with a bank guarantee:</w:t>
            </w:r>
          </w:p>
          <w:p w:rsidR="003343E7" w:rsidRPr="009D2C3B" w:rsidRDefault="003343E7" w:rsidP="009A71A2">
            <w:pPr>
              <w:widowControl w:val="0"/>
              <w:numPr>
                <w:ilvl w:val="0"/>
                <w:numId w:val="86"/>
              </w:numPr>
              <w:shd w:val="clear" w:color="auto" w:fill="FFFFFF"/>
              <w:tabs>
                <w:tab w:val="left" w:pos="191"/>
              </w:tabs>
              <w:spacing w:before="0" w:line="240" w:lineRule="auto"/>
              <w:rPr>
                <w:rFonts w:eastAsia="Arial Unicode MS"/>
                <w:lang w:val="en-US"/>
              </w:rPr>
            </w:pPr>
            <w:r w:rsidRPr="009D2C3B">
              <w:rPr>
                <w:rFonts w:eastAsia="Arial Unicode MS"/>
                <w:lang w:val="en"/>
              </w:rPr>
              <w:t xml:space="preserve">The copy of the bank guarantee is not submitted as a part of </w:t>
            </w:r>
            <w:r w:rsidR="009A71A2" w:rsidRPr="009A71A2">
              <w:rPr>
                <w:rFonts w:eastAsia="Arial Unicode MS"/>
                <w:lang w:val="en"/>
              </w:rPr>
              <w:t>an application</w:t>
            </w:r>
            <w:r w:rsidRPr="009D2C3B">
              <w:rPr>
                <w:rFonts w:eastAsia="Arial Unicode MS"/>
                <w:lang w:val="en"/>
              </w:rPr>
              <w:t>.</w:t>
            </w:r>
          </w:p>
          <w:p w:rsidR="003343E7" w:rsidRPr="009D2C3B" w:rsidRDefault="003343E7" w:rsidP="003343E7">
            <w:pPr>
              <w:widowControl w:val="0"/>
              <w:numPr>
                <w:ilvl w:val="0"/>
                <w:numId w:val="86"/>
              </w:numPr>
              <w:shd w:val="clear" w:color="auto" w:fill="FFFFFF"/>
              <w:tabs>
                <w:tab w:val="left" w:pos="191"/>
              </w:tabs>
              <w:spacing w:before="0" w:line="240" w:lineRule="auto"/>
              <w:rPr>
                <w:rFonts w:eastAsia="Arial Unicode MS"/>
                <w:lang w:val="en-US"/>
              </w:rPr>
            </w:pPr>
            <w:r w:rsidRPr="009D2C3B">
              <w:rPr>
                <w:rFonts w:eastAsia="Arial Unicode MS"/>
                <w:lang w:val="en"/>
              </w:rPr>
              <w:t>The amount of money specified in the bank guarantee is less than required in the procurement documentation</w:t>
            </w:r>
          </w:p>
          <w:p w:rsidR="003343E7" w:rsidRPr="009D2C3B" w:rsidRDefault="003343E7" w:rsidP="003343E7">
            <w:pPr>
              <w:widowControl w:val="0"/>
              <w:numPr>
                <w:ilvl w:val="0"/>
                <w:numId w:val="86"/>
              </w:numPr>
              <w:shd w:val="clear" w:color="auto" w:fill="FFFFFF"/>
              <w:tabs>
                <w:tab w:val="left" w:pos="191"/>
              </w:tabs>
              <w:spacing w:before="0" w:line="240" w:lineRule="auto"/>
              <w:rPr>
                <w:rFonts w:eastAsia="Arial Unicode MS"/>
                <w:lang w:val="en-US"/>
              </w:rPr>
            </w:pPr>
            <w:r w:rsidRPr="009D2C3B">
              <w:rPr>
                <w:rFonts w:eastAsia="Arial Unicode MS"/>
                <w:lang w:val="en"/>
              </w:rPr>
              <w:t>The validity period of the bank guarantee fails to comply with the requirements of the procurement documentation</w:t>
            </w:r>
          </w:p>
          <w:p w:rsidR="003343E7" w:rsidRPr="009D2C3B" w:rsidRDefault="003343E7" w:rsidP="003343E7">
            <w:pPr>
              <w:widowControl w:val="0"/>
              <w:numPr>
                <w:ilvl w:val="0"/>
                <w:numId w:val="86"/>
              </w:numPr>
              <w:shd w:val="clear" w:color="auto" w:fill="FFFFFF"/>
              <w:tabs>
                <w:tab w:val="left" w:pos="191"/>
              </w:tabs>
              <w:spacing w:before="0" w:line="240" w:lineRule="auto"/>
              <w:rPr>
                <w:rFonts w:eastAsia="Arial Unicode MS"/>
                <w:lang w:val="en-US"/>
              </w:rPr>
            </w:pPr>
            <w:r w:rsidRPr="009D2C3B">
              <w:rPr>
                <w:rFonts w:eastAsia="Arial Unicode MS"/>
                <w:lang w:val="en"/>
              </w:rPr>
              <w:t>The terms specified in the bank guarantee do not comply with the requirements of the procurement documentation</w:t>
            </w:r>
          </w:p>
          <w:p w:rsidR="003343E7" w:rsidRPr="009D2C3B" w:rsidRDefault="003343E7" w:rsidP="003343E7">
            <w:pPr>
              <w:widowControl w:val="0"/>
              <w:numPr>
                <w:ilvl w:val="0"/>
                <w:numId w:val="86"/>
              </w:numPr>
              <w:shd w:val="clear" w:color="auto" w:fill="FFFFFF"/>
              <w:tabs>
                <w:tab w:val="left" w:pos="191"/>
              </w:tabs>
              <w:spacing w:before="0" w:line="240" w:lineRule="auto"/>
              <w:rPr>
                <w:rFonts w:eastAsia="Arial Unicode MS"/>
                <w:lang w:val="en-US"/>
              </w:rPr>
            </w:pPr>
            <w:r w:rsidRPr="009D2C3B">
              <w:rPr>
                <w:rFonts w:eastAsia="Arial Unicode MS"/>
                <w:lang w:val="en"/>
              </w:rPr>
              <w:t>The bank which has issued the bank guarantee fails to comply with the requirements of the procurement documentation (if the procurement documentation establishes the requirements to guaranteeing banks).</w:t>
            </w:r>
          </w:p>
          <w:p w:rsidR="003343E7" w:rsidRPr="009D2C3B" w:rsidRDefault="003343E7" w:rsidP="003343E7">
            <w:pPr>
              <w:widowControl w:val="0"/>
              <w:shd w:val="clear" w:color="auto" w:fill="FFFFFF"/>
              <w:tabs>
                <w:tab w:val="left" w:pos="191"/>
              </w:tabs>
              <w:spacing w:before="0" w:line="240" w:lineRule="auto"/>
              <w:rPr>
                <w:rFonts w:eastAsia="Arial Unicode MS"/>
                <w:b/>
                <w:caps/>
                <w:lang w:val="en-US"/>
              </w:rPr>
            </w:pPr>
            <w:r w:rsidRPr="009D2C3B">
              <w:rPr>
                <w:rFonts w:eastAsia="Arial Unicode MS"/>
                <w:lang w:val="en"/>
              </w:rPr>
              <w:t>In case</w:t>
            </w:r>
            <w:r w:rsidR="002D09F9">
              <w:rPr>
                <w:rFonts w:eastAsia="Arial Unicode MS"/>
                <w:lang w:val="en"/>
              </w:rPr>
              <w:t xml:space="preserve"> the</w:t>
            </w:r>
            <w:r w:rsidR="002D09F9" w:rsidRPr="009D2C3B">
              <w:rPr>
                <w:rFonts w:eastAsia="Arial Unicode MS"/>
                <w:lang w:val="en"/>
              </w:rPr>
              <w:t xml:space="preserve"> </w:t>
            </w:r>
            <w:r w:rsidR="009A71A2">
              <w:rPr>
                <w:rFonts w:eastAsia="Arial Unicode MS"/>
                <w:lang w:val="en"/>
              </w:rPr>
              <w:t xml:space="preserve">application </w:t>
            </w:r>
            <w:r w:rsidR="002D09F9" w:rsidRPr="009D2C3B">
              <w:rPr>
                <w:rFonts w:eastAsia="Arial Unicode MS"/>
                <w:lang w:val="en"/>
              </w:rPr>
              <w:t>security</w:t>
            </w:r>
            <w:r w:rsidRPr="009D2C3B">
              <w:rPr>
                <w:rFonts w:eastAsia="Arial Unicode MS"/>
                <w:lang w:val="en"/>
              </w:rPr>
              <w:t xml:space="preserve"> is provided in several ways and it fails to comply with the requirements, the list of reasons for rejection admission for competitive bidding (rejection of </w:t>
            </w:r>
            <w:r w:rsidR="009A71A2" w:rsidRPr="009A71A2">
              <w:rPr>
                <w:rFonts w:eastAsia="Arial Unicode MS"/>
                <w:lang w:val="en"/>
              </w:rPr>
              <w:t>an application</w:t>
            </w:r>
            <w:r w:rsidRPr="009D2C3B">
              <w:rPr>
                <w:rFonts w:eastAsia="Arial Unicode MS"/>
                <w:lang w:val="en"/>
              </w:rPr>
              <w:t xml:space="preserve">) is similar to the respective way of providing security, excluding the amount of the security provided in the </w:t>
            </w:r>
            <w:r w:rsidR="00454D1F">
              <w:rPr>
                <w:rFonts w:eastAsia="Arial Unicode MS"/>
                <w:lang w:val="en"/>
              </w:rPr>
              <w:t>application</w:t>
            </w:r>
            <w:r w:rsidRPr="009D2C3B">
              <w:rPr>
                <w:rFonts w:eastAsia="Arial Unicode MS"/>
                <w:lang w:val="en"/>
              </w:rPr>
              <w:t>:</w:t>
            </w:r>
          </w:p>
          <w:p w:rsidR="003343E7" w:rsidRPr="009D2C3B" w:rsidRDefault="003343E7" w:rsidP="003343E7">
            <w:pPr>
              <w:widowControl w:val="0"/>
              <w:numPr>
                <w:ilvl w:val="0"/>
                <w:numId w:val="86"/>
              </w:numPr>
              <w:shd w:val="clear" w:color="auto" w:fill="FFFFFF"/>
              <w:tabs>
                <w:tab w:val="left" w:pos="191"/>
              </w:tabs>
              <w:spacing w:before="0" w:line="240" w:lineRule="auto"/>
              <w:rPr>
                <w:rFonts w:eastAsia="Arial Unicode MS"/>
                <w:b/>
                <w:caps/>
                <w:lang w:val="en-US"/>
              </w:rPr>
            </w:pPr>
            <w:r w:rsidRPr="009D2C3B">
              <w:rPr>
                <w:rFonts w:eastAsia="Arial Unicode MS"/>
                <w:lang w:val="en"/>
              </w:rPr>
              <w:t>The total amount of funds transferred to the account and/or amount specified in bank guarantees is less than the amount established by the procurement documentation</w:t>
            </w:r>
          </w:p>
        </w:tc>
      </w:tr>
      <w:tr w:rsidR="009D2C3B" w:rsidRPr="00E26769" w:rsidTr="003343E7">
        <w:trPr>
          <w:trHeight w:val="286"/>
        </w:trPr>
        <w:tc>
          <w:tcPr>
            <w:tcW w:w="216" w:type="pct"/>
          </w:tcPr>
          <w:p w:rsidR="003343E7" w:rsidRPr="009D2C3B" w:rsidRDefault="003343E7" w:rsidP="003343E7">
            <w:pPr>
              <w:numPr>
                <w:ilvl w:val="0"/>
                <w:numId w:val="89"/>
              </w:numPr>
              <w:shd w:val="clear" w:color="auto" w:fill="FFFFFF"/>
              <w:tabs>
                <w:tab w:val="left" w:pos="426"/>
              </w:tabs>
              <w:spacing w:before="0" w:line="240" w:lineRule="auto"/>
              <w:ind w:right="-57"/>
              <w:jc w:val="left"/>
              <w:rPr>
                <w:rFonts w:eastAsia="Arial Unicode MS"/>
                <w:lang w:val="en-US"/>
              </w:rPr>
            </w:pPr>
          </w:p>
        </w:tc>
        <w:tc>
          <w:tcPr>
            <w:tcW w:w="939" w:type="pct"/>
          </w:tcPr>
          <w:p w:rsidR="003343E7" w:rsidRPr="009D2C3B" w:rsidRDefault="003343E7" w:rsidP="003343E7">
            <w:pPr>
              <w:widowControl w:val="0"/>
              <w:shd w:val="clear" w:color="auto" w:fill="FFFFFF"/>
              <w:spacing w:before="0" w:line="240" w:lineRule="auto"/>
              <w:ind w:left="-57" w:right="-57"/>
              <w:rPr>
                <w:rFonts w:eastAsia="Arial Unicode MS"/>
                <w:lang w:val="en-US"/>
              </w:rPr>
            </w:pPr>
            <w:r w:rsidRPr="009D2C3B">
              <w:rPr>
                <w:rFonts w:eastAsia="Arial Unicode MS"/>
                <w:lang w:val="en"/>
              </w:rPr>
              <w:t>Meeting the time frames for delivery of goods/performing works/rendering services under the contract</w:t>
            </w:r>
          </w:p>
        </w:tc>
        <w:tc>
          <w:tcPr>
            <w:tcW w:w="1219" w:type="pct"/>
          </w:tcPr>
          <w:p w:rsidR="003343E7" w:rsidRPr="009D2C3B" w:rsidRDefault="003343E7" w:rsidP="003343E7">
            <w:pPr>
              <w:widowControl w:val="0"/>
              <w:shd w:val="clear" w:color="auto" w:fill="FFFFFF"/>
              <w:spacing w:before="0" w:line="240" w:lineRule="auto"/>
              <w:rPr>
                <w:rFonts w:eastAsia="Arial Unicode MS"/>
                <w:lang w:val="en-US"/>
              </w:rPr>
            </w:pPr>
            <w:r w:rsidRPr="009D2C3B">
              <w:rPr>
                <w:rFonts w:eastAsia="Arial Unicode MS"/>
                <w:lang w:val="en"/>
              </w:rPr>
              <w:t>The compliance of the schedule and time frames for delivery of goods/performing works/rendering services with the requirements of the procurement documentation</w:t>
            </w:r>
          </w:p>
        </w:tc>
        <w:tc>
          <w:tcPr>
            <w:tcW w:w="2626" w:type="pct"/>
          </w:tcPr>
          <w:p w:rsidR="003343E7" w:rsidRPr="009D2C3B" w:rsidRDefault="003343E7" w:rsidP="003343E7">
            <w:pPr>
              <w:widowControl w:val="0"/>
              <w:numPr>
                <w:ilvl w:val="0"/>
                <w:numId w:val="86"/>
              </w:numPr>
              <w:shd w:val="clear" w:color="auto" w:fill="FFFFFF"/>
              <w:tabs>
                <w:tab w:val="left" w:pos="191"/>
              </w:tabs>
              <w:spacing w:before="0" w:line="240" w:lineRule="auto"/>
              <w:rPr>
                <w:rFonts w:eastAsia="Arial Unicode MS"/>
                <w:lang w:val="en-US"/>
              </w:rPr>
            </w:pPr>
            <w:r w:rsidRPr="009D2C3B">
              <w:rPr>
                <w:rFonts w:eastAsia="Arial Unicode MS"/>
                <w:lang w:val="en"/>
              </w:rPr>
              <w:t>The documents with the information about time frames for delivery of goods/performing works/rendering services under the contract are not submitted</w:t>
            </w:r>
          </w:p>
          <w:p w:rsidR="003343E7" w:rsidRPr="009D2C3B" w:rsidRDefault="003343E7" w:rsidP="003343E7">
            <w:pPr>
              <w:widowControl w:val="0"/>
              <w:numPr>
                <w:ilvl w:val="0"/>
                <w:numId w:val="86"/>
              </w:numPr>
              <w:shd w:val="clear" w:color="auto" w:fill="FFFFFF"/>
              <w:tabs>
                <w:tab w:val="left" w:pos="191"/>
              </w:tabs>
              <w:spacing w:before="0" w:line="240" w:lineRule="auto"/>
              <w:rPr>
                <w:rFonts w:eastAsia="Arial Unicode MS"/>
                <w:lang w:val="en-US"/>
              </w:rPr>
            </w:pPr>
            <w:r w:rsidRPr="009D2C3B">
              <w:rPr>
                <w:rFonts w:eastAsia="Arial Unicode MS"/>
                <w:lang w:val="en"/>
              </w:rPr>
              <w:t>The required information is absent (presented incompletely) in the documents</w:t>
            </w:r>
          </w:p>
          <w:p w:rsidR="003343E7" w:rsidRPr="009D2C3B" w:rsidRDefault="003343E7" w:rsidP="003343E7">
            <w:pPr>
              <w:widowControl w:val="0"/>
              <w:numPr>
                <w:ilvl w:val="0"/>
                <w:numId w:val="86"/>
              </w:numPr>
              <w:shd w:val="clear" w:color="auto" w:fill="FFFFFF"/>
              <w:tabs>
                <w:tab w:val="left" w:pos="191"/>
              </w:tabs>
              <w:spacing w:before="0" w:line="240" w:lineRule="auto"/>
              <w:rPr>
                <w:b/>
                <w:i/>
                <w:lang w:val="en-US"/>
              </w:rPr>
            </w:pPr>
            <w:r w:rsidRPr="009D2C3B">
              <w:rPr>
                <w:lang w:val="en"/>
              </w:rPr>
              <w:lastRenderedPageBreak/>
              <w:t xml:space="preserve">The time frames for delivery of goods/performing work/rendering services (including the time frames for execution of stages) do not comply with the requirements of the procurement documentation (or limit requirements, </w:t>
            </w:r>
            <w:r w:rsidRPr="009D2C3B">
              <w:rPr>
                <w:b/>
                <w:bCs/>
                <w:i/>
                <w:iCs/>
                <w:lang w:val="en"/>
              </w:rPr>
              <w:t>if the procurement documentation specifies "no later than", i.e. the delivery of goods/performing works/rendering services is possible before the established time).</w:t>
            </w:r>
          </w:p>
          <w:p w:rsidR="003343E7" w:rsidRPr="009D2C3B" w:rsidRDefault="003343E7">
            <w:pPr>
              <w:widowControl w:val="0"/>
              <w:shd w:val="clear" w:color="auto" w:fill="FFFFFF"/>
              <w:tabs>
                <w:tab w:val="left" w:pos="191"/>
              </w:tabs>
              <w:spacing w:before="0" w:line="240" w:lineRule="auto"/>
              <w:rPr>
                <w:rFonts w:eastAsia="Arial Unicode MS"/>
                <w:lang w:val="en-US"/>
              </w:rPr>
            </w:pPr>
            <w:r w:rsidRPr="009D2C3B">
              <w:rPr>
                <w:rFonts w:eastAsia="Arial Unicode MS"/>
                <w:lang w:val="en"/>
              </w:rPr>
              <w:t xml:space="preserve">If the </w:t>
            </w:r>
            <w:r w:rsidR="009A71A2">
              <w:rPr>
                <w:rFonts w:eastAsia="Arial Unicode MS"/>
                <w:lang w:val="en"/>
              </w:rPr>
              <w:t xml:space="preserve">application </w:t>
            </w:r>
            <w:r w:rsidRPr="009D2C3B">
              <w:rPr>
                <w:rFonts w:eastAsia="Arial Unicode MS"/>
                <w:lang w:val="en"/>
              </w:rPr>
              <w:t xml:space="preserve">specifies the time in periods (days, weeks, months), and the procurement documentation establishes </w:t>
            </w:r>
            <w:r w:rsidR="002D09F9">
              <w:rPr>
                <w:rFonts w:eastAsia="Arial Unicode MS"/>
                <w:lang w:val="en"/>
              </w:rPr>
              <w:t>a</w:t>
            </w:r>
            <w:r w:rsidR="002D09F9" w:rsidRPr="009D2C3B">
              <w:rPr>
                <w:rFonts w:eastAsia="Arial Unicode MS"/>
                <w:lang w:val="en"/>
              </w:rPr>
              <w:t xml:space="preserve"> </w:t>
            </w:r>
            <w:r w:rsidRPr="009D2C3B">
              <w:rPr>
                <w:rFonts w:eastAsia="Arial Unicode MS"/>
                <w:lang w:val="en"/>
              </w:rPr>
              <w:t xml:space="preserve">certain calendar date, the proposed time of delivery for the </w:t>
            </w:r>
            <w:r w:rsidR="009A71A2">
              <w:rPr>
                <w:rFonts w:eastAsia="Arial Unicode MS"/>
                <w:lang w:val="en"/>
              </w:rPr>
              <w:t xml:space="preserve">application </w:t>
            </w:r>
            <w:r w:rsidRPr="009D2C3B">
              <w:rPr>
                <w:rFonts w:eastAsia="Arial Unicode MS"/>
                <w:lang w:val="en"/>
              </w:rPr>
              <w:t xml:space="preserve">compliance check </w:t>
            </w:r>
            <w:r w:rsidR="002D09F9">
              <w:rPr>
                <w:rFonts w:eastAsia="Arial Unicode MS"/>
                <w:lang w:val="en"/>
              </w:rPr>
              <w:t>against</w:t>
            </w:r>
            <w:r w:rsidRPr="009D2C3B">
              <w:rPr>
                <w:rFonts w:eastAsia="Arial Unicode MS"/>
                <w:lang w:val="en"/>
              </w:rPr>
              <w:t xml:space="preserve"> the requirements shall be calculated from the intended date of conclusion of the contract according to the date of confirmation of the results of competitive bidding and conclusion of the contract.</w:t>
            </w:r>
          </w:p>
        </w:tc>
      </w:tr>
      <w:tr w:rsidR="009D2C3B" w:rsidRPr="00E26769" w:rsidTr="003343E7">
        <w:trPr>
          <w:trHeight w:val="586"/>
        </w:trPr>
        <w:tc>
          <w:tcPr>
            <w:tcW w:w="216" w:type="pct"/>
          </w:tcPr>
          <w:p w:rsidR="003343E7" w:rsidRPr="009D2C3B" w:rsidRDefault="003343E7" w:rsidP="003343E7">
            <w:pPr>
              <w:numPr>
                <w:ilvl w:val="0"/>
                <w:numId w:val="89"/>
              </w:numPr>
              <w:shd w:val="clear" w:color="auto" w:fill="FFFFFF"/>
              <w:tabs>
                <w:tab w:val="left" w:pos="426"/>
              </w:tabs>
              <w:spacing w:before="0" w:line="240" w:lineRule="auto"/>
              <w:ind w:right="-57"/>
              <w:jc w:val="left"/>
              <w:rPr>
                <w:rFonts w:eastAsia="Arial Unicode MS"/>
                <w:lang w:val="en-US"/>
              </w:rPr>
            </w:pPr>
          </w:p>
        </w:tc>
        <w:tc>
          <w:tcPr>
            <w:tcW w:w="939" w:type="pct"/>
          </w:tcPr>
          <w:p w:rsidR="003343E7" w:rsidRPr="009D2C3B" w:rsidRDefault="003343E7" w:rsidP="003343E7">
            <w:pPr>
              <w:widowControl w:val="0"/>
              <w:shd w:val="clear" w:color="auto" w:fill="FFFFFF"/>
              <w:spacing w:before="0" w:line="240" w:lineRule="auto"/>
              <w:ind w:left="-57" w:right="-57"/>
              <w:rPr>
                <w:rFonts w:eastAsia="Arial Unicode MS"/>
                <w:lang w:val="en-US"/>
              </w:rPr>
            </w:pPr>
            <w:r w:rsidRPr="009D2C3B">
              <w:rPr>
                <w:rFonts w:eastAsia="Arial Unicode MS"/>
                <w:lang w:val="en"/>
              </w:rPr>
              <w:t>Meeting the payment terms under the contract (if there is such requirement in the procurement documentation)</w:t>
            </w:r>
          </w:p>
        </w:tc>
        <w:tc>
          <w:tcPr>
            <w:tcW w:w="1219" w:type="pct"/>
          </w:tcPr>
          <w:p w:rsidR="003343E7" w:rsidRPr="009D2C3B" w:rsidRDefault="003343E7" w:rsidP="003343E7">
            <w:pPr>
              <w:widowControl w:val="0"/>
              <w:shd w:val="clear" w:color="auto" w:fill="FFFFFF"/>
              <w:spacing w:before="0" w:line="240" w:lineRule="auto"/>
              <w:rPr>
                <w:rFonts w:eastAsia="Arial Unicode MS"/>
                <w:lang w:val="en-US"/>
              </w:rPr>
            </w:pPr>
            <w:r w:rsidRPr="009D2C3B">
              <w:rPr>
                <w:rFonts w:eastAsia="Arial Unicode MS"/>
                <w:lang w:val="en"/>
              </w:rPr>
              <w:t>The compliance of payment amount and schedule for delivery of goods/performing works/rendering services proposed by the participant of competitive bidding with the terms established in the procurement documentation</w:t>
            </w:r>
          </w:p>
        </w:tc>
        <w:tc>
          <w:tcPr>
            <w:tcW w:w="2626" w:type="pct"/>
          </w:tcPr>
          <w:p w:rsidR="003343E7" w:rsidRPr="009D2C3B" w:rsidRDefault="003343E7" w:rsidP="003343E7">
            <w:pPr>
              <w:widowControl w:val="0"/>
              <w:numPr>
                <w:ilvl w:val="0"/>
                <w:numId w:val="86"/>
              </w:numPr>
              <w:shd w:val="clear" w:color="auto" w:fill="FFFFFF"/>
              <w:tabs>
                <w:tab w:val="left" w:pos="191"/>
              </w:tabs>
              <w:spacing w:before="0" w:line="240" w:lineRule="auto"/>
              <w:rPr>
                <w:rFonts w:eastAsia="Arial Unicode MS"/>
                <w:lang w:val="en-US"/>
              </w:rPr>
            </w:pPr>
            <w:r w:rsidRPr="009D2C3B">
              <w:rPr>
                <w:rFonts w:eastAsia="Arial Unicode MS"/>
                <w:lang w:val="en"/>
              </w:rPr>
              <w:t>The document providing the information about payment terms under the contract is not submitted</w:t>
            </w:r>
          </w:p>
          <w:p w:rsidR="003343E7" w:rsidRPr="009D2C3B" w:rsidRDefault="003343E7" w:rsidP="003343E7">
            <w:pPr>
              <w:widowControl w:val="0"/>
              <w:numPr>
                <w:ilvl w:val="0"/>
                <w:numId w:val="86"/>
              </w:numPr>
              <w:shd w:val="clear" w:color="auto" w:fill="FFFFFF"/>
              <w:tabs>
                <w:tab w:val="left" w:pos="191"/>
              </w:tabs>
              <w:spacing w:before="0" w:line="240" w:lineRule="auto"/>
              <w:rPr>
                <w:rFonts w:eastAsia="Arial Unicode MS"/>
                <w:lang w:val="en-US"/>
              </w:rPr>
            </w:pPr>
            <w:r w:rsidRPr="009D2C3B">
              <w:rPr>
                <w:lang w:val="en"/>
              </w:rPr>
              <w:t xml:space="preserve">The payment amount and schedule for delivery of goods/performing works/rendering proposed by the participant of competitive bidding do not comply with the terms established in the procurement documentation - </w:t>
            </w:r>
            <w:r w:rsidRPr="009D2C3B">
              <w:rPr>
                <w:b/>
                <w:bCs/>
                <w:i/>
                <w:iCs/>
                <w:lang w:val="en"/>
              </w:rPr>
              <w:t>if the procurement documentation allow other payment terms, i.e. the preferred payment terms (e.g. advance payment 30%) and limit terms (e.g. advance payment not exceeding 50%) are specified)</w:t>
            </w:r>
          </w:p>
        </w:tc>
      </w:tr>
      <w:tr w:rsidR="009D2C3B" w:rsidRPr="00E26769" w:rsidTr="003343E7">
        <w:trPr>
          <w:trHeight w:val="586"/>
        </w:trPr>
        <w:tc>
          <w:tcPr>
            <w:tcW w:w="216" w:type="pct"/>
            <w:tcBorders>
              <w:right w:val="single" w:sz="4" w:space="0" w:color="auto"/>
            </w:tcBorders>
          </w:tcPr>
          <w:p w:rsidR="003343E7" w:rsidRPr="009D2C3B" w:rsidRDefault="003343E7" w:rsidP="003343E7">
            <w:pPr>
              <w:numPr>
                <w:ilvl w:val="0"/>
                <w:numId w:val="89"/>
              </w:numPr>
              <w:shd w:val="clear" w:color="auto" w:fill="FFFFFF"/>
              <w:tabs>
                <w:tab w:val="left" w:pos="426"/>
              </w:tabs>
              <w:spacing w:before="0" w:line="240" w:lineRule="auto"/>
              <w:ind w:right="-57"/>
              <w:jc w:val="left"/>
              <w:rPr>
                <w:rFonts w:eastAsia="Arial Unicode MS"/>
                <w:lang w:val="en-US"/>
              </w:rPr>
            </w:pPr>
          </w:p>
        </w:tc>
        <w:tc>
          <w:tcPr>
            <w:tcW w:w="939" w:type="pct"/>
            <w:tcBorders>
              <w:left w:val="single" w:sz="4" w:space="0" w:color="auto"/>
            </w:tcBorders>
          </w:tcPr>
          <w:p w:rsidR="003343E7" w:rsidRPr="009D2C3B" w:rsidRDefault="009A71A2" w:rsidP="003343E7">
            <w:pPr>
              <w:widowControl w:val="0"/>
              <w:shd w:val="clear" w:color="auto" w:fill="FFFFFF"/>
              <w:spacing w:before="0" w:line="240" w:lineRule="auto"/>
              <w:ind w:left="-57" w:right="-57"/>
              <w:rPr>
                <w:rFonts w:eastAsia="Arial Unicode MS"/>
              </w:rPr>
            </w:pPr>
            <w:r>
              <w:rPr>
                <w:rFonts w:eastAsia="Arial Unicode MS"/>
                <w:lang w:val="en"/>
              </w:rPr>
              <w:t xml:space="preserve">Application </w:t>
            </w:r>
            <w:r w:rsidR="003343E7" w:rsidRPr="009D2C3B">
              <w:rPr>
                <w:rFonts w:eastAsia="Arial Unicode MS"/>
                <w:lang w:val="en"/>
              </w:rPr>
              <w:t>validity</w:t>
            </w:r>
            <w:r w:rsidR="002D09F9">
              <w:rPr>
                <w:rFonts w:eastAsia="Arial Unicode MS"/>
                <w:lang w:val="en"/>
              </w:rPr>
              <w:t xml:space="preserve"> term</w:t>
            </w:r>
            <w:r w:rsidR="003343E7" w:rsidRPr="009D2C3B">
              <w:rPr>
                <w:rFonts w:eastAsia="Arial Unicode MS"/>
                <w:lang w:val="en"/>
              </w:rPr>
              <w:t xml:space="preserve">: </w:t>
            </w:r>
          </w:p>
        </w:tc>
        <w:tc>
          <w:tcPr>
            <w:tcW w:w="1219" w:type="pct"/>
          </w:tcPr>
          <w:p w:rsidR="003343E7" w:rsidRPr="009D2C3B" w:rsidRDefault="009A71A2" w:rsidP="003343E7">
            <w:pPr>
              <w:widowControl w:val="0"/>
              <w:shd w:val="clear" w:color="auto" w:fill="FFFFFF"/>
              <w:spacing w:before="0" w:line="240" w:lineRule="auto"/>
              <w:rPr>
                <w:rFonts w:eastAsia="Arial Unicode MS"/>
              </w:rPr>
            </w:pPr>
            <w:r>
              <w:rPr>
                <w:rFonts w:eastAsia="Arial Unicode MS"/>
                <w:lang w:val="en"/>
              </w:rPr>
              <w:t xml:space="preserve">Application </w:t>
            </w:r>
            <w:r w:rsidR="003343E7" w:rsidRPr="009D2C3B">
              <w:rPr>
                <w:rFonts w:eastAsia="Arial Unicode MS"/>
                <w:lang w:val="en"/>
              </w:rPr>
              <w:t>validity</w:t>
            </w:r>
            <w:r w:rsidR="002D09F9">
              <w:rPr>
                <w:rFonts w:eastAsia="Arial Unicode MS"/>
                <w:lang w:val="en"/>
              </w:rPr>
              <w:t xml:space="preserve"> term</w:t>
            </w:r>
            <w:r w:rsidR="003343E7" w:rsidRPr="009D2C3B">
              <w:rPr>
                <w:rFonts w:eastAsia="Arial Unicode MS"/>
                <w:lang w:val="en"/>
              </w:rPr>
              <w:t xml:space="preserve">: </w:t>
            </w:r>
          </w:p>
        </w:tc>
        <w:tc>
          <w:tcPr>
            <w:tcW w:w="2626" w:type="pct"/>
          </w:tcPr>
          <w:p w:rsidR="003343E7" w:rsidRPr="009D2C3B" w:rsidRDefault="003343E7">
            <w:pPr>
              <w:widowControl w:val="0"/>
              <w:numPr>
                <w:ilvl w:val="0"/>
                <w:numId w:val="86"/>
              </w:numPr>
              <w:shd w:val="clear" w:color="auto" w:fill="FFFFFF"/>
              <w:tabs>
                <w:tab w:val="left" w:pos="191"/>
              </w:tabs>
              <w:spacing w:before="0" w:line="240" w:lineRule="auto"/>
              <w:rPr>
                <w:rFonts w:eastAsia="Arial Unicode MS"/>
                <w:lang w:val="en-US"/>
              </w:rPr>
            </w:pPr>
            <w:r w:rsidRPr="009D2C3B">
              <w:rPr>
                <w:rFonts w:eastAsia="Arial Unicode MS"/>
                <w:lang w:val="en"/>
              </w:rPr>
              <w:t>The validity</w:t>
            </w:r>
            <w:r w:rsidR="002D09F9">
              <w:rPr>
                <w:rFonts w:eastAsia="Arial Unicode MS"/>
                <w:lang w:val="en"/>
              </w:rPr>
              <w:t xml:space="preserve"> term</w:t>
            </w:r>
            <w:r w:rsidRPr="009D2C3B">
              <w:rPr>
                <w:rFonts w:eastAsia="Arial Unicode MS"/>
                <w:lang w:val="en"/>
              </w:rPr>
              <w:t xml:space="preserve"> of the </w:t>
            </w:r>
            <w:r w:rsidR="009A71A2">
              <w:rPr>
                <w:rFonts w:eastAsia="Arial Unicode MS"/>
                <w:lang w:val="en"/>
              </w:rPr>
              <w:t xml:space="preserve">application </w:t>
            </w:r>
            <w:r w:rsidRPr="009D2C3B">
              <w:rPr>
                <w:rFonts w:eastAsia="Arial Unicode MS"/>
                <w:lang w:val="en"/>
              </w:rPr>
              <w:t xml:space="preserve">specified in the </w:t>
            </w:r>
            <w:r w:rsidR="009A71A2">
              <w:rPr>
                <w:rFonts w:eastAsia="Arial Unicode MS"/>
                <w:lang w:val="en"/>
              </w:rPr>
              <w:t xml:space="preserve">application </w:t>
            </w:r>
            <w:r w:rsidRPr="009D2C3B">
              <w:rPr>
                <w:rFonts w:eastAsia="Arial Unicode MS"/>
                <w:lang w:val="en"/>
              </w:rPr>
              <w:t xml:space="preserve">is </w:t>
            </w:r>
            <w:r w:rsidR="002D09F9">
              <w:rPr>
                <w:rFonts w:eastAsia="Arial Unicode MS"/>
                <w:lang w:val="en"/>
              </w:rPr>
              <w:t>shorter</w:t>
            </w:r>
            <w:r w:rsidR="002D09F9" w:rsidRPr="009D2C3B">
              <w:rPr>
                <w:rFonts w:eastAsia="Arial Unicode MS"/>
                <w:lang w:val="en"/>
              </w:rPr>
              <w:t xml:space="preserve"> </w:t>
            </w:r>
            <w:r w:rsidRPr="009D2C3B">
              <w:rPr>
                <w:rFonts w:eastAsia="Arial Unicode MS"/>
                <w:lang w:val="en"/>
              </w:rPr>
              <w:t xml:space="preserve">than the </w:t>
            </w:r>
            <w:r w:rsidR="002D09F9">
              <w:rPr>
                <w:rFonts w:eastAsia="Arial Unicode MS"/>
                <w:lang w:val="en"/>
              </w:rPr>
              <w:t>period</w:t>
            </w:r>
            <w:r w:rsidR="002D09F9" w:rsidRPr="009D2C3B">
              <w:rPr>
                <w:rFonts w:eastAsia="Arial Unicode MS"/>
                <w:lang w:val="en"/>
              </w:rPr>
              <w:t xml:space="preserve"> </w:t>
            </w:r>
            <w:r w:rsidRPr="009D2C3B">
              <w:rPr>
                <w:rFonts w:eastAsia="Arial Unicode MS"/>
                <w:lang w:val="en"/>
              </w:rPr>
              <w:t>established in the procurement documentation</w:t>
            </w:r>
          </w:p>
        </w:tc>
      </w:tr>
      <w:tr w:rsidR="009D2C3B" w:rsidRPr="00E26769" w:rsidTr="003343E7">
        <w:trPr>
          <w:trHeight w:val="586"/>
        </w:trPr>
        <w:tc>
          <w:tcPr>
            <w:tcW w:w="216" w:type="pct"/>
            <w:tcBorders>
              <w:right w:val="single" w:sz="4" w:space="0" w:color="auto"/>
            </w:tcBorders>
          </w:tcPr>
          <w:p w:rsidR="003343E7" w:rsidRPr="009D2C3B" w:rsidRDefault="003343E7" w:rsidP="003343E7">
            <w:pPr>
              <w:numPr>
                <w:ilvl w:val="0"/>
                <w:numId w:val="89"/>
              </w:numPr>
              <w:shd w:val="clear" w:color="auto" w:fill="FFFFFF"/>
              <w:tabs>
                <w:tab w:val="left" w:pos="426"/>
              </w:tabs>
              <w:spacing w:before="0" w:line="240" w:lineRule="auto"/>
              <w:ind w:right="-57"/>
              <w:jc w:val="left"/>
              <w:rPr>
                <w:rFonts w:eastAsia="Arial Unicode MS"/>
                <w:lang w:val="en-US"/>
              </w:rPr>
            </w:pPr>
          </w:p>
        </w:tc>
        <w:tc>
          <w:tcPr>
            <w:tcW w:w="939" w:type="pct"/>
            <w:tcBorders>
              <w:left w:val="single" w:sz="4" w:space="0" w:color="auto"/>
            </w:tcBorders>
          </w:tcPr>
          <w:p w:rsidR="003343E7" w:rsidRPr="009D2C3B" w:rsidRDefault="003343E7" w:rsidP="003343E7">
            <w:pPr>
              <w:widowControl w:val="0"/>
              <w:shd w:val="clear" w:color="auto" w:fill="FFFFFF"/>
              <w:spacing w:before="0" w:line="240" w:lineRule="auto"/>
              <w:ind w:left="-57" w:right="-57"/>
              <w:rPr>
                <w:rFonts w:eastAsia="Arial Unicode MS"/>
                <w:lang w:val="en-US"/>
              </w:rPr>
            </w:pPr>
            <w:r w:rsidRPr="009D2C3B">
              <w:rPr>
                <w:rFonts w:eastAsia="Arial Unicode MS"/>
                <w:lang w:val="en"/>
              </w:rPr>
              <w:t xml:space="preserve">Declarative confirmation of compliance and obligation to submit the required information and copies of the documents prior to conclusion of the contact, in case of such conclusion </w:t>
            </w:r>
          </w:p>
        </w:tc>
        <w:tc>
          <w:tcPr>
            <w:tcW w:w="1219" w:type="pct"/>
          </w:tcPr>
          <w:p w:rsidR="003343E7" w:rsidRPr="009D2C3B" w:rsidRDefault="003343E7" w:rsidP="003343E7">
            <w:pPr>
              <w:widowControl w:val="0"/>
              <w:shd w:val="clear" w:color="auto" w:fill="FFFFFF"/>
              <w:spacing w:before="0" w:line="240" w:lineRule="auto"/>
              <w:rPr>
                <w:rFonts w:eastAsia="Arial Unicode MS"/>
                <w:lang w:val="en-US"/>
              </w:rPr>
            </w:pPr>
            <w:r w:rsidRPr="009D2C3B">
              <w:rPr>
                <w:rFonts w:eastAsia="Arial Unicode MS"/>
                <w:lang w:val="en"/>
              </w:rPr>
              <w:t>Declaration confirmation of compliance and existing obligation to submit:</w:t>
            </w:r>
          </w:p>
          <w:p w:rsidR="003343E7" w:rsidRPr="009D2C3B" w:rsidRDefault="003343E7" w:rsidP="003343E7">
            <w:pPr>
              <w:widowControl w:val="0"/>
              <w:shd w:val="clear" w:color="auto" w:fill="FFFFFF"/>
              <w:spacing w:before="0" w:line="240" w:lineRule="auto"/>
              <w:rPr>
                <w:rFonts w:eastAsia="Arial Unicode MS"/>
                <w:lang w:val="en-US"/>
              </w:rPr>
            </w:pPr>
            <w:r w:rsidRPr="009D2C3B">
              <w:rPr>
                <w:rFonts w:eastAsia="Arial Unicode MS"/>
                <w:lang w:val="en"/>
              </w:rPr>
              <w:t xml:space="preserve">The information or documents for a major deal, </w:t>
            </w:r>
          </w:p>
          <w:p w:rsidR="003343E7" w:rsidRPr="009D2C3B" w:rsidRDefault="003343E7" w:rsidP="003343E7">
            <w:pPr>
              <w:widowControl w:val="0"/>
              <w:shd w:val="clear" w:color="auto" w:fill="FFFFFF"/>
              <w:spacing w:before="0" w:line="240" w:lineRule="auto"/>
              <w:rPr>
                <w:rFonts w:eastAsia="Arial Unicode MS"/>
                <w:lang w:val="en-US"/>
              </w:rPr>
            </w:pPr>
            <w:r w:rsidRPr="009D2C3B">
              <w:rPr>
                <w:rFonts w:eastAsia="Arial Unicode MS"/>
                <w:lang w:val="en"/>
              </w:rPr>
              <w:t>Information or documents for an interested party deal</w:t>
            </w:r>
          </w:p>
          <w:p w:rsidR="003343E7" w:rsidRPr="009D2C3B" w:rsidRDefault="003343E7" w:rsidP="003343E7">
            <w:pPr>
              <w:widowControl w:val="0"/>
              <w:shd w:val="clear" w:color="auto" w:fill="FFFFFF"/>
              <w:spacing w:before="0" w:line="240" w:lineRule="auto"/>
              <w:rPr>
                <w:rFonts w:eastAsia="Arial Unicode MS"/>
                <w:lang w:val="en-US"/>
              </w:rPr>
            </w:pPr>
            <w:r w:rsidRPr="009D2C3B">
              <w:rPr>
                <w:rFonts w:eastAsia="Arial Unicode MS"/>
                <w:lang w:val="en"/>
              </w:rPr>
              <w:t>Information or documents for beneficiaries</w:t>
            </w:r>
          </w:p>
          <w:p w:rsidR="003343E7" w:rsidRPr="009D2C3B" w:rsidRDefault="003343E7" w:rsidP="003343E7">
            <w:pPr>
              <w:widowControl w:val="0"/>
              <w:shd w:val="clear" w:color="auto" w:fill="FFFFFF"/>
              <w:spacing w:before="0" w:line="240" w:lineRule="auto"/>
              <w:rPr>
                <w:rFonts w:eastAsia="Arial Unicode MS"/>
                <w:lang w:val="en-US"/>
              </w:rPr>
            </w:pPr>
            <w:r w:rsidRPr="009D2C3B">
              <w:rPr>
                <w:rFonts w:eastAsia="Arial Unicode MS"/>
                <w:lang w:val="en"/>
              </w:rPr>
              <w:t>Documents for LPMS</w:t>
            </w:r>
          </w:p>
          <w:p w:rsidR="003343E7" w:rsidRPr="009D2C3B" w:rsidRDefault="003343E7" w:rsidP="003343E7">
            <w:pPr>
              <w:widowControl w:val="0"/>
              <w:shd w:val="clear" w:color="auto" w:fill="FFFFFF"/>
              <w:spacing w:before="0" w:line="240" w:lineRule="auto"/>
              <w:rPr>
                <w:rFonts w:eastAsia="Arial Unicode MS"/>
                <w:lang w:val="en-US"/>
              </w:rPr>
            </w:pPr>
            <w:r w:rsidRPr="009D2C3B">
              <w:rPr>
                <w:rFonts w:eastAsia="Arial Unicode MS"/>
                <w:lang w:val="en"/>
              </w:rPr>
              <w:lastRenderedPageBreak/>
              <w:t>Documents confirming the qualification of proposed specialists</w:t>
            </w:r>
          </w:p>
        </w:tc>
        <w:tc>
          <w:tcPr>
            <w:tcW w:w="2626" w:type="pct"/>
          </w:tcPr>
          <w:p w:rsidR="003343E7" w:rsidRPr="009D2C3B" w:rsidRDefault="003343E7" w:rsidP="003343E7">
            <w:pPr>
              <w:widowControl w:val="0"/>
              <w:numPr>
                <w:ilvl w:val="0"/>
                <w:numId w:val="86"/>
              </w:numPr>
              <w:shd w:val="clear" w:color="auto" w:fill="FFFFFF"/>
              <w:tabs>
                <w:tab w:val="left" w:pos="191"/>
              </w:tabs>
              <w:spacing w:before="0" w:line="240" w:lineRule="auto"/>
              <w:rPr>
                <w:rFonts w:eastAsia="Arial Unicode MS"/>
              </w:rPr>
            </w:pPr>
            <w:r w:rsidRPr="009D2C3B">
              <w:rPr>
                <w:rFonts w:eastAsia="Arial Unicode MS"/>
                <w:lang w:val="en"/>
              </w:rPr>
              <w:lastRenderedPageBreak/>
              <w:t xml:space="preserve">The declaration confirmation is absent </w:t>
            </w:r>
          </w:p>
          <w:p w:rsidR="003343E7" w:rsidRPr="009D2C3B" w:rsidRDefault="003343E7" w:rsidP="003343E7">
            <w:pPr>
              <w:widowControl w:val="0"/>
              <w:numPr>
                <w:ilvl w:val="0"/>
                <w:numId w:val="86"/>
              </w:numPr>
              <w:shd w:val="clear" w:color="auto" w:fill="FFFFFF"/>
              <w:tabs>
                <w:tab w:val="left" w:pos="191"/>
              </w:tabs>
              <w:spacing w:before="0" w:line="240" w:lineRule="auto"/>
              <w:rPr>
                <w:rFonts w:eastAsia="Arial Unicode MS"/>
                <w:lang w:val="en-US"/>
              </w:rPr>
            </w:pPr>
            <w:r w:rsidRPr="009D2C3B">
              <w:rPr>
                <w:rFonts w:eastAsia="Arial Unicode MS"/>
                <w:lang w:val="en"/>
              </w:rPr>
              <w:t xml:space="preserve">The obligation to submit the required information prior to the conclusion of the contract is not submitted </w:t>
            </w:r>
          </w:p>
        </w:tc>
      </w:tr>
      <w:tr w:rsidR="009D2C3B" w:rsidRPr="00E26769" w:rsidTr="003343E7">
        <w:trPr>
          <w:trHeight w:val="586"/>
        </w:trPr>
        <w:tc>
          <w:tcPr>
            <w:tcW w:w="216" w:type="pct"/>
            <w:tcBorders>
              <w:right w:val="single" w:sz="4" w:space="0" w:color="auto"/>
            </w:tcBorders>
            <w:vAlign w:val="center"/>
          </w:tcPr>
          <w:p w:rsidR="003343E7" w:rsidRPr="009D2C3B" w:rsidRDefault="003343E7" w:rsidP="00292C03">
            <w:pPr>
              <w:numPr>
                <w:ilvl w:val="0"/>
                <w:numId w:val="88"/>
              </w:numPr>
              <w:shd w:val="clear" w:color="auto" w:fill="FFFFFF"/>
              <w:tabs>
                <w:tab w:val="left" w:pos="172"/>
              </w:tabs>
              <w:spacing w:before="0" w:line="240" w:lineRule="auto"/>
              <w:ind w:left="-57" w:right="-57" w:hanging="250"/>
              <w:jc w:val="center"/>
              <w:rPr>
                <w:rFonts w:eastAsia="Arial Unicode MS"/>
                <w:lang w:val="en-US"/>
              </w:rPr>
            </w:pPr>
          </w:p>
        </w:tc>
        <w:tc>
          <w:tcPr>
            <w:tcW w:w="4784" w:type="pct"/>
            <w:gridSpan w:val="3"/>
            <w:tcBorders>
              <w:left w:val="single" w:sz="4" w:space="0" w:color="auto"/>
            </w:tcBorders>
            <w:vAlign w:val="center"/>
          </w:tcPr>
          <w:p w:rsidR="003343E7" w:rsidRPr="009D2C3B" w:rsidRDefault="003343E7" w:rsidP="003343E7">
            <w:pPr>
              <w:widowControl w:val="0"/>
              <w:shd w:val="clear" w:color="auto" w:fill="FFFFFF"/>
              <w:tabs>
                <w:tab w:val="left" w:pos="191"/>
              </w:tabs>
              <w:spacing w:before="0" w:line="240" w:lineRule="auto"/>
              <w:rPr>
                <w:rFonts w:eastAsia="Arial Unicode MS"/>
                <w:lang w:val="en-US"/>
              </w:rPr>
            </w:pPr>
            <w:r w:rsidRPr="009D2C3B">
              <w:rPr>
                <w:rFonts w:eastAsia="Arial Unicode MS"/>
                <w:lang w:val="en"/>
              </w:rPr>
              <w:t>The competitive bidding participant’s meeting the requirements of the procurement documentation:</w:t>
            </w:r>
          </w:p>
        </w:tc>
      </w:tr>
      <w:tr w:rsidR="009D2C3B" w:rsidRPr="00E26769" w:rsidTr="003343E7">
        <w:trPr>
          <w:trHeight w:val="459"/>
        </w:trPr>
        <w:tc>
          <w:tcPr>
            <w:tcW w:w="216" w:type="pct"/>
            <w:vMerge w:val="restart"/>
            <w:tcBorders>
              <w:top w:val="single" w:sz="4" w:space="0" w:color="auto"/>
              <w:right w:val="single" w:sz="4" w:space="0" w:color="auto"/>
            </w:tcBorders>
          </w:tcPr>
          <w:p w:rsidR="003343E7" w:rsidRPr="009D2C3B" w:rsidRDefault="003343E7" w:rsidP="003343E7">
            <w:pPr>
              <w:numPr>
                <w:ilvl w:val="0"/>
                <w:numId w:val="90"/>
              </w:numPr>
              <w:shd w:val="clear" w:color="auto" w:fill="FFFFFF"/>
              <w:tabs>
                <w:tab w:val="left" w:pos="426"/>
              </w:tabs>
              <w:spacing w:before="0" w:line="240" w:lineRule="auto"/>
              <w:ind w:right="-57"/>
              <w:jc w:val="left"/>
              <w:rPr>
                <w:rFonts w:eastAsia="Arial Unicode MS"/>
                <w:lang w:val="en-US"/>
              </w:rPr>
            </w:pPr>
          </w:p>
        </w:tc>
        <w:tc>
          <w:tcPr>
            <w:tcW w:w="939" w:type="pct"/>
            <w:vMerge w:val="restart"/>
            <w:tcBorders>
              <w:top w:val="single" w:sz="4" w:space="0" w:color="auto"/>
              <w:left w:val="single" w:sz="4" w:space="0" w:color="auto"/>
            </w:tcBorders>
          </w:tcPr>
          <w:p w:rsidR="003343E7" w:rsidRPr="009D2C3B" w:rsidRDefault="003343E7" w:rsidP="003343E7">
            <w:pPr>
              <w:widowControl w:val="0"/>
              <w:shd w:val="clear" w:color="auto" w:fill="FFFFFF"/>
              <w:spacing w:before="0" w:line="240" w:lineRule="auto"/>
              <w:ind w:left="-57" w:right="-57"/>
              <w:rPr>
                <w:rFonts w:eastAsia="Arial Unicode MS"/>
                <w:lang w:val="en-US"/>
              </w:rPr>
            </w:pPr>
            <w:r w:rsidRPr="009D2C3B">
              <w:rPr>
                <w:rFonts w:eastAsia="Arial Unicode MS"/>
                <w:lang w:val="en"/>
              </w:rPr>
              <w:t>The legal capacity of the participant of competitive bidding to conclude and execute the contract</w:t>
            </w:r>
          </w:p>
        </w:tc>
        <w:tc>
          <w:tcPr>
            <w:tcW w:w="1219" w:type="pct"/>
          </w:tcPr>
          <w:p w:rsidR="003343E7" w:rsidRPr="009D2C3B" w:rsidRDefault="003343E7">
            <w:pPr>
              <w:widowControl w:val="0"/>
              <w:shd w:val="clear" w:color="auto" w:fill="FFFFFF"/>
              <w:spacing w:before="0" w:line="240" w:lineRule="auto"/>
              <w:rPr>
                <w:rFonts w:eastAsia="Arial Unicode MS"/>
                <w:lang w:val="en-US"/>
              </w:rPr>
            </w:pPr>
            <w:r w:rsidRPr="009D2C3B">
              <w:rPr>
                <w:rFonts w:eastAsia="Arial Unicode MS"/>
                <w:lang w:val="en"/>
              </w:rPr>
              <w:t xml:space="preserve">The legal capacity of the person signing the </w:t>
            </w:r>
            <w:r w:rsidR="00454D1F">
              <w:rPr>
                <w:lang w:val="en" w:eastAsia="en-US"/>
              </w:rPr>
              <w:t>application</w:t>
            </w:r>
          </w:p>
        </w:tc>
        <w:tc>
          <w:tcPr>
            <w:tcW w:w="2626" w:type="pct"/>
          </w:tcPr>
          <w:p w:rsidR="003343E7" w:rsidRPr="009D2C3B" w:rsidRDefault="003343E7" w:rsidP="003343E7">
            <w:pPr>
              <w:widowControl w:val="0"/>
              <w:numPr>
                <w:ilvl w:val="0"/>
                <w:numId w:val="86"/>
              </w:numPr>
              <w:shd w:val="clear" w:color="auto" w:fill="FFFFFF"/>
              <w:tabs>
                <w:tab w:val="left" w:pos="165"/>
              </w:tabs>
              <w:spacing w:before="0" w:line="240" w:lineRule="auto"/>
              <w:rPr>
                <w:rFonts w:eastAsia="Arial Unicode MS"/>
                <w:lang w:val="en-US"/>
              </w:rPr>
            </w:pPr>
            <w:r w:rsidRPr="009D2C3B">
              <w:rPr>
                <w:rFonts w:eastAsia="Arial Unicode MS"/>
                <w:lang w:val="en"/>
              </w:rPr>
              <w:t>The document specified in the subsection 1.1 of Chapter 1 is not submitted</w:t>
            </w:r>
          </w:p>
          <w:p w:rsidR="003343E7" w:rsidRPr="009D2C3B" w:rsidRDefault="003343E7" w:rsidP="003343E7">
            <w:pPr>
              <w:widowControl w:val="0"/>
              <w:numPr>
                <w:ilvl w:val="0"/>
                <w:numId w:val="86"/>
              </w:numPr>
              <w:shd w:val="clear" w:color="auto" w:fill="FFFFFF"/>
              <w:tabs>
                <w:tab w:val="left" w:pos="165"/>
              </w:tabs>
              <w:spacing w:before="0" w:line="240" w:lineRule="auto"/>
              <w:rPr>
                <w:rFonts w:eastAsia="Arial Unicode MS"/>
                <w:lang w:val="en-US"/>
              </w:rPr>
            </w:pPr>
            <w:r w:rsidRPr="009D2C3B">
              <w:rPr>
                <w:rFonts w:eastAsia="Arial Unicode MS"/>
                <w:lang w:val="en"/>
              </w:rPr>
              <w:t xml:space="preserve">The legal incapacity of the person signing the </w:t>
            </w:r>
            <w:r w:rsidR="009A71A2">
              <w:rPr>
                <w:rFonts w:eastAsia="Arial Unicode MS"/>
                <w:lang w:val="en"/>
              </w:rPr>
              <w:t xml:space="preserve">application </w:t>
            </w:r>
          </w:p>
          <w:p w:rsidR="003343E7" w:rsidRPr="009D2C3B" w:rsidRDefault="003343E7" w:rsidP="003343E7">
            <w:pPr>
              <w:widowControl w:val="0"/>
              <w:numPr>
                <w:ilvl w:val="0"/>
                <w:numId w:val="86"/>
              </w:numPr>
              <w:shd w:val="clear" w:color="auto" w:fill="FFFFFF"/>
              <w:tabs>
                <w:tab w:val="left" w:pos="165"/>
              </w:tabs>
              <w:spacing w:before="0" w:line="240" w:lineRule="auto"/>
              <w:rPr>
                <w:rFonts w:eastAsia="Arial Unicode MS"/>
                <w:lang w:val="en-US"/>
              </w:rPr>
            </w:pPr>
            <w:r w:rsidRPr="009D2C3B">
              <w:rPr>
                <w:rFonts w:eastAsia="Arial Unicode MS"/>
                <w:lang w:val="en"/>
              </w:rPr>
              <w:t>The submitted incorporation documents do not comply with the documents specified in the extract from URSLE or URSIE</w:t>
            </w:r>
          </w:p>
        </w:tc>
      </w:tr>
      <w:tr w:rsidR="009D2C3B" w:rsidRPr="00E26769" w:rsidTr="003343E7">
        <w:trPr>
          <w:trHeight w:val="459"/>
        </w:trPr>
        <w:tc>
          <w:tcPr>
            <w:tcW w:w="216" w:type="pct"/>
            <w:vMerge/>
            <w:tcBorders>
              <w:right w:val="single" w:sz="4" w:space="0" w:color="auto"/>
            </w:tcBorders>
            <w:vAlign w:val="center"/>
          </w:tcPr>
          <w:p w:rsidR="003343E7" w:rsidRPr="009D2C3B" w:rsidRDefault="003343E7" w:rsidP="003343E7">
            <w:pPr>
              <w:numPr>
                <w:ilvl w:val="0"/>
                <w:numId w:val="88"/>
              </w:numPr>
              <w:shd w:val="clear" w:color="auto" w:fill="FFFFFF"/>
              <w:tabs>
                <w:tab w:val="left" w:pos="299"/>
              </w:tabs>
              <w:spacing w:before="0" w:line="240" w:lineRule="auto"/>
              <w:ind w:left="-57" w:right="-57"/>
              <w:jc w:val="center"/>
              <w:rPr>
                <w:rFonts w:eastAsia="Arial Unicode MS"/>
                <w:lang w:val="en-US"/>
              </w:rPr>
            </w:pPr>
          </w:p>
        </w:tc>
        <w:tc>
          <w:tcPr>
            <w:tcW w:w="939" w:type="pct"/>
            <w:vMerge/>
            <w:tcBorders>
              <w:left w:val="single" w:sz="4" w:space="0" w:color="auto"/>
            </w:tcBorders>
          </w:tcPr>
          <w:p w:rsidR="003343E7" w:rsidRPr="009D2C3B" w:rsidRDefault="003343E7" w:rsidP="003343E7">
            <w:pPr>
              <w:widowControl w:val="0"/>
              <w:shd w:val="clear" w:color="auto" w:fill="FFFFFF"/>
              <w:spacing w:before="0" w:line="240" w:lineRule="auto"/>
              <w:ind w:left="-57" w:right="-57"/>
              <w:jc w:val="center"/>
              <w:rPr>
                <w:rFonts w:eastAsia="Arial Unicode MS"/>
                <w:lang w:val="en-US"/>
              </w:rPr>
            </w:pPr>
          </w:p>
        </w:tc>
        <w:tc>
          <w:tcPr>
            <w:tcW w:w="1219" w:type="pct"/>
          </w:tcPr>
          <w:p w:rsidR="003343E7" w:rsidRPr="009D2C3B" w:rsidRDefault="003343E7" w:rsidP="003343E7">
            <w:pPr>
              <w:widowControl w:val="0"/>
              <w:shd w:val="clear" w:color="auto" w:fill="FFFFFF"/>
              <w:spacing w:before="0" w:line="240" w:lineRule="auto"/>
              <w:rPr>
                <w:rFonts w:eastAsia="Arial Unicode MS"/>
                <w:lang w:val="en-US"/>
              </w:rPr>
            </w:pPr>
            <w:r w:rsidRPr="009D2C3B">
              <w:rPr>
                <w:rFonts w:eastAsia="Arial Unicode MS"/>
                <w:lang w:val="en"/>
              </w:rPr>
              <w:t>The actual information about founders, the current status of the legal entity (liquidation, reorganization, receivership, bankruptcy, or other information about effective limitations of legal capacity)</w:t>
            </w:r>
          </w:p>
        </w:tc>
        <w:tc>
          <w:tcPr>
            <w:tcW w:w="2626" w:type="pct"/>
          </w:tcPr>
          <w:p w:rsidR="003343E7" w:rsidRPr="009D2C3B" w:rsidRDefault="003343E7" w:rsidP="003343E7">
            <w:pPr>
              <w:widowControl w:val="0"/>
              <w:numPr>
                <w:ilvl w:val="0"/>
                <w:numId w:val="86"/>
              </w:numPr>
              <w:shd w:val="clear" w:color="auto" w:fill="FFFFFF"/>
              <w:tabs>
                <w:tab w:val="left" w:pos="191"/>
              </w:tabs>
              <w:spacing w:before="0" w:line="240" w:lineRule="auto"/>
              <w:rPr>
                <w:rFonts w:eastAsia="Arial Unicode MS"/>
                <w:lang w:val="en-US"/>
              </w:rPr>
            </w:pPr>
            <w:r w:rsidRPr="009D2C3B">
              <w:rPr>
                <w:rFonts w:eastAsia="Arial Unicode MS"/>
                <w:lang w:val="en"/>
              </w:rPr>
              <w:t>The document specified in the subsection 1.1 of Chapter 1 is not submitted</w:t>
            </w:r>
          </w:p>
          <w:p w:rsidR="003343E7" w:rsidRPr="009D2C3B" w:rsidRDefault="003343E7" w:rsidP="003343E7">
            <w:pPr>
              <w:widowControl w:val="0"/>
              <w:numPr>
                <w:ilvl w:val="0"/>
                <w:numId w:val="86"/>
              </w:numPr>
              <w:shd w:val="clear" w:color="auto" w:fill="FFFFFF"/>
              <w:tabs>
                <w:tab w:val="left" w:pos="191"/>
              </w:tabs>
              <w:spacing w:before="0" w:line="240" w:lineRule="auto"/>
              <w:rPr>
                <w:rFonts w:eastAsia="Arial Unicode MS"/>
                <w:lang w:val="en-US"/>
              </w:rPr>
            </w:pPr>
            <w:r w:rsidRPr="009D2C3B">
              <w:rPr>
                <w:rFonts w:eastAsia="Arial Unicode MS"/>
                <w:lang w:val="en"/>
              </w:rPr>
              <w:t>The notary certification of the document is absent, if such certification is required in the procurement documentation (for competitive bidding in electronic form)</w:t>
            </w:r>
          </w:p>
          <w:p w:rsidR="003343E7" w:rsidRPr="009D2C3B" w:rsidRDefault="003343E7" w:rsidP="003343E7">
            <w:pPr>
              <w:widowControl w:val="0"/>
              <w:numPr>
                <w:ilvl w:val="0"/>
                <w:numId w:val="86"/>
              </w:numPr>
              <w:shd w:val="clear" w:color="auto" w:fill="FFFFFF"/>
              <w:tabs>
                <w:tab w:val="left" w:pos="191"/>
              </w:tabs>
              <w:spacing w:before="0" w:line="240" w:lineRule="auto"/>
              <w:rPr>
                <w:rFonts w:eastAsia="Arial Unicode MS"/>
                <w:lang w:val="en-US"/>
              </w:rPr>
            </w:pPr>
            <w:r w:rsidRPr="009D2C3B">
              <w:rPr>
                <w:rFonts w:eastAsia="Arial Unicode MS"/>
                <w:lang w:val="en"/>
              </w:rPr>
              <w:t>There is information about the legal entity undergoing the process of liquidation, reorganization, receivership, bankruptcy, or other information about effective limitations of legal capacity</w:t>
            </w:r>
          </w:p>
        </w:tc>
      </w:tr>
      <w:tr w:rsidR="009D2C3B" w:rsidRPr="00E26769" w:rsidTr="003343E7">
        <w:trPr>
          <w:trHeight w:val="459"/>
        </w:trPr>
        <w:tc>
          <w:tcPr>
            <w:tcW w:w="216" w:type="pct"/>
            <w:vMerge/>
            <w:tcBorders>
              <w:right w:val="single" w:sz="4" w:space="0" w:color="auto"/>
            </w:tcBorders>
            <w:vAlign w:val="center"/>
          </w:tcPr>
          <w:p w:rsidR="003343E7" w:rsidRPr="009D2C3B" w:rsidRDefault="003343E7" w:rsidP="003343E7">
            <w:pPr>
              <w:numPr>
                <w:ilvl w:val="0"/>
                <w:numId w:val="88"/>
              </w:numPr>
              <w:shd w:val="clear" w:color="auto" w:fill="FFFFFF"/>
              <w:tabs>
                <w:tab w:val="left" w:pos="299"/>
              </w:tabs>
              <w:spacing w:before="0" w:line="240" w:lineRule="auto"/>
              <w:ind w:left="-57" w:right="-57"/>
              <w:jc w:val="center"/>
              <w:rPr>
                <w:rFonts w:eastAsia="Arial Unicode MS"/>
                <w:lang w:val="en-US"/>
              </w:rPr>
            </w:pPr>
          </w:p>
        </w:tc>
        <w:tc>
          <w:tcPr>
            <w:tcW w:w="939" w:type="pct"/>
            <w:vMerge/>
            <w:tcBorders>
              <w:left w:val="single" w:sz="4" w:space="0" w:color="auto"/>
            </w:tcBorders>
          </w:tcPr>
          <w:p w:rsidR="003343E7" w:rsidRPr="009D2C3B" w:rsidRDefault="003343E7" w:rsidP="003343E7">
            <w:pPr>
              <w:widowControl w:val="0"/>
              <w:shd w:val="clear" w:color="auto" w:fill="FFFFFF"/>
              <w:spacing w:before="0" w:line="240" w:lineRule="auto"/>
              <w:ind w:left="-57" w:right="-57"/>
              <w:jc w:val="center"/>
              <w:rPr>
                <w:rFonts w:eastAsia="Arial Unicode MS"/>
                <w:lang w:val="en-US"/>
              </w:rPr>
            </w:pPr>
          </w:p>
        </w:tc>
        <w:tc>
          <w:tcPr>
            <w:tcW w:w="1219" w:type="pct"/>
          </w:tcPr>
          <w:p w:rsidR="003343E7" w:rsidRPr="009D2C3B" w:rsidRDefault="003343E7">
            <w:pPr>
              <w:widowControl w:val="0"/>
              <w:shd w:val="clear" w:color="auto" w:fill="FFFFFF"/>
              <w:spacing w:before="0" w:line="240" w:lineRule="auto"/>
              <w:rPr>
                <w:rFonts w:eastAsia="Arial Unicode MS"/>
                <w:lang w:val="en-US"/>
              </w:rPr>
            </w:pPr>
            <w:r w:rsidRPr="009D2C3B">
              <w:rPr>
                <w:lang w:val="en"/>
              </w:rPr>
              <w:t xml:space="preserve">The confirmation of legal capacity of entities signing the </w:t>
            </w:r>
            <w:r w:rsidR="009A71A2">
              <w:rPr>
                <w:lang w:val="en"/>
              </w:rPr>
              <w:t xml:space="preserve">application </w:t>
            </w:r>
            <w:r w:rsidRPr="009D2C3B">
              <w:rPr>
                <w:lang w:val="en"/>
              </w:rPr>
              <w:t>and(or) included electronic documents according to their authority</w:t>
            </w:r>
          </w:p>
        </w:tc>
        <w:tc>
          <w:tcPr>
            <w:tcW w:w="2626" w:type="pct"/>
          </w:tcPr>
          <w:p w:rsidR="003343E7" w:rsidRPr="009D2C3B" w:rsidRDefault="003343E7" w:rsidP="003343E7">
            <w:pPr>
              <w:widowControl w:val="0"/>
              <w:numPr>
                <w:ilvl w:val="0"/>
                <w:numId w:val="86"/>
              </w:numPr>
              <w:shd w:val="clear" w:color="auto" w:fill="FFFFFF"/>
              <w:tabs>
                <w:tab w:val="left" w:pos="191"/>
              </w:tabs>
              <w:spacing w:before="0" w:line="240" w:lineRule="auto"/>
              <w:rPr>
                <w:rFonts w:eastAsia="Arial Unicode MS"/>
                <w:lang w:val="en-US"/>
              </w:rPr>
            </w:pPr>
            <w:r w:rsidRPr="009D2C3B">
              <w:rPr>
                <w:rFonts w:eastAsia="Arial Unicode MS"/>
                <w:lang w:val="en"/>
              </w:rPr>
              <w:t>No submission of documents specified in the subsection 1.1 of Chapter 1,</w:t>
            </w:r>
          </w:p>
          <w:p w:rsidR="003343E7" w:rsidRPr="009D2C3B" w:rsidRDefault="003343E7" w:rsidP="003343E7">
            <w:pPr>
              <w:widowControl w:val="0"/>
              <w:numPr>
                <w:ilvl w:val="0"/>
                <w:numId w:val="86"/>
              </w:numPr>
              <w:shd w:val="clear" w:color="auto" w:fill="FFFFFF"/>
              <w:tabs>
                <w:tab w:val="left" w:pos="191"/>
              </w:tabs>
              <w:spacing w:before="0" w:line="240" w:lineRule="auto"/>
              <w:rPr>
                <w:rFonts w:eastAsia="Arial Unicode MS"/>
                <w:lang w:val="en-US"/>
              </w:rPr>
            </w:pPr>
            <w:r w:rsidRPr="009D2C3B">
              <w:rPr>
                <w:rFonts w:eastAsia="Arial Unicode MS"/>
                <w:lang w:val="en"/>
              </w:rPr>
              <w:t xml:space="preserve">The person signing the </w:t>
            </w:r>
            <w:r w:rsidR="009A71A2">
              <w:rPr>
                <w:rFonts w:eastAsia="Arial Unicode MS"/>
                <w:lang w:val="en"/>
              </w:rPr>
              <w:t xml:space="preserve">application </w:t>
            </w:r>
            <w:r w:rsidRPr="009D2C3B">
              <w:rPr>
                <w:rFonts w:eastAsia="Arial Unicode MS"/>
                <w:lang w:val="en"/>
              </w:rPr>
              <w:t>has no respective authority</w:t>
            </w:r>
          </w:p>
          <w:p w:rsidR="003343E7" w:rsidRPr="009D2C3B" w:rsidRDefault="003343E7" w:rsidP="003343E7">
            <w:pPr>
              <w:widowControl w:val="0"/>
              <w:numPr>
                <w:ilvl w:val="0"/>
                <w:numId w:val="86"/>
              </w:numPr>
              <w:shd w:val="clear" w:color="auto" w:fill="FFFFFF"/>
              <w:tabs>
                <w:tab w:val="left" w:pos="191"/>
              </w:tabs>
              <w:spacing w:before="0" w:line="240" w:lineRule="auto"/>
              <w:rPr>
                <w:rFonts w:eastAsia="Arial Unicode MS"/>
                <w:lang w:val="en-US"/>
              </w:rPr>
            </w:pPr>
            <w:r w:rsidRPr="009D2C3B">
              <w:rPr>
                <w:rFonts w:eastAsia="Arial Unicode MS"/>
                <w:lang w:val="en"/>
              </w:rPr>
              <w:t>The submitted documents confirming the authority of the head of the participant of competitive bidding do not comply with the information specified in the extract from URSLE or URSIE</w:t>
            </w:r>
          </w:p>
        </w:tc>
      </w:tr>
      <w:tr w:rsidR="009D2C3B" w:rsidRPr="00E26769" w:rsidTr="003343E7">
        <w:trPr>
          <w:trHeight w:val="586"/>
        </w:trPr>
        <w:tc>
          <w:tcPr>
            <w:tcW w:w="216" w:type="pct"/>
          </w:tcPr>
          <w:p w:rsidR="003343E7" w:rsidRPr="009D2C3B" w:rsidRDefault="003343E7" w:rsidP="003343E7">
            <w:pPr>
              <w:numPr>
                <w:ilvl w:val="0"/>
                <w:numId w:val="90"/>
              </w:numPr>
              <w:shd w:val="clear" w:color="auto" w:fill="FFFFFF"/>
              <w:tabs>
                <w:tab w:val="left" w:pos="426"/>
              </w:tabs>
              <w:spacing w:before="0" w:line="240" w:lineRule="auto"/>
              <w:ind w:right="-57"/>
              <w:jc w:val="left"/>
              <w:rPr>
                <w:rFonts w:eastAsia="Arial Unicode MS"/>
                <w:lang w:val="en-US"/>
              </w:rPr>
            </w:pPr>
          </w:p>
        </w:tc>
        <w:tc>
          <w:tcPr>
            <w:tcW w:w="939" w:type="pct"/>
          </w:tcPr>
          <w:p w:rsidR="003343E7" w:rsidRPr="009D2C3B" w:rsidRDefault="003343E7" w:rsidP="003343E7">
            <w:pPr>
              <w:widowControl w:val="0"/>
              <w:shd w:val="clear" w:color="auto" w:fill="FFFFFF"/>
              <w:spacing w:before="0" w:line="240" w:lineRule="auto"/>
              <w:ind w:left="-57" w:right="-57"/>
              <w:rPr>
                <w:rFonts w:eastAsia="Arial Unicode MS"/>
                <w:lang w:val="en-US"/>
              </w:rPr>
            </w:pPr>
            <w:r w:rsidRPr="009D2C3B">
              <w:rPr>
                <w:rFonts w:eastAsia="Arial Unicode MS"/>
                <w:lang w:val="en"/>
              </w:rPr>
              <w:t>The availability of the permitting documents for carrying out activities, kinds of works required in the procurement documentation for the execution of the contract, the right for which is the subject of the competitive bidding:</w:t>
            </w:r>
          </w:p>
        </w:tc>
        <w:tc>
          <w:tcPr>
            <w:tcW w:w="1219" w:type="pct"/>
          </w:tcPr>
          <w:p w:rsidR="003343E7" w:rsidRPr="009D2C3B" w:rsidRDefault="003343E7" w:rsidP="003343E7">
            <w:pPr>
              <w:widowControl w:val="0"/>
              <w:shd w:val="clear" w:color="auto" w:fill="FFFFFF"/>
              <w:spacing w:before="0" w:line="240" w:lineRule="auto"/>
              <w:rPr>
                <w:rFonts w:eastAsia="Arial Unicode MS"/>
                <w:lang w:val="en-US"/>
              </w:rPr>
            </w:pPr>
            <w:r w:rsidRPr="009D2C3B">
              <w:rPr>
                <w:rFonts w:eastAsia="Arial Unicode MS"/>
                <w:lang w:val="en"/>
              </w:rPr>
              <w:t>The date of issue and validity of the documents.</w:t>
            </w:r>
          </w:p>
          <w:p w:rsidR="003343E7" w:rsidRPr="009D2C3B" w:rsidRDefault="003343E7" w:rsidP="003343E7">
            <w:pPr>
              <w:widowControl w:val="0"/>
              <w:shd w:val="clear" w:color="auto" w:fill="FFFFFF"/>
              <w:spacing w:before="0" w:line="240" w:lineRule="auto"/>
              <w:rPr>
                <w:rFonts w:eastAsia="Arial Unicode MS"/>
                <w:lang w:val="en-US"/>
              </w:rPr>
            </w:pPr>
            <w:r w:rsidRPr="009D2C3B">
              <w:rPr>
                <w:rFonts w:eastAsia="Arial Unicode MS"/>
                <w:lang w:val="en"/>
              </w:rPr>
              <w:t>The organization which has issued the document and the authority of that organization to issue the document</w:t>
            </w:r>
          </w:p>
          <w:p w:rsidR="003343E7" w:rsidRPr="009D2C3B" w:rsidRDefault="003343E7" w:rsidP="003343E7">
            <w:pPr>
              <w:widowControl w:val="0"/>
              <w:shd w:val="clear" w:color="auto" w:fill="FFFFFF"/>
              <w:spacing w:before="0" w:line="240" w:lineRule="auto"/>
              <w:rPr>
                <w:rFonts w:eastAsia="Arial Unicode MS"/>
                <w:lang w:val="en-US"/>
              </w:rPr>
            </w:pPr>
            <w:r w:rsidRPr="009D2C3B">
              <w:rPr>
                <w:rFonts w:eastAsia="Arial Unicode MS"/>
                <w:lang w:val="en"/>
              </w:rPr>
              <w:t>The kinds of activity permitted by the documents</w:t>
            </w:r>
          </w:p>
        </w:tc>
        <w:tc>
          <w:tcPr>
            <w:tcW w:w="2626" w:type="pct"/>
          </w:tcPr>
          <w:p w:rsidR="003343E7" w:rsidRPr="009D2C3B" w:rsidRDefault="003343E7" w:rsidP="003343E7">
            <w:pPr>
              <w:widowControl w:val="0"/>
              <w:numPr>
                <w:ilvl w:val="0"/>
                <w:numId w:val="86"/>
              </w:numPr>
              <w:shd w:val="clear" w:color="auto" w:fill="FFFFFF"/>
              <w:tabs>
                <w:tab w:val="left" w:pos="191"/>
              </w:tabs>
              <w:spacing w:before="0" w:line="240" w:lineRule="auto"/>
              <w:rPr>
                <w:rFonts w:eastAsia="Arial Unicode MS"/>
                <w:lang w:val="en-US"/>
              </w:rPr>
            </w:pPr>
            <w:r w:rsidRPr="009D2C3B">
              <w:rPr>
                <w:rFonts w:eastAsia="Arial Unicode MS"/>
                <w:lang w:val="en"/>
              </w:rPr>
              <w:t>The permitting documents are not submitted</w:t>
            </w:r>
          </w:p>
          <w:p w:rsidR="003343E7" w:rsidRPr="009D2C3B" w:rsidRDefault="003343E7" w:rsidP="003343E7">
            <w:pPr>
              <w:widowControl w:val="0"/>
              <w:numPr>
                <w:ilvl w:val="0"/>
                <w:numId w:val="86"/>
              </w:numPr>
              <w:shd w:val="clear" w:color="auto" w:fill="FFFFFF"/>
              <w:tabs>
                <w:tab w:val="left" w:pos="191"/>
              </w:tabs>
              <w:spacing w:before="0" w:line="240" w:lineRule="auto"/>
              <w:rPr>
                <w:rFonts w:eastAsia="Arial Unicode MS"/>
                <w:lang w:val="en-US"/>
              </w:rPr>
            </w:pPr>
            <w:r w:rsidRPr="009D2C3B">
              <w:rPr>
                <w:lang w:val="en"/>
              </w:rPr>
              <w:t xml:space="preserve">The </w:t>
            </w:r>
            <w:r w:rsidRPr="009D2C3B">
              <w:rPr>
                <w:rFonts w:eastAsia="Arial Unicode MS"/>
                <w:lang w:val="en"/>
              </w:rPr>
              <w:t>organization</w:t>
            </w:r>
            <w:r w:rsidRPr="009D2C3B">
              <w:rPr>
                <w:lang w:val="en"/>
              </w:rPr>
              <w:t xml:space="preserve"> which has issued the document has no the authority to issue the document (for self-regulatory organizations in compliance with Urban planning code of the Russian Federation and the Federal law No 315 "On Self-Regulatory Organizations”: </w:t>
            </w:r>
            <w:r w:rsidR="00EA1CE5">
              <w:rPr>
                <w:lang w:val="en"/>
              </w:rPr>
              <w:t>confirmation of a</w:t>
            </w:r>
            <w:r w:rsidRPr="009D2C3B">
              <w:rPr>
                <w:lang w:val="en"/>
              </w:rPr>
              <w:t xml:space="preserve"> SRO </w:t>
            </w:r>
            <w:r w:rsidR="00EA1CE5">
              <w:rPr>
                <w:lang w:val="en"/>
              </w:rPr>
              <w:t>status granted to a non-profit organization</w:t>
            </w:r>
          </w:p>
          <w:p w:rsidR="003343E7" w:rsidRPr="009D2C3B" w:rsidRDefault="003343E7" w:rsidP="003343E7">
            <w:pPr>
              <w:widowControl w:val="0"/>
              <w:numPr>
                <w:ilvl w:val="0"/>
                <w:numId w:val="86"/>
              </w:numPr>
              <w:shd w:val="clear" w:color="auto" w:fill="FFFFFF"/>
              <w:tabs>
                <w:tab w:val="left" w:pos="191"/>
              </w:tabs>
              <w:spacing w:before="0" w:line="240" w:lineRule="auto"/>
              <w:rPr>
                <w:rFonts w:eastAsia="Arial Unicode MS"/>
                <w:lang w:val="en-US"/>
              </w:rPr>
            </w:pPr>
            <w:r w:rsidRPr="009D2C3B">
              <w:rPr>
                <w:rFonts w:eastAsia="Arial Unicode MS"/>
                <w:lang w:val="en"/>
              </w:rPr>
              <w:t>The participant of competitive bidding is absent in the Register of self-regulatory organizations</w:t>
            </w:r>
          </w:p>
          <w:p w:rsidR="003343E7" w:rsidRPr="009D2C3B" w:rsidRDefault="003343E7" w:rsidP="003343E7">
            <w:pPr>
              <w:widowControl w:val="0"/>
              <w:numPr>
                <w:ilvl w:val="0"/>
                <w:numId w:val="86"/>
              </w:numPr>
              <w:shd w:val="clear" w:color="auto" w:fill="FFFFFF"/>
              <w:tabs>
                <w:tab w:val="left" w:pos="191"/>
              </w:tabs>
              <w:spacing w:before="0" w:line="240" w:lineRule="auto"/>
              <w:rPr>
                <w:rFonts w:eastAsia="Arial Unicode MS"/>
                <w:lang w:val="en-US"/>
              </w:rPr>
            </w:pPr>
            <w:r w:rsidRPr="009D2C3B">
              <w:rPr>
                <w:rFonts w:eastAsia="Arial Unicode MS"/>
                <w:lang w:val="en"/>
              </w:rPr>
              <w:t>The appendix to the permitting document fails to specify the kinds of works required to be performed in compliance with the subject of contract</w:t>
            </w:r>
          </w:p>
          <w:p w:rsidR="003343E7" w:rsidRPr="009D2C3B" w:rsidRDefault="003343E7">
            <w:pPr>
              <w:widowControl w:val="0"/>
              <w:numPr>
                <w:ilvl w:val="0"/>
                <w:numId w:val="86"/>
              </w:numPr>
              <w:shd w:val="clear" w:color="auto" w:fill="FFFFFF"/>
              <w:tabs>
                <w:tab w:val="left" w:pos="191"/>
              </w:tabs>
              <w:spacing w:before="0" w:line="240" w:lineRule="auto"/>
              <w:rPr>
                <w:rFonts w:eastAsia="Arial Unicode MS"/>
                <w:lang w:val="en-US"/>
              </w:rPr>
            </w:pPr>
            <w:r w:rsidRPr="009D2C3B">
              <w:rPr>
                <w:rFonts w:eastAsia="Arial Unicode MS"/>
                <w:lang w:val="en"/>
              </w:rPr>
              <w:t xml:space="preserve">The validity time of the documents fails to comply with the requirements </w:t>
            </w:r>
            <w:r w:rsidRPr="009D2C3B">
              <w:rPr>
                <w:rFonts w:eastAsia="Arial Unicode MS"/>
                <w:lang w:val="en"/>
              </w:rPr>
              <w:lastRenderedPageBreak/>
              <w:t xml:space="preserve">of the procurement documentation, including the case when the documents are issued to the participants of competitive bidding after the deadline for </w:t>
            </w:r>
            <w:r w:rsidR="009A71A2">
              <w:rPr>
                <w:rFonts w:eastAsia="Arial Unicode MS"/>
                <w:lang w:val="en"/>
              </w:rPr>
              <w:t xml:space="preserve">application </w:t>
            </w:r>
            <w:r w:rsidRPr="009D2C3B">
              <w:rPr>
                <w:rFonts w:eastAsia="Arial Unicode MS"/>
                <w:lang w:val="en"/>
              </w:rPr>
              <w:t>submission.</w:t>
            </w:r>
          </w:p>
        </w:tc>
      </w:tr>
      <w:tr w:rsidR="009D2C3B" w:rsidRPr="00E26769" w:rsidTr="003343E7">
        <w:trPr>
          <w:trHeight w:val="157"/>
        </w:trPr>
        <w:tc>
          <w:tcPr>
            <w:tcW w:w="216" w:type="pct"/>
          </w:tcPr>
          <w:p w:rsidR="003343E7" w:rsidRPr="009D2C3B" w:rsidRDefault="003343E7" w:rsidP="003343E7">
            <w:pPr>
              <w:numPr>
                <w:ilvl w:val="0"/>
                <w:numId w:val="90"/>
              </w:numPr>
              <w:shd w:val="clear" w:color="auto" w:fill="FFFFFF"/>
              <w:tabs>
                <w:tab w:val="left" w:pos="426"/>
              </w:tabs>
              <w:spacing w:before="0" w:line="240" w:lineRule="auto"/>
              <w:ind w:right="-57"/>
              <w:jc w:val="left"/>
              <w:rPr>
                <w:rFonts w:eastAsia="Arial Unicode MS"/>
                <w:lang w:val="en-US"/>
              </w:rPr>
            </w:pPr>
          </w:p>
        </w:tc>
        <w:tc>
          <w:tcPr>
            <w:tcW w:w="939" w:type="pct"/>
          </w:tcPr>
          <w:p w:rsidR="003343E7" w:rsidRPr="009D2C3B" w:rsidRDefault="003343E7" w:rsidP="003343E7">
            <w:pPr>
              <w:widowControl w:val="0"/>
              <w:shd w:val="clear" w:color="auto" w:fill="FFFFFF"/>
              <w:spacing w:before="0" w:line="240" w:lineRule="auto"/>
              <w:ind w:left="-57" w:right="-57"/>
              <w:rPr>
                <w:rFonts w:eastAsia="Arial Unicode MS"/>
                <w:lang w:val="en-US"/>
              </w:rPr>
            </w:pPr>
            <w:r w:rsidRPr="009D2C3B">
              <w:rPr>
                <w:rFonts w:eastAsia="Arial Unicode MS"/>
                <w:lang w:val="en"/>
              </w:rPr>
              <w:t>The level of financial state and financial resource availability for the participant of competitive bidding (is required in the procurement documentation)</w:t>
            </w:r>
          </w:p>
        </w:tc>
        <w:tc>
          <w:tcPr>
            <w:tcW w:w="1219" w:type="pct"/>
          </w:tcPr>
          <w:p w:rsidR="003343E7" w:rsidRPr="009D2C3B" w:rsidRDefault="003343E7" w:rsidP="00C16543">
            <w:pPr>
              <w:widowControl w:val="0"/>
              <w:shd w:val="clear" w:color="auto" w:fill="FFFFFF"/>
              <w:spacing w:before="0" w:line="240" w:lineRule="auto"/>
              <w:rPr>
                <w:rFonts w:eastAsia="Arial Unicode MS"/>
                <w:lang w:val="en-US"/>
              </w:rPr>
            </w:pPr>
            <w:r w:rsidRPr="009D2C3B">
              <w:rPr>
                <w:rFonts w:eastAsia="Arial Unicode MS"/>
                <w:lang w:val="en"/>
              </w:rPr>
              <w:t xml:space="preserve">The level of the competitive bidding participant’s financial state and financial resource availability shall be not lower </w:t>
            </w:r>
            <w:r w:rsidR="00C16543" w:rsidRPr="00C16543">
              <w:rPr>
                <w:rFonts w:eastAsia="Arial Unicode MS"/>
                <w:lang w:val="en"/>
              </w:rPr>
              <w:t>than the threshold required in the procurement documentation</w:t>
            </w:r>
            <w:r w:rsidR="00C16543" w:rsidRPr="00C16543" w:rsidDel="00C16543">
              <w:rPr>
                <w:rFonts w:eastAsia="Arial Unicode MS"/>
                <w:lang w:val="en"/>
              </w:rPr>
              <w:t xml:space="preserve"> </w:t>
            </w:r>
          </w:p>
        </w:tc>
        <w:tc>
          <w:tcPr>
            <w:tcW w:w="2626" w:type="pct"/>
          </w:tcPr>
          <w:p w:rsidR="003343E7" w:rsidRPr="009D2C3B" w:rsidRDefault="003343E7" w:rsidP="003343E7">
            <w:pPr>
              <w:widowControl w:val="0"/>
              <w:numPr>
                <w:ilvl w:val="0"/>
                <w:numId w:val="86"/>
              </w:numPr>
              <w:shd w:val="clear" w:color="auto" w:fill="FFFFFF"/>
              <w:tabs>
                <w:tab w:val="left" w:pos="191"/>
              </w:tabs>
              <w:spacing w:before="0" w:line="240" w:lineRule="auto"/>
              <w:rPr>
                <w:rFonts w:eastAsia="Arial Unicode MS"/>
                <w:lang w:val="en-US"/>
              </w:rPr>
            </w:pPr>
            <w:r w:rsidRPr="009D2C3B">
              <w:rPr>
                <w:rFonts w:eastAsia="Arial Unicode MS"/>
                <w:lang w:val="en"/>
              </w:rPr>
              <w:t>Copies of accounting (financial) statements are not submitted</w:t>
            </w:r>
          </w:p>
          <w:p w:rsidR="003343E7" w:rsidRPr="009D2C3B" w:rsidRDefault="003343E7" w:rsidP="003343E7">
            <w:pPr>
              <w:widowControl w:val="0"/>
              <w:numPr>
                <w:ilvl w:val="0"/>
                <w:numId w:val="86"/>
              </w:numPr>
              <w:shd w:val="clear" w:color="auto" w:fill="FFFFFF"/>
              <w:tabs>
                <w:tab w:val="left" w:pos="191"/>
              </w:tabs>
              <w:spacing w:before="0" w:line="240" w:lineRule="auto"/>
              <w:rPr>
                <w:rFonts w:eastAsia="Arial Unicode MS"/>
                <w:lang w:val="en-US"/>
              </w:rPr>
            </w:pPr>
            <w:r w:rsidRPr="009D2C3B">
              <w:rPr>
                <w:rFonts w:eastAsia="Arial Unicode MS"/>
                <w:lang w:val="en"/>
              </w:rPr>
              <w:t xml:space="preserve">The acceptance note made by tax inspection is absent on the documents, or in case of reporting to tax inspection in electronic format, a copy of the notice of receipt is absent (for the accounting (financial) statements for the previous year). </w:t>
            </w:r>
          </w:p>
          <w:p w:rsidR="003343E7" w:rsidRPr="009D2C3B" w:rsidRDefault="003343E7" w:rsidP="003343E7">
            <w:pPr>
              <w:widowControl w:val="0"/>
              <w:numPr>
                <w:ilvl w:val="0"/>
                <w:numId w:val="86"/>
              </w:numPr>
              <w:shd w:val="clear" w:color="auto" w:fill="FFFFFF"/>
              <w:tabs>
                <w:tab w:val="left" w:pos="191"/>
              </w:tabs>
              <w:spacing w:before="0" w:line="240" w:lineRule="auto"/>
              <w:rPr>
                <w:rFonts w:eastAsia="Arial Unicode MS"/>
                <w:lang w:val="en-US"/>
              </w:rPr>
            </w:pPr>
            <w:r w:rsidRPr="009D2C3B">
              <w:rPr>
                <w:rFonts w:eastAsia="Arial Unicode MS"/>
                <w:lang w:val="en"/>
              </w:rPr>
              <w:t>No signature of the head (for the accounting statements for the previous period).</w:t>
            </w:r>
          </w:p>
          <w:p w:rsidR="003343E7" w:rsidRPr="009D2C3B" w:rsidRDefault="003343E7" w:rsidP="003343E7">
            <w:pPr>
              <w:widowControl w:val="0"/>
              <w:numPr>
                <w:ilvl w:val="0"/>
                <w:numId w:val="86"/>
              </w:numPr>
              <w:shd w:val="clear" w:color="auto" w:fill="FFFFFF"/>
              <w:tabs>
                <w:tab w:val="left" w:pos="191"/>
              </w:tabs>
              <w:spacing w:before="0" w:line="240" w:lineRule="auto"/>
              <w:rPr>
                <w:rFonts w:eastAsia="Arial Unicode MS"/>
                <w:lang w:val="en-US"/>
              </w:rPr>
            </w:pPr>
            <w:r w:rsidRPr="009D2C3B">
              <w:rPr>
                <w:rFonts w:eastAsia="Arial Unicode MS"/>
                <w:lang w:val="en"/>
              </w:rPr>
              <w:t>The level of the competitive bidding participant’s financial state and financial resource availability is lower than 30 units, according to the calculation methodology (appendix 3)</w:t>
            </w:r>
          </w:p>
        </w:tc>
      </w:tr>
      <w:tr w:rsidR="009D2C3B" w:rsidRPr="00E26769" w:rsidTr="003343E7">
        <w:trPr>
          <w:trHeight w:val="157"/>
        </w:trPr>
        <w:tc>
          <w:tcPr>
            <w:tcW w:w="216" w:type="pct"/>
          </w:tcPr>
          <w:p w:rsidR="003343E7" w:rsidRPr="009D2C3B" w:rsidRDefault="003343E7" w:rsidP="003343E7">
            <w:pPr>
              <w:numPr>
                <w:ilvl w:val="0"/>
                <w:numId w:val="90"/>
              </w:numPr>
              <w:shd w:val="clear" w:color="auto" w:fill="FFFFFF"/>
              <w:tabs>
                <w:tab w:val="left" w:pos="426"/>
              </w:tabs>
              <w:spacing w:before="0" w:line="240" w:lineRule="auto"/>
              <w:ind w:right="-57"/>
              <w:jc w:val="left"/>
              <w:rPr>
                <w:rFonts w:eastAsia="Arial Unicode MS"/>
                <w:lang w:val="en-US"/>
              </w:rPr>
            </w:pPr>
          </w:p>
        </w:tc>
        <w:tc>
          <w:tcPr>
            <w:tcW w:w="939" w:type="pct"/>
          </w:tcPr>
          <w:p w:rsidR="003343E7" w:rsidRPr="009D2C3B" w:rsidRDefault="003343E7" w:rsidP="003343E7">
            <w:pPr>
              <w:widowControl w:val="0"/>
              <w:shd w:val="clear" w:color="auto" w:fill="FFFFFF"/>
              <w:spacing w:before="0" w:line="240" w:lineRule="auto"/>
              <w:ind w:left="-57" w:right="-57"/>
              <w:rPr>
                <w:rFonts w:eastAsia="Arial Unicode MS"/>
                <w:lang w:val="en-US"/>
              </w:rPr>
            </w:pPr>
            <w:r w:rsidRPr="009D2C3B">
              <w:rPr>
                <w:rFonts w:eastAsia="Arial Unicode MS"/>
                <w:lang w:val="en"/>
              </w:rPr>
              <w:t>Meeting the requirements for the experience of executing contracts (if there is such requirement in the competitive bidding documentation)</w:t>
            </w:r>
          </w:p>
        </w:tc>
        <w:tc>
          <w:tcPr>
            <w:tcW w:w="1219" w:type="pct"/>
          </w:tcPr>
          <w:p w:rsidR="003343E7" w:rsidRPr="009D2C3B" w:rsidRDefault="003343E7" w:rsidP="003343E7">
            <w:pPr>
              <w:widowControl w:val="0"/>
              <w:shd w:val="clear" w:color="auto" w:fill="FFFFFF"/>
              <w:spacing w:before="0" w:line="240" w:lineRule="auto"/>
              <w:rPr>
                <w:rFonts w:eastAsia="Arial Unicode MS"/>
                <w:lang w:val="en-US"/>
              </w:rPr>
            </w:pPr>
            <w:r w:rsidRPr="009D2C3B">
              <w:rPr>
                <w:rFonts w:eastAsia="Arial Unicode MS"/>
                <w:lang w:val="en"/>
              </w:rPr>
              <w:t>The competitive bidding participant’s having the experience of executing contracts of manner and scope comparable to the subject of competitive bidding</w:t>
            </w:r>
          </w:p>
        </w:tc>
        <w:tc>
          <w:tcPr>
            <w:tcW w:w="2626" w:type="pct"/>
          </w:tcPr>
          <w:p w:rsidR="003343E7" w:rsidRPr="009D2C3B" w:rsidRDefault="003343E7" w:rsidP="003343E7">
            <w:pPr>
              <w:widowControl w:val="0"/>
              <w:numPr>
                <w:ilvl w:val="0"/>
                <w:numId w:val="86"/>
              </w:numPr>
              <w:shd w:val="clear" w:color="auto" w:fill="FFFFFF"/>
              <w:tabs>
                <w:tab w:val="left" w:pos="191"/>
              </w:tabs>
              <w:spacing w:before="0" w:line="240" w:lineRule="auto"/>
              <w:rPr>
                <w:rFonts w:eastAsia="Arial Unicode MS"/>
                <w:lang w:val="en-US"/>
              </w:rPr>
            </w:pPr>
            <w:r w:rsidRPr="009D2C3B">
              <w:rPr>
                <w:rFonts w:eastAsia="Arial Unicode MS"/>
                <w:lang w:val="en"/>
              </w:rPr>
              <w:t>The information is not submitted.</w:t>
            </w:r>
          </w:p>
          <w:p w:rsidR="003343E7" w:rsidRPr="009D2C3B" w:rsidRDefault="003343E7" w:rsidP="003343E7">
            <w:pPr>
              <w:widowControl w:val="0"/>
              <w:numPr>
                <w:ilvl w:val="0"/>
                <w:numId w:val="86"/>
              </w:numPr>
              <w:shd w:val="clear" w:color="auto" w:fill="FFFFFF"/>
              <w:tabs>
                <w:tab w:val="left" w:pos="191"/>
              </w:tabs>
              <w:spacing w:before="0" w:line="240" w:lineRule="auto"/>
              <w:rPr>
                <w:rFonts w:eastAsia="Arial Unicode MS"/>
                <w:lang w:val="en-US"/>
              </w:rPr>
            </w:pPr>
            <w:r w:rsidRPr="009D2C3B">
              <w:rPr>
                <w:rFonts w:eastAsia="Arial Unicode MS"/>
                <w:lang w:val="en"/>
              </w:rPr>
              <w:t xml:space="preserve">The confirming </w:t>
            </w:r>
            <w:r w:rsidR="00B163DC" w:rsidRPr="009D2C3B">
              <w:rPr>
                <w:rFonts w:eastAsia="Arial Unicode MS"/>
                <w:lang w:val="en"/>
              </w:rPr>
              <w:t>documents</w:t>
            </w:r>
            <w:r w:rsidRPr="009D2C3B">
              <w:rPr>
                <w:rFonts w:eastAsia="Arial Unicode MS"/>
                <w:lang w:val="en"/>
              </w:rPr>
              <w:t xml:space="preserve"> are not submitted</w:t>
            </w:r>
          </w:p>
          <w:p w:rsidR="003343E7" w:rsidRPr="009D2C3B" w:rsidRDefault="003343E7" w:rsidP="003343E7">
            <w:pPr>
              <w:widowControl w:val="0"/>
              <w:numPr>
                <w:ilvl w:val="0"/>
                <w:numId w:val="86"/>
              </w:numPr>
              <w:shd w:val="clear" w:color="auto" w:fill="FFFFFF"/>
              <w:tabs>
                <w:tab w:val="left" w:pos="191"/>
              </w:tabs>
              <w:spacing w:before="0" w:line="240" w:lineRule="auto"/>
              <w:rPr>
                <w:rFonts w:eastAsia="Arial Unicode MS"/>
                <w:lang w:val="en-US"/>
              </w:rPr>
            </w:pPr>
            <w:r w:rsidRPr="009D2C3B">
              <w:rPr>
                <w:rFonts w:eastAsia="Arial Unicode MS"/>
                <w:lang w:val="en"/>
              </w:rPr>
              <w:t>The participant of competitive bidding has not accomplished supplies, performed works (rendered services) for the last 3 years in the frameworks of contracts comparable to the subject of competitive bidding.</w:t>
            </w:r>
          </w:p>
          <w:p w:rsidR="003343E7" w:rsidRPr="009D2C3B" w:rsidRDefault="003343E7" w:rsidP="003343E7">
            <w:pPr>
              <w:widowControl w:val="0"/>
              <w:numPr>
                <w:ilvl w:val="0"/>
                <w:numId w:val="86"/>
              </w:numPr>
              <w:shd w:val="clear" w:color="auto" w:fill="FFFFFF"/>
              <w:tabs>
                <w:tab w:val="left" w:pos="191"/>
              </w:tabs>
              <w:spacing w:before="0" w:line="240" w:lineRule="auto"/>
              <w:rPr>
                <w:rFonts w:eastAsia="Arial Unicode MS"/>
                <w:lang w:val="en-US"/>
              </w:rPr>
            </w:pPr>
            <w:r w:rsidRPr="009D2C3B">
              <w:rPr>
                <w:rFonts w:eastAsia="Arial Unicode MS"/>
                <w:lang w:val="en"/>
              </w:rPr>
              <w:t>The total price of accomplished supplies, performed works (rendered services) in the frameworks of contracts comparable to the subject of competitive bidding is lower than the price established in the procurement documentation</w:t>
            </w:r>
          </w:p>
        </w:tc>
      </w:tr>
      <w:tr w:rsidR="009D2C3B" w:rsidRPr="00E26769" w:rsidTr="003343E7">
        <w:trPr>
          <w:trHeight w:val="586"/>
        </w:trPr>
        <w:tc>
          <w:tcPr>
            <w:tcW w:w="216" w:type="pct"/>
          </w:tcPr>
          <w:p w:rsidR="003343E7" w:rsidRPr="009D2C3B" w:rsidRDefault="003343E7" w:rsidP="003343E7">
            <w:pPr>
              <w:numPr>
                <w:ilvl w:val="0"/>
                <w:numId w:val="90"/>
              </w:numPr>
              <w:shd w:val="clear" w:color="auto" w:fill="FFFFFF"/>
              <w:tabs>
                <w:tab w:val="left" w:pos="426"/>
              </w:tabs>
              <w:spacing w:before="0" w:line="240" w:lineRule="auto"/>
              <w:ind w:right="-57"/>
              <w:rPr>
                <w:rFonts w:eastAsia="Arial Unicode MS"/>
                <w:lang w:val="en-US"/>
              </w:rPr>
            </w:pPr>
          </w:p>
        </w:tc>
        <w:tc>
          <w:tcPr>
            <w:tcW w:w="939" w:type="pct"/>
          </w:tcPr>
          <w:p w:rsidR="003343E7" w:rsidRPr="009D2C3B" w:rsidRDefault="003343E7" w:rsidP="003343E7">
            <w:pPr>
              <w:widowControl w:val="0"/>
              <w:shd w:val="clear" w:color="auto" w:fill="FFFFFF"/>
              <w:spacing w:before="0" w:line="240" w:lineRule="auto"/>
              <w:ind w:left="-57" w:right="-57"/>
              <w:rPr>
                <w:rFonts w:eastAsia="Arial Unicode MS"/>
                <w:lang w:val="en-US"/>
              </w:rPr>
            </w:pPr>
            <w:r w:rsidRPr="009D2C3B">
              <w:rPr>
                <w:rFonts w:eastAsia="Arial Unicode MS"/>
                <w:lang w:val="en"/>
              </w:rPr>
              <w:t>The availability of personnel resources (if required in the procurement documentation)</w:t>
            </w:r>
          </w:p>
        </w:tc>
        <w:tc>
          <w:tcPr>
            <w:tcW w:w="1219" w:type="pct"/>
          </w:tcPr>
          <w:p w:rsidR="003343E7" w:rsidRPr="009D2C3B" w:rsidRDefault="003343E7" w:rsidP="003343E7">
            <w:pPr>
              <w:widowControl w:val="0"/>
              <w:shd w:val="clear" w:color="auto" w:fill="FFFFFF"/>
              <w:spacing w:before="0" w:line="240" w:lineRule="auto"/>
              <w:rPr>
                <w:rFonts w:eastAsia="Arial Unicode MS"/>
                <w:lang w:val="en-US"/>
              </w:rPr>
            </w:pPr>
            <w:r w:rsidRPr="009D2C3B">
              <w:rPr>
                <w:rFonts w:eastAsia="Arial Unicode MS"/>
                <w:lang w:val="en"/>
              </w:rPr>
              <w:t>The availability for the participant of competitive bidding of personnel resources and their sufficiency for every profession specified in the procurement documentation</w:t>
            </w:r>
          </w:p>
        </w:tc>
        <w:tc>
          <w:tcPr>
            <w:tcW w:w="2626" w:type="pct"/>
          </w:tcPr>
          <w:p w:rsidR="003343E7" w:rsidRPr="009D2C3B" w:rsidRDefault="003343E7" w:rsidP="003343E7">
            <w:pPr>
              <w:widowControl w:val="0"/>
              <w:numPr>
                <w:ilvl w:val="0"/>
                <w:numId w:val="86"/>
              </w:numPr>
              <w:shd w:val="clear" w:color="auto" w:fill="FFFFFF"/>
              <w:tabs>
                <w:tab w:val="left" w:pos="191"/>
              </w:tabs>
              <w:spacing w:before="0" w:line="240" w:lineRule="auto"/>
              <w:rPr>
                <w:rFonts w:eastAsia="Arial Unicode MS"/>
                <w:lang w:val="en-US"/>
              </w:rPr>
            </w:pPr>
            <w:r w:rsidRPr="009D2C3B">
              <w:rPr>
                <w:rFonts w:eastAsia="Arial Unicode MS"/>
                <w:lang w:val="en"/>
              </w:rPr>
              <w:t>The documents mandatory required in the procurement documentation are not submitted or submitted incompletely</w:t>
            </w:r>
          </w:p>
          <w:p w:rsidR="003343E7" w:rsidRPr="009D2C3B" w:rsidRDefault="003343E7" w:rsidP="003343E7">
            <w:pPr>
              <w:widowControl w:val="0"/>
              <w:numPr>
                <w:ilvl w:val="0"/>
                <w:numId w:val="86"/>
              </w:numPr>
              <w:shd w:val="clear" w:color="auto" w:fill="FFFFFF"/>
              <w:tabs>
                <w:tab w:val="left" w:pos="191"/>
              </w:tabs>
              <w:spacing w:before="0" w:line="240" w:lineRule="auto"/>
              <w:rPr>
                <w:rFonts w:eastAsia="Arial Unicode MS"/>
                <w:lang w:val="en-US"/>
              </w:rPr>
            </w:pPr>
            <w:r w:rsidRPr="009D2C3B">
              <w:rPr>
                <w:rFonts w:eastAsia="Arial Unicode MS"/>
                <w:lang w:val="en"/>
              </w:rPr>
              <w:t>The participant of competitive bidding has no personnel resources for every profession specified in the procurement documentation</w:t>
            </w:r>
          </w:p>
          <w:p w:rsidR="003343E7" w:rsidRPr="009D2C3B" w:rsidRDefault="003343E7" w:rsidP="003343E7">
            <w:pPr>
              <w:widowControl w:val="0"/>
              <w:numPr>
                <w:ilvl w:val="0"/>
                <w:numId w:val="86"/>
              </w:numPr>
              <w:shd w:val="clear" w:color="auto" w:fill="FFFFFF"/>
              <w:tabs>
                <w:tab w:val="left" w:pos="191"/>
              </w:tabs>
              <w:spacing w:before="0" w:line="240" w:lineRule="auto"/>
              <w:rPr>
                <w:rFonts w:eastAsia="Arial Unicode MS"/>
                <w:lang w:val="en-US"/>
              </w:rPr>
            </w:pPr>
            <w:r w:rsidRPr="009D2C3B">
              <w:rPr>
                <w:rFonts w:eastAsia="Arial Unicode MS"/>
                <w:lang w:val="en"/>
              </w:rPr>
              <w:t>The amount of specialists of respective qualification for every profession specified by the participant of competitive bidding is lower than the minimal limit values established in the procurement documentation</w:t>
            </w:r>
          </w:p>
        </w:tc>
      </w:tr>
      <w:tr w:rsidR="009D2C3B" w:rsidRPr="00E26769" w:rsidTr="003343E7">
        <w:trPr>
          <w:trHeight w:val="313"/>
        </w:trPr>
        <w:tc>
          <w:tcPr>
            <w:tcW w:w="216" w:type="pct"/>
          </w:tcPr>
          <w:p w:rsidR="003343E7" w:rsidRPr="009D2C3B" w:rsidRDefault="003343E7" w:rsidP="003343E7">
            <w:pPr>
              <w:numPr>
                <w:ilvl w:val="0"/>
                <w:numId w:val="90"/>
              </w:numPr>
              <w:shd w:val="clear" w:color="auto" w:fill="FFFFFF"/>
              <w:tabs>
                <w:tab w:val="left" w:pos="426"/>
              </w:tabs>
              <w:spacing w:before="0" w:line="240" w:lineRule="auto"/>
              <w:ind w:right="-57"/>
              <w:jc w:val="left"/>
              <w:rPr>
                <w:rFonts w:eastAsia="Arial Unicode MS"/>
                <w:lang w:val="en-US"/>
              </w:rPr>
            </w:pPr>
          </w:p>
        </w:tc>
        <w:tc>
          <w:tcPr>
            <w:tcW w:w="939" w:type="pct"/>
          </w:tcPr>
          <w:p w:rsidR="003343E7" w:rsidRPr="009D2C3B" w:rsidRDefault="003343E7" w:rsidP="003343E7">
            <w:pPr>
              <w:widowControl w:val="0"/>
              <w:shd w:val="clear" w:color="auto" w:fill="FFFFFF"/>
              <w:spacing w:before="0" w:line="240" w:lineRule="auto"/>
              <w:ind w:left="-57" w:right="-57"/>
              <w:rPr>
                <w:rFonts w:eastAsia="Arial Unicode MS"/>
                <w:lang w:val="en-US"/>
              </w:rPr>
            </w:pPr>
            <w:r w:rsidRPr="009D2C3B">
              <w:rPr>
                <w:rFonts w:eastAsia="Arial Unicode MS"/>
                <w:lang w:val="en"/>
              </w:rPr>
              <w:t xml:space="preserve">The availability of material and technical resources (if required in the procurement </w:t>
            </w:r>
            <w:r w:rsidRPr="009D2C3B">
              <w:rPr>
                <w:rFonts w:eastAsia="Arial Unicode MS"/>
                <w:lang w:val="en"/>
              </w:rPr>
              <w:lastRenderedPageBreak/>
              <w:t>documentation)</w:t>
            </w:r>
          </w:p>
        </w:tc>
        <w:tc>
          <w:tcPr>
            <w:tcW w:w="1219" w:type="pct"/>
          </w:tcPr>
          <w:p w:rsidR="003343E7" w:rsidRPr="009D2C3B" w:rsidRDefault="003343E7" w:rsidP="003343E7">
            <w:pPr>
              <w:widowControl w:val="0"/>
              <w:shd w:val="clear" w:color="auto" w:fill="FFFFFF"/>
              <w:spacing w:before="0" w:line="240" w:lineRule="auto"/>
              <w:rPr>
                <w:rFonts w:eastAsia="Arial Unicode MS"/>
                <w:lang w:val="en-US"/>
              </w:rPr>
            </w:pPr>
            <w:r w:rsidRPr="009D2C3B">
              <w:rPr>
                <w:rFonts w:eastAsia="Arial Unicode MS"/>
                <w:lang w:val="en"/>
              </w:rPr>
              <w:lastRenderedPageBreak/>
              <w:t>The availability for the participant of competitive bidding of MTR and the sufficiency for every kind of MTR</w:t>
            </w:r>
          </w:p>
        </w:tc>
        <w:tc>
          <w:tcPr>
            <w:tcW w:w="2626" w:type="pct"/>
          </w:tcPr>
          <w:p w:rsidR="003343E7" w:rsidRPr="009D2C3B" w:rsidRDefault="003343E7" w:rsidP="003343E7">
            <w:pPr>
              <w:widowControl w:val="0"/>
              <w:numPr>
                <w:ilvl w:val="0"/>
                <w:numId w:val="86"/>
              </w:numPr>
              <w:shd w:val="clear" w:color="auto" w:fill="FFFFFF"/>
              <w:tabs>
                <w:tab w:val="left" w:pos="191"/>
              </w:tabs>
              <w:spacing w:before="0" w:line="240" w:lineRule="auto"/>
              <w:rPr>
                <w:rFonts w:eastAsia="Arial Unicode MS"/>
                <w:lang w:val="en-US"/>
              </w:rPr>
            </w:pPr>
            <w:r w:rsidRPr="009D2C3B">
              <w:rPr>
                <w:rFonts w:eastAsia="Arial Unicode MS"/>
                <w:lang w:val="en"/>
              </w:rPr>
              <w:t xml:space="preserve">The documents required </w:t>
            </w:r>
            <w:r w:rsidR="00A232A1">
              <w:rPr>
                <w:rFonts w:eastAsia="Arial Unicode MS"/>
                <w:lang w:val="en"/>
              </w:rPr>
              <w:t>by</w:t>
            </w:r>
            <w:r w:rsidR="00A232A1" w:rsidRPr="009D2C3B">
              <w:rPr>
                <w:rFonts w:eastAsia="Arial Unicode MS"/>
                <w:lang w:val="en"/>
              </w:rPr>
              <w:t xml:space="preserve"> </w:t>
            </w:r>
            <w:r w:rsidRPr="009D2C3B">
              <w:rPr>
                <w:rFonts w:eastAsia="Arial Unicode MS"/>
                <w:lang w:val="en"/>
              </w:rPr>
              <w:t xml:space="preserve">the procurement documentation </w:t>
            </w:r>
            <w:r w:rsidR="00A232A1">
              <w:rPr>
                <w:rFonts w:eastAsia="Arial Unicode MS"/>
                <w:lang w:val="en"/>
              </w:rPr>
              <w:t xml:space="preserve">as </w:t>
            </w:r>
            <w:r w:rsidR="00A232A1" w:rsidRPr="009D2C3B">
              <w:rPr>
                <w:rFonts w:eastAsia="Arial Unicode MS"/>
                <w:lang w:val="en"/>
              </w:rPr>
              <w:t xml:space="preserve">mandatory </w:t>
            </w:r>
            <w:r w:rsidRPr="009D2C3B">
              <w:rPr>
                <w:rFonts w:eastAsia="Arial Unicode MS"/>
                <w:lang w:val="en"/>
              </w:rPr>
              <w:t>are not submitted or submitted incompletely</w:t>
            </w:r>
          </w:p>
          <w:p w:rsidR="003343E7" w:rsidRPr="009D2C3B" w:rsidRDefault="003343E7" w:rsidP="003343E7">
            <w:pPr>
              <w:widowControl w:val="0"/>
              <w:numPr>
                <w:ilvl w:val="0"/>
                <w:numId w:val="86"/>
              </w:numPr>
              <w:shd w:val="clear" w:color="auto" w:fill="FFFFFF"/>
              <w:tabs>
                <w:tab w:val="left" w:pos="191"/>
              </w:tabs>
              <w:spacing w:before="0" w:line="240" w:lineRule="auto"/>
              <w:rPr>
                <w:rFonts w:eastAsia="Arial Unicode MS"/>
                <w:lang w:val="en-US"/>
              </w:rPr>
            </w:pPr>
            <w:r w:rsidRPr="009D2C3B">
              <w:rPr>
                <w:rFonts w:eastAsia="Arial Unicode MS"/>
                <w:lang w:val="en"/>
              </w:rPr>
              <w:t xml:space="preserve">The amount of any kind of MTR specified by the participant of </w:t>
            </w:r>
            <w:r w:rsidRPr="009D2C3B">
              <w:rPr>
                <w:rFonts w:eastAsia="Arial Unicode MS"/>
                <w:lang w:val="en"/>
              </w:rPr>
              <w:lastRenderedPageBreak/>
              <w:t>competitive bidding is lower than the minimal limit values established in the procurement documentation, or some kind of MTR is absent</w:t>
            </w:r>
          </w:p>
        </w:tc>
      </w:tr>
      <w:tr w:rsidR="009D2C3B" w:rsidRPr="00E26769" w:rsidTr="003343E7">
        <w:trPr>
          <w:trHeight w:val="586"/>
        </w:trPr>
        <w:tc>
          <w:tcPr>
            <w:tcW w:w="216" w:type="pct"/>
          </w:tcPr>
          <w:p w:rsidR="003343E7" w:rsidRPr="009D2C3B" w:rsidRDefault="003343E7" w:rsidP="003343E7">
            <w:pPr>
              <w:numPr>
                <w:ilvl w:val="0"/>
                <w:numId w:val="90"/>
              </w:numPr>
              <w:shd w:val="clear" w:color="auto" w:fill="FFFFFF"/>
              <w:tabs>
                <w:tab w:val="left" w:pos="426"/>
              </w:tabs>
              <w:spacing w:before="0" w:line="240" w:lineRule="auto"/>
              <w:ind w:right="-57"/>
              <w:jc w:val="left"/>
              <w:rPr>
                <w:rFonts w:eastAsia="Arial Unicode MS"/>
                <w:lang w:val="en-US"/>
              </w:rPr>
            </w:pPr>
          </w:p>
        </w:tc>
        <w:tc>
          <w:tcPr>
            <w:tcW w:w="939" w:type="pct"/>
          </w:tcPr>
          <w:p w:rsidR="003343E7" w:rsidRPr="009D2C3B" w:rsidRDefault="003343E7" w:rsidP="003343E7">
            <w:pPr>
              <w:widowControl w:val="0"/>
              <w:shd w:val="clear" w:color="auto" w:fill="FFFFFF"/>
              <w:spacing w:before="0" w:line="240" w:lineRule="auto"/>
              <w:ind w:left="-57" w:right="-57"/>
              <w:rPr>
                <w:rFonts w:eastAsia="Arial Unicode MS"/>
                <w:lang w:val="en-US"/>
              </w:rPr>
            </w:pPr>
            <w:r w:rsidRPr="009D2C3B">
              <w:rPr>
                <w:rFonts w:eastAsia="Arial Unicode MS"/>
                <w:lang w:val="en"/>
              </w:rPr>
              <w:t>The competitive bidding participant’s absence in the registers of bad-faith suppliers:</w:t>
            </w:r>
          </w:p>
          <w:p w:rsidR="003343E7" w:rsidRPr="009D2C3B" w:rsidRDefault="003343E7" w:rsidP="003343E7">
            <w:pPr>
              <w:widowControl w:val="0"/>
              <w:shd w:val="clear" w:color="auto" w:fill="FFFFFF"/>
              <w:spacing w:before="0" w:line="240" w:lineRule="auto"/>
              <w:ind w:left="-57" w:right="-57"/>
              <w:rPr>
                <w:lang w:val="en-US"/>
              </w:rPr>
            </w:pPr>
            <w:r w:rsidRPr="009D2C3B">
              <w:rPr>
                <w:lang w:val="en"/>
              </w:rPr>
              <w:t>in the register kept according to the Federal Law No. 223-FZ "On procurement of goods, works, services by special types of legal entities"; dated July 18, 2011</w:t>
            </w:r>
          </w:p>
          <w:p w:rsidR="003343E7" w:rsidRPr="009D2C3B" w:rsidRDefault="003343E7" w:rsidP="003343E7">
            <w:pPr>
              <w:widowControl w:val="0"/>
              <w:shd w:val="clear" w:color="auto" w:fill="FFFFFF"/>
              <w:spacing w:before="0" w:line="240" w:lineRule="auto"/>
              <w:ind w:left="-57" w:right="-57"/>
              <w:rPr>
                <w:rFonts w:eastAsia="Arial Unicode MS"/>
                <w:lang w:val="en-US"/>
              </w:rPr>
            </w:pPr>
            <w:r w:rsidRPr="009D2C3B">
              <w:rPr>
                <w:lang w:val="en"/>
              </w:rPr>
              <w:t>- in the register which is being kept in accordance with the statutory provisions of the Russian Federation on placement of state and municipal orders;</w:t>
            </w:r>
          </w:p>
          <w:p w:rsidR="003343E7" w:rsidRPr="009D2C3B" w:rsidRDefault="003343E7" w:rsidP="003343E7">
            <w:pPr>
              <w:widowControl w:val="0"/>
              <w:shd w:val="clear" w:color="auto" w:fill="FFFFFF"/>
              <w:spacing w:before="0" w:line="240" w:lineRule="auto"/>
              <w:ind w:left="-57" w:right="-57"/>
              <w:rPr>
                <w:rFonts w:eastAsia="Arial Unicode MS"/>
                <w:lang w:val="en-US"/>
              </w:rPr>
            </w:pPr>
            <w:r w:rsidRPr="009D2C3B">
              <w:rPr>
                <w:lang w:val="en"/>
              </w:rPr>
              <w:t>- in the register of bad-faith suppliers of ROSATOM and organizations of ROSATOM</w:t>
            </w:r>
            <w:r w:rsidRPr="009D2C3B">
              <w:rPr>
                <w:shd w:val="clear" w:color="auto" w:fill="FFFFFF" w:themeFill="background1"/>
                <w:lang w:val="en"/>
              </w:rPr>
              <w:t xml:space="preserve"> </w:t>
            </w:r>
            <w:r w:rsidRPr="009D2C3B">
              <w:rPr>
                <w:lang w:val="en"/>
              </w:rPr>
              <w:t xml:space="preserve">(for the customers which are not covered by 223-FZ only) </w:t>
            </w:r>
          </w:p>
          <w:p w:rsidR="003343E7" w:rsidRPr="009D2C3B" w:rsidRDefault="003343E7" w:rsidP="003343E7">
            <w:pPr>
              <w:widowControl w:val="0"/>
              <w:shd w:val="clear" w:color="auto" w:fill="FFFFFF"/>
              <w:spacing w:before="0" w:line="240" w:lineRule="auto"/>
              <w:ind w:left="-57" w:right="-57"/>
              <w:rPr>
                <w:rFonts w:eastAsia="Arial Unicode MS"/>
                <w:lang w:val="en-US"/>
              </w:rPr>
            </w:pPr>
            <w:r w:rsidRPr="009D2C3B">
              <w:rPr>
                <w:rFonts w:eastAsia="Arial Unicode MS"/>
                <w:lang w:val="en"/>
              </w:rPr>
              <w:t>in the register which is being kept in accordance with the statutory provisions of the country, in the territory of which the products to be supplied under the contract will be used (</w:t>
            </w:r>
            <w:r w:rsidRPr="009D2C3B">
              <w:rPr>
                <w:rFonts w:eastAsia="Arial Unicode MS"/>
                <w:i/>
                <w:iCs/>
                <w:lang w:val="en"/>
              </w:rPr>
              <w:t xml:space="preserve">for customers registered outside of the Russian Federation, during </w:t>
            </w:r>
            <w:r w:rsidRPr="009D2C3B">
              <w:rPr>
                <w:rFonts w:eastAsia="Arial Unicode MS"/>
                <w:i/>
                <w:iCs/>
                <w:lang w:val="en"/>
              </w:rPr>
              <w:lastRenderedPageBreak/>
              <w:t>competitive bidding, according to results of which the contracts shall be executed in the territory of a foreign country or the products to be supplied under the contract shall be used in the territory of a foreign country)</w:t>
            </w:r>
          </w:p>
        </w:tc>
        <w:tc>
          <w:tcPr>
            <w:tcW w:w="1219" w:type="pct"/>
          </w:tcPr>
          <w:p w:rsidR="003343E7" w:rsidRPr="009D2C3B" w:rsidRDefault="003343E7" w:rsidP="003343E7">
            <w:pPr>
              <w:widowControl w:val="0"/>
              <w:shd w:val="clear" w:color="auto" w:fill="FFFFFF"/>
              <w:spacing w:before="0" w:line="240" w:lineRule="auto"/>
              <w:rPr>
                <w:rFonts w:eastAsia="Arial Unicode MS"/>
                <w:lang w:val="en-US"/>
              </w:rPr>
            </w:pPr>
            <w:r w:rsidRPr="009D2C3B">
              <w:rPr>
                <w:rFonts w:eastAsia="Arial Unicode MS"/>
                <w:lang w:val="en"/>
              </w:rPr>
              <w:lastRenderedPageBreak/>
              <w:t>The participant of competitive bidding is listed in the registers of bad-faith suppliers</w:t>
            </w:r>
          </w:p>
        </w:tc>
        <w:tc>
          <w:tcPr>
            <w:tcW w:w="2626" w:type="pct"/>
          </w:tcPr>
          <w:p w:rsidR="003343E7" w:rsidRPr="009D2C3B" w:rsidRDefault="003343E7" w:rsidP="003343E7">
            <w:pPr>
              <w:widowControl w:val="0"/>
              <w:shd w:val="clear" w:color="auto" w:fill="FFFFFF"/>
              <w:spacing w:before="0" w:line="240" w:lineRule="auto"/>
              <w:rPr>
                <w:rFonts w:eastAsia="Arial Unicode MS"/>
                <w:lang w:val="en-US"/>
              </w:rPr>
            </w:pPr>
            <w:r w:rsidRPr="009D2C3B">
              <w:rPr>
                <w:lang w:val="en"/>
              </w:rPr>
              <w:t>The information about the participant of competitive bidding is present in the register kept according to provisions of the Federal Law No. 223-FZ dated July 18, 2011</w:t>
            </w:r>
          </w:p>
          <w:p w:rsidR="003343E7" w:rsidRPr="009D2C3B" w:rsidRDefault="003343E7" w:rsidP="003343E7">
            <w:pPr>
              <w:widowControl w:val="0"/>
              <w:shd w:val="clear" w:color="auto" w:fill="FFFFFF"/>
              <w:spacing w:before="0" w:line="240" w:lineRule="auto"/>
              <w:rPr>
                <w:rFonts w:eastAsia="Arial Unicode MS"/>
                <w:lang w:val="en-US"/>
              </w:rPr>
            </w:pPr>
          </w:p>
          <w:p w:rsidR="003343E7" w:rsidRPr="009D2C3B" w:rsidRDefault="003343E7" w:rsidP="003343E7">
            <w:pPr>
              <w:widowControl w:val="0"/>
              <w:shd w:val="clear" w:color="auto" w:fill="FFFFFF"/>
              <w:spacing w:before="0" w:line="240" w:lineRule="auto"/>
              <w:rPr>
                <w:rFonts w:eastAsia="Arial Unicode MS"/>
                <w:lang w:val="en-US"/>
              </w:rPr>
            </w:pPr>
            <w:r w:rsidRPr="009D2C3B">
              <w:rPr>
                <w:lang w:val="en"/>
              </w:rPr>
              <w:t>The information about the participant of competitive bidding is present in the register kept in compliance with the provisions of the legislation of the Russian Federation on the placement of state and municipal orders (http://rnp.fas.gov.ru/)</w:t>
            </w:r>
          </w:p>
          <w:p w:rsidR="003343E7" w:rsidRPr="009D2C3B" w:rsidRDefault="003343E7" w:rsidP="003343E7">
            <w:pPr>
              <w:widowControl w:val="0"/>
              <w:shd w:val="clear" w:color="auto" w:fill="FFFFFF"/>
              <w:spacing w:before="0" w:line="240" w:lineRule="auto"/>
              <w:rPr>
                <w:rFonts w:eastAsia="Arial Unicode MS"/>
                <w:lang w:val="en-US"/>
              </w:rPr>
            </w:pPr>
          </w:p>
          <w:p w:rsidR="003343E7" w:rsidRPr="009D2C3B" w:rsidRDefault="003343E7" w:rsidP="003343E7">
            <w:pPr>
              <w:widowControl w:val="0"/>
              <w:shd w:val="clear" w:color="auto" w:fill="FFFFFF"/>
              <w:tabs>
                <w:tab w:val="left" w:pos="191"/>
              </w:tabs>
              <w:spacing w:before="0" w:line="240" w:lineRule="auto"/>
              <w:rPr>
                <w:rFonts w:eastAsia="Arial Unicode MS"/>
                <w:bCs/>
                <w:lang w:val="en-US"/>
              </w:rPr>
            </w:pPr>
            <w:r w:rsidRPr="009D2C3B">
              <w:rPr>
                <w:rFonts w:eastAsia="Arial Unicode MS"/>
                <w:lang w:val="en"/>
              </w:rPr>
              <w:t xml:space="preserve">The information about the participant of competitive bidding is present in the register of bad-faith suppliers of ROSATOM and </w:t>
            </w:r>
            <w:r w:rsidR="00A232A1" w:rsidRPr="009D2C3B">
              <w:rPr>
                <w:rFonts w:eastAsia="Arial Unicode MS"/>
                <w:lang w:val="en"/>
              </w:rPr>
              <w:t xml:space="preserve">ROSATOM </w:t>
            </w:r>
            <w:r w:rsidRPr="009D2C3B">
              <w:rPr>
                <w:rFonts w:eastAsia="Arial Unicode MS"/>
                <w:lang w:val="en"/>
              </w:rPr>
              <w:t>organizations (</w:t>
            </w:r>
            <w:r w:rsidRPr="009D2C3B">
              <w:rPr>
                <w:rFonts w:eastAsia="Arial Unicode MS"/>
                <w:u w:val="single"/>
                <w:lang w:val="en"/>
              </w:rPr>
              <w:t>http://zakupki.rosatom.ru/</w:t>
            </w:r>
            <w:r w:rsidRPr="009D2C3B">
              <w:rPr>
                <w:rFonts w:eastAsia="Arial Unicode MS"/>
                <w:lang w:val="en"/>
              </w:rPr>
              <w:t>) - for customers not covered by 223-FZ</w:t>
            </w:r>
          </w:p>
          <w:p w:rsidR="003343E7" w:rsidRPr="009D2C3B" w:rsidRDefault="003343E7" w:rsidP="003343E7">
            <w:pPr>
              <w:widowControl w:val="0"/>
              <w:shd w:val="clear" w:color="auto" w:fill="FFFFFF"/>
              <w:tabs>
                <w:tab w:val="left" w:pos="191"/>
              </w:tabs>
              <w:spacing w:before="0" w:line="240" w:lineRule="auto"/>
              <w:rPr>
                <w:rFonts w:eastAsia="Arial Unicode MS"/>
                <w:bCs/>
                <w:lang w:val="en-US"/>
              </w:rPr>
            </w:pPr>
          </w:p>
          <w:p w:rsidR="003343E7" w:rsidRPr="009D2C3B" w:rsidRDefault="003343E7" w:rsidP="003343E7">
            <w:pPr>
              <w:widowControl w:val="0"/>
              <w:shd w:val="clear" w:color="auto" w:fill="FFFFFF"/>
              <w:tabs>
                <w:tab w:val="left" w:pos="191"/>
              </w:tabs>
              <w:spacing w:before="0" w:line="240" w:lineRule="auto"/>
              <w:rPr>
                <w:rFonts w:eastAsia="Arial Unicode MS"/>
                <w:b/>
                <w:caps/>
                <w:lang w:val="en-US"/>
              </w:rPr>
            </w:pPr>
            <w:r w:rsidRPr="009D2C3B">
              <w:rPr>
                <w:rFonts w:eastAsia="Arial Unicode MS"/>
                <w:lang w:val="en"/>
              </w:rPr>
              <w:t>The information about the participant of competitive bidding is present in the register which is being kept in accordance with the statutory provisions of the country, in the territory of which the products to be supplied under the contract will be used - for customers registered outside of the Russian Federation, during competitive bidding, according to results of which the contracts shall be executed in the territory of a foreign country or the products to be supplied under the contract shall be used in the territory of a foreign country</w:t>
            </w:r>
          </w:p>
        </w:tc>
      </w:tr>
      <w:tr w:rsidR="009D2C3B" w:rsidRPr="00E26769" w:rsidTr="003343E7">
        <w:trPr>
          <w:trHeight w:val="586"/>
        </w:trPr>
        <w:tc>
          <w:tcPr>
            <w:tcW w:w="216" w:type="pct"/>
          </w:tcPr>
          <w:p w:rsidR="003343E7" w:rsidRPr="009D2C3B" w:rsidRDefault="003343E7" w:rsidP="003343E7">
            <w:pPr>
              <w:numPr>
                <w:ilvl w:val="0"/>
                <w:numId w:val="90"/>
              </w:numPr>
              <w:shd w:val="clear" w:color="auto" w:fill="FFFFFF"/>
              <w:tabs>
                <w:tab w:val="left" w:pos="426"/>
              </w:tabs>
              <w:spacing w:before="0" w:line="240" w:lineRule="auto"/>
              <w:ind w:right="-57"/>
              <w:jc w:val="left"/>
              <w:rPr>
                <w:rFonts w:eastAsia="Arial Unicode MS"/>
                <w:lang w:val="en-US"/>
              </w:rPr>
            </w:pPr>
          </w:p>
        </w:tc>
        <w:tc>
          <w:tcPr>
            <w:tcW w:w="939" w:type="pct"/>
          </w:tcPr>
          <w:p w:rsidR="003343E7" w:rsidRPr="009D2C3B" w:rsidRDefault="003343E7" w:rsidP="003343E7">
            <w:pPr>
              <w:spacing w:before="0" w:line="240" w:lineRule="auto"/>
              <w:contextualSpacing/>
              <w:rPr>
                <w:b/>
                <w:i/>
                <w:lang w:val="en-US"/>
              </w:rPr>
            </w:pPr>
            <w:r w:rsidRPr="009D2C3B">
              <w:rPr>
                <w:lang w:val="en"/>
              </w:rPr>
              <w:t xml:space="preserve">no documented facts and events for the last 2 years with regard to the participant of competitive bidding revealed during the competitive bidding process performed by ROSATOM and its organizations in accordance with the Standard, specified in </w:t>
            </w:r>
            <w:r w:rsidR="00D71078">
              <w:rPr>
                <w:lang w:val="en"/>
              </w:rPr>
              <w:t>item</w:t>
            </w:r>
            <w:r w:rsidRPr="009D2C3B">
              <w:rPr>
                <w:lang w:val="en"/>
              </w:rPr>
              <w:t xml:space="preserve"> 1.9) of subsection 1.1) (for the customers which are not covered by 223-FZ)</w:t>
            </w:r>
          </w:p>
        </w:tc>
        <w:tc>
          <w:tcPr>
            <w:tcW w:w="1219" w:type="pct"/>
          </w:tcPr>
          <w:p w:rsidR="003343E7" w:rsidRPr="009D2C3B" w:rsidRDefault="003343E7" w:rsidP="003343E7">
            <w:pPr>
              <w:widowControl w:val="0"/>
              <w:shd w:val="clear" w:color="auto" w:fill="FFFFFF"/>
              <w:spacing w:before="0" w:line="240" w:lineRule="auto"/>
              <w:rPr>
                <w:rFonts w:eastAsia="Arial Unicode MS"/>
                <w:lang w:val="en-US"/>
              </w:rPr>
            </w:pPr>
            <w:r w:rsidRPr="009D2C3B">
              <w:rPr>
                <w:lang w:val="en"/>
              </w:rPr>
              <w:t>Presence of such events and/or facts for the participant of competitive bidding</w:t>
            </w:r>
          </w:p>
        </w:tc>
        <w:tc>
          <w:tcPr>
            <w:tcW w:w="2626" w:type="pct"/>
          </w:tcPr>
          <w:p w:rsidR="003343E7" w:rsidRPr="009D2C3B" w:rsidRDefault="003343E7" w:rsidP="003343E7">
            <w:pPr>
              <w:spacing w:before="0" w:line="240" w:lineRule="auto"/>
              <w:rPr>
                <w:rFonts w:eastAsia="Arial Unicode MS"/>
                <w:lang w:val="en-US"/>
              </w:rPr>
            </w:pPr>
            <w:r w:rsidRPr="009D2C3B">
              <w:rPr>
                <w:lang w:val="en"/>
              </w:rPr>
              <w:t>The participant of competitive bidding is included into the list (matching of name and INN (taxpayer identification code) according to the web-site http://zakupki.rosatom.ru/Web.aspx?node=unscrupulous)</w:t>
            </w:r>
          </w:p>
        </w:tc>
      </w:tr>
      <w:tr w:rsidR="009D2C3B" w:rsidRPr="00E26769" w:rsidTr="003343E7">
        <w:trPr>
          <w:trHeight w:val="157"/>
        </w:trPr>
        <w:tc>
          <w:tcPr>
            <w:tcW w:w="216" w:type="pct"/>
            <w:vAlign w:val="center"/>
          </w:tcPr>
          <w:p w:rsidR="003343E7" w:rsidRPr="009D2C3B" w:rsidRDefault="003343E7" w:rsidP="003343E7">
            <w:pPr>
              <w:numPr>
                <w:ilvl w:val="0"/>
                <w:numId w:val="88"/>
              </w:numPr>
              <w:shd w:val="clear" w:color="auto" w:fill="FFFFFF"/>
              <w:tabs>
                <w:tab w:val="left" w:pos="299"/>
              </w:tabs>
              <w:spacing w:before="0" w:line="240" w:lineRule="auto"/>
              <w:ind w:left="-57" w:right="-57"/>
              <w:jc w:val="center"/>
              <w:rPr>
                <w:rFonts w:eastAsia="Arial Unicode MS"/>
                <w:lang w:val="en-US"/>
              </w:rPr>
            </w:pPr>
          </w:p>
        </w:tc>
        <w:tc>
          <w:tcPr>
            <w:tcW w:w="4784" w:type="pct"/>
            <w:gridSpan w:val="3"/>
          </w:tcPr>
          <w:p w:rsidR="003343E7" w:rsidRPr="009D2C3B" w:rsidRDefault="003343E7" w:rsidP="003343E7">
            <w:pPr>
              <w:widowControl w:val="0"/>
              <w:shd w:val="clear" w:color="auto" w:fill="FFFFFF"/>
              <w:tabs>
                <w:tab w:val="left" w:pos="191"/>
              </w:tabs>
              <w:spacing w:before="0" w:line="240" w:lineRule="auto"/>
              <w:rPr>
                <w:rFonts w:eastAsia="Arial Unicode MS"/>
                <w:bCs/>
                <w:lang w:val="en-US"/>
              </w:rPr>
            </w:pPr>
            <w:r w:rsidRPr="009D2C3B">
              <w:rPr>
                <w:rFonts w:eastAsia="Arial Unicode MS"/>
                <w:lang w:val="en"/>
              </w:rPr>
              <w:t>The compliance of goods/works/services with the requirements of procurement documentation:</w:t>
            </w:r>
          </w:p>
        </w:tc>
      </w:tr>
      <w:tr w:rsidR="009D2C3B" w:rsidRPr="00E26769" w:rsidTr="003343E7">
        <w:trPr>
          <w:trHeight w:val="157"/>
        </w:trPr>
        <w:tc>
          <w:tcPr>
            <w:tcW w:w="216" w:type="pct"/>
          </w:tcPr>
          <w:p w:rsidR="003343E7" w:rsidRPr="009D2C3B" w:rsidRDefault="003343E7" w:rsidP="003343E7">
            <w:pPr>
              <w:numPr>
                <w:ilvl w:val="0"/>
                <w:numId w:val="91"/>
              </w:numPr>
              <w:shd w:val="clear" w:color="auto" w:fill="FFFFFF"/>
              <w:tabs>
                <w:tab w:val="left" w:pos="426"/>
              </w:tabs>
              <w:spacing w:before="0" w:line="240" w:lineRule="auto"/>
              <w:ind w:right="-57"/>
              <w:jc w:val="left"/>
              <w:rPr>
                <w:rFonts w:eastAsia="Arial Unicode MS"/>
                <w:lang w:val="en-US"/>
              </w:rPr>
            </w:pPr>
          </w:p>
        </w:tc>
        <w:tc>
          <w:tcPr>
            <w:tcW w:w="939" w:type="pct"/>
          </w:tcPr>
          <w:p w:rsidR="003343E7" w:rsidRPr="009D2C3B" w:rsidRDefault="003343E7" w:rsidP="003343E7">
            <w:pPr>
              <w:widowControl w:val="0"/>
              <w:shd w:val="clear" w:color="auto" w:fill="FFFFFF"/>
              <w:spacing w:before="0" w:line="240" w:lineRule="auto"/>
              <w:ind w:left="-113" w:right="-113"/>
              <w:rPr>
                <w:rFonts w:eastAsia="Arial Unicode MS"/>
                <w:lang w:val="en-US"/>
              </w:rPr>
            </w:pPr>
            <w:r w:rsidRPr="009D2C3B">
              <w:rPr>
                <w:rFonts w:eastAsia="Arial Unicode MS"/>
                <w:lang w:val="en"/>
              </w:rPr>
              <w:t>The compliance of technical proposal with the technical assignment of the procurement documentation</w:t>
            </w:r>
          </w:p>
        </w:tc>
        <w:tc>
          <w:tcPr>
            <w:tcW w:w="1219" w:type="pct"/>
          </w:tcPr>
          <w:p w:rsidR="003343E7" w:rsidRPr="009D2C3B" w:rsidRDefault="003343E7" w:rsidP="003343E7">
            <w:pPr>
              <w:widowControl w:val="0"/>
              <w:shd w:val="clear" w:color="auto" w:fill="FFFFFF"/>
              <w:spacing w:before="0" w:line="240" w:lineRule="auto"/>
              <w:rPr>
                <w:rFonts w:eastAsia="Arial Unicode MS"/>
                <w:lang w:val="en-US"/>
              </w:rPr>
            </w:pPr>
            <w:r w:rsidRPr="009D2C3B">
              <w:rPr>
                <w:rFonts w:eastAsia="Arial Unicode MS"/>
                <w:lang w:val="en"/>
              </w:rPr>
              <w:t>The compliance of technical proposal with the technical assignment of the procurement documentation</w:t>
            </w:r>
          </w:p>
        </w:tc>
        <w:tc>
          <w:tcPr>
            <w:tcW w:w="2626" w:type="pct"/>
          </w:tcPr>
          <w:p w:rsidR="003343E7" w:rsidRPr="009D2C3B" w:rsidRDefault="003343E7" w:rsidP="003343E7">
            <w:pPr>
              <w:widowControl w:val="0"/>
              <w:numPr>
                <w:ilvl w:val="0"/>
                <w:numId w:val="86"/>
              </w:numPr>
              <w:shd w:val="clear" w:color="auto" w:fill="FFFFFF"/>
              <w:tabs>
                <w:tab w:val="left" w:pos="191"/>
              </w:tabs>
              <w:spacing w:before="0" w:line="240" w:lineRule="auto"/>
              <w:rPr>
                <w:rFonts w:eastAsia="Arial Unicode MS"/>
                <w:lang w:val="en-US"/>
              </w:rPr>
            </w:pPr>
            <w:r w:rsidRPr="009D2C3B">
              <w:rPr>
                <w:rFonts w:eastAsia="Arial Unicode MS"/>
                <w:lang w:val="en"/>
              </w:rPr>
              <w:t>The technical proposal is not submitted</w:t>
            </w:r>
          </w:p>
          <w:p w:rsidR="003343E7" w:rsidRPr="009D2C3B" w:rsidRDefault="003343E7" w:rsidP="003343E7">
            <w:pPr>
              <w:widowControl w:val="0"/>
              <w:numPr>
                <w:ilvl w:val="0"/>
                <w:numId w:val="86"/>
              </w:numPr>
              <w:shd w:val="clear" w:color="auto" w:fill="FFFFFF"/>
              <w:tabs>
                <w:tab w:val="left" w:pos="191"/>
              </w:tabs>
              <w:spacing w:before="0" w:line="240" w:lineRule="auto"/>
              <w:rPr>
                <w:rFonts w:eastAsia="Arial Unicode MS"/>
                <w:lang w:val="en-US"/>
              </w:rPr>
            </w:pPr>
            <w:r w:rsidRPr="009D2C3B">
              <w:rPr>
                <w:rFonts w:eastAsia="Arial Unicode MS"/>
                <w:lang w:val="en"/>
              </w:rPr>
              <w:t>The proposed goods/performed works/rendered services do not comply with the subject of the competitive bidding and the technical assignment of the procurement documentation both in list and in scope (goods/works/services are not delivered/performed/rendered or delivered/performed/rendered incompletely).</w:t>
            </w:r>
          </w:p>
          <w:p w:rsidR="003343E7" w:rsidRPr="00BB3B55" w:rsidRDefault="003343E7" w:rsidP="003343E7">
            <w:pPr>
              <w:widowControl w:val="0"/>
              <w:numPr>
                <w:ilvl w:val="0"/>
                <w:numId w:val="86"/>
              </w:numPr>
              <w:shd w:val="clear" w:color="auto" w:fill="FFFFFF"/>
              <w:tabs>
                <w:tab w:val="left" w:pos="191"/>
              </w:tabs>
              <w:spacing w:before="0" w:line="240" w:lineRule="auto"/>
              <w:rPr>
                <w:rFonts w:eastAsia="Arial Unicode MS"/>
                <w:b/>
                <w:caps/>
                <w:lang w:val="en-US"/>
              </w:rPr>
            </w:pPr>
            <w:r w:rsidRPr="009D2C3B">
              <w:rPr>
                <w:rFonts w:eastAsia="Arial Unicode MS"/>
                <w:lang w:val="en"/>
              </w:rPr>
              <w:t xml:space="preserve">The technical characteristics of the equipment proposed by the participant of competitive bidding fail to comply with the characteristics established in the procurement documentation, or do not match the range of </w:t>
            </w:r>
            <w:r w:rsidRPr="009D2C3B">
              <w:rPr>
                <w:rFonts w:eastAsia="Arial Unicode MS"/>
                <w:lang w:val="en"/>
              </w:rPr>
              <w:lastRenderedPageBreak/>
              <w:t>characteristics stipulated by the procurement documentation</w:t>
            </w:r>
            <w:r w:rsidR="00583B70" w:rsidRPr="00BB3B55">
              <w:rPr>
                <w:rFonts w:eastAsia="Arial Unicode MS"/>
                <w:lang w:val="en-US"/>
              </w:rPr>
              <w:t>;</w:t>
            </w:r>
          </w:p>
          <w:p w:rsidR="00583B70" w:rsidRPr="009D2C3B" w:rsidRDefault="00583B70" w:rsidP="003343E7">
            <w:pPr>
              <w:widowControl w:val="0"/>
              <w:numPr>
                <w:ilvl w:val="0"/>
                <w:numId w:val="86"/>
              </w:numPr>
              <w:shd w:val="clear" w:color="auto" w:fill="FFFFFF"/>
              <w:tabs>
                <w:tab w:val="left" w:pos="191"/>
              </w:tabs>
              <w:spacing w:before="0" w:line="240" w:lineRule="auto"/>
              <w:rPr>
                <w:rFonts w:eastAsia="Arial Unicode MS"/>
                <w:b/>
                <w:caps/>
                <w:lang w:val="en-US"/>
              </w:rPr>
            </w:pPr>
            <w:r>
              <w:rPr>
                <w:rFonts w:eastAsia="Arial Unicode MS"/>
                <w:lang w:val="en"/>
              </w:rPr>
              <w:t>The quality guarantee term for goods, works, services (if required in the procurement documentation) specified by the participant of competitive bidding is lower than limit term values specified in the procurement documentation.</w:t>
            </w:r>
          </w:p>
        </w:tc>
      </w:tr>
      <w:tr w:rsidR="009D2C3B" w:rsidRPr="00E26769" w:rsidTr="003343E7">
        <w:trPr>
          <w:trHeight w:val="157"/>
        </w:trPr>
        <w:tc>
          <w:tcPr>
            <w:tcW w:w="216" w:type="pct"/>
          </w:tcPr>
          <w:p w:rsidR="003343E7" w:rsidRPr="009D2C3B" w:rsidRDefault="003343E7" w:rsidP="003343E7">
            <w:pPr>
              <w:numPr>
                <w:ilvl w:val="0"/>
                <w:numId w:val="91"/>
              </w:numPr>
              <w:shd w:val="clear" w:color="auto" w:fill="FFFFFF"/>
              <w:tabs>
                <w:tab w:val="left" w:pos="426"/>
              </w:tabs>
              <w:spacing w:before="0" w:line="240" w:lineRule="auto"/>
              <w:ind w:right="-57"/>
              <w:jc w:val="left"/>
              <w:rPr>
                <w:rFonts w:eastAsia="Arial Unicode MS"/>
                <w:lang w:val="en-US"/>
              </w:rPr>
            </w:pPr>
          </w:p>
        </w:tc>
        <w:tc>
          <w:tcPr>
            <w:tcW w:w="939" w:type="pct"/>
          </w:tcPr>
          <w:p w:rsidR="003343E7" w:rsidRPr="009D2C3B" w:rsidRDefault="003343E7" w:rsidP="003343E7">
            <w:pPr>
              <w:widowControl w:val="0"/>
              <w:shd w:val="clear" w:color="auto" w:fill="FFFFFF"/>
              <w:spacing w:before="0" w:line="240" w:lineRule="auto"/>
              <w:ind w:left="-57" w:right="-57"/>
              <w:rPr>
                <w:rFonts w:eastAsia="Arial Unicode MS"/>
                <w:lang w:val="en-US"/>
              </w:rPr>
            </w:pPr>
          </w:p>
        </w:tc>
        <w:tc>
          <w:tcPr>
            <w:tcW w:w="1219" w:type="pct"/>
          </w:tcPr>
          <w:p w:rsidR="003343E7" w:rsidRPr="009D2C3B" w:rsidRDefault="003343E7" w:rsidP="003343E7">
            <w:pPr>
              <w:widowControl w:val="0"/>
              <w:shd w:val="clear" w:color="auto" w:fill="FFFFFF"/>
              <w:spacing w:before="0" w:line="240" w:lineRule="auto"/>
              <w:ind w:left="-57" w:right="-57"/>
              <w:rPr>
                <w:rFonts w:eastAsia="Arial Unicode MS"/>
                <w:lang w:val="en-US"/>
              </w:rPr>
            </w:pPr>
          </w:p>
        </w:tc>
        <w:tc>
          <w:tcPr>
            <w:tcW w:w="2626" w:type="pct"/>
          </w:tcPr>
          <w:p w:rsidR="003343E7" w:rsidRPr="009D2C3B" w:rsidRDefault="003343E7" w:rsidP="003343E7">
            <w:pPr>
              <w:widowControl w:val="0"/>
              <w:numPr>
                <w:ilvl w:val="0"/>
                <w:numId w:val="86"/>
              </w:numPr>
              <w:shd w:val="clear" w:color="auto" w:fill="FFFFFF"/>
              <w:tabs>
                <w:tab w:val="left" w:pos="191"/>
              </w:tabs>
              <w:spacing w:before="0" w:line="240" w:lineRule="auto"/>
              <w:rPr>
                <w:rFonts w:eastAsia="Arial Unicode MS"/>
                <w:lang w:val="en-US"/>
              </w:rPr>
            </w:pPr>
          </w:p>
        </w:tc>
      </w:tr>
      <w:tr w:rsidR="009D2C3B" w:rsidRPr="00E26769" w:rsidDel="00163D16" w:rsidTr="003343E7">
        <w:trPr>
          <w:trHeight w:val="586"/>
        </w:trPr>
        <w:tc>
          <w:tcPr>
            <w:tcW w:w="216" w:type="pct"/>
          </w:tcPr>
          <w:p w:rsidR="003343E7" w:rsidRPr="009D2C3B" w:rsidDel="00163D16" w:rsidRDefault="003343E7" w:rsidP="003343E7">
            <w:pPr>
              <w:numPr>
                <w:ilvl w:val="0"/>
                <w:numId w:val="91"/>
              </w:numPr>
              <w:shd w:val="clear" w:color="auto" w:fill="FFFFFF"/>
              <w:tabs>
                <w:tab w:val="left" w:pos="426"/>
              </w:tabs>
              <w:spacing w:before="0" w:line="240" w:lineRule="auto"/>
              <w:ind w:right="-57"/>
              <w:jc w:val="left"/>
              <w:rPr>
                <w:rFonts w:eastAsia="Arial Unicode MS"/>
                <w:lang w:val="en-US"/>
              </w:rPr>
            </w:pPr>
          </w:p>
        </w:tc>
        <w:tc>
          <w:tcPr>
            <w:tcW w:w="939" w:type="pct"/>
          </w:tcPr>
          <w:p w:rsidR="003343E7" w:rsidRPr="009D2C3B" w:rsidDel="00163D16" w:rsidRDefault="003343E7" w:rsidP="003343E7">
            <w:pPr>
              <w:shd w:val="clear" w:color="auto" w:fill="FFFFFF"/>
              <w:tabs>
                <w:tab w:val="left" w:pos="920"/>
                <w:tab w:val="left" w:pos="5740"/>
              </w:tabs>
              <w:spacing w:before="0" w:line="240" w:lineRule="auto"/>
              <w:ind w:left="-57" w:right="-57"/>
              <w:rPr>
                <w:rFonts w:eastAsia="Arial Unicode MS"/>
                <w:bCs/>
                <w:sz w:val="22"/>
                <w:szCs w:val="22"/>
                <w:lang w:val="en-US"/>
              </w:rPr>
            </w:pPr>
            <w:r w:rsidRPr="009D2C3B">
              <w:rPr>
                <w:rFonts w:eastAsia="Arial Unicode MS"/>
                <w:lang w:val="en"/>
              </w:rPr>
              <w:t>The compliance with requirements of NP-071-06 taking in consideration the requirements of RDD 03-36-2002 (In case of supply of any imported goods and/or use of any imported equipment, components, materials and semi-finished products within the scope of supplied goods) (if required in the procurement documentation)</w:t>
            </w:r>
          </w:p>
        </w:tc>
        <w:tc>
          <w:tcPr>
            <w:tcW w:w="1219" w:type="pct"/>
          </w:tcPr>
          <w:p w:rsidR="003343E7" w:rsidRPr="009D2C3B" w:rsidRDefault="003343E7" w:rsidP="003343E7">
            <w:pPr>
              <w:widowControl w:val="0"/>
              <w:shd w:val="clear" w:color="auto" w:fill="FFFFFF"/>
              <w:spacing w:before="0" w:line="240" w:lineRule="auto"/>
              <w:rPr>
                <w:rFonts w:eastAsia="Arial Unicode MS"/>
                <w:bCs/>
                <w:lang w:val="en-US"/>
              </w:rPr>
            </w:pPr>
            <w:r w:rsidRPr="009D2C3B">
              <w:rPr>
                <w:rFonts w:eastAsia="Arial Unicode MS"/>
                <w:lang w:val="en"/>
              </w:rPr>
              <w:t>The declarative confirmation:</w:t>
            </w:r>
          </w:p>
          <w:p w:rsidR="003343E7" w:rsidRPr="009D2C3B" w:rsidRDefault="003343E7" w:rsidP="003343E7">
            <w:pPr>
              <w:widowControl w:val="0"/>
              <w:shd w:val="clear" w:color="auto" w:fill="FFFFFF"/>
              <w:spacing w:before="0" w:line="240" w:lineRule="auto"/>
              <w:rPr>
                <w:rFonts w:eastAsia="Arial Unicode MS"/>
                <w:lang w:val="en-US"/>
              </w:rPr>
            </w:pPr>
            <w:r w:rsidRPr="009D2C3B">
              <w:rPr>
                <w:rFonts w:eastAsia="Arial Unicode MS"/>
                <w:lang w:val="en"/>
              </w:rPr>
              <w:t>of meeting such requirement (in the event of supply of any imported goods and/or use of any imported equipment, components, materials and semi-finished products as part of the goods supplied), or</w:t>
            </w:r>
          </w:p>
          <w:p w:rsidR="003343E7" w:rsidRPr="009D2C3B" w:rsidDel="00163D16" w:rsidRDefault="003343E7" w:rsidP="003343E7">
            <w:pPr>
              <w:widowControl w:val="0"/>
              <w:shd w:val="clear" w:color="auto" w:fill="FFFFFF"/>
              <w:spacing w:before="0" w:line="240" w:lineRule="auto"/>
              <w:rPr>
                <w:rFonts w:eastAsia="Arial Unicode MS"/>
                <w:lang w:val="en-US"/>
              </w:rPr>
            </w:pPr>
            <w:r w:rsidRPr="009D2C3B">
              <w:rPr>
                <w:rFonts w:eastAsia="Arial Unicode MS"/>
                <w:lang w:val="en"/>
              </w:rPr>
              <w:t>of absence of the imported equipment, items, materials and components as part of the products supplied</w:t>
            </w:r>
          </w:p>
        </w:tc>
        <w:tc>
          <w:tcPr>
            <w:tcW w:w="2626" w:type="pct"/>
          </w:tcPr>
          <w:p w:rsidR="003343E7" w:rsidRPr="009D2C3B" w:rsidDel="00163D16" w:rsidRDefault="003343E7" w:rsidP="003343E7">
            <w:pPr>
              <w:widowControl w:val="0"/>
              <w:numPr>
                <w:ilvl w:val="0"/>
                <w:numId w:val="86"/>
              </w:numPr>
              <w:shd w:val="clear" w:color="auto" w:fill="FFFFFF"/>
              <w:tabs>
                <w:tab w:val="left" w:pos="191"/>
              </w:tabs>
              <w:spacing w:before="0" w:line="240" w:lineRule="auto"/>
              <w:rPr>
                <w:rFonts w:eastAsia="Arial Unicode MS"/>
                <w:lang w:val="en-US"/>
              </w:rPr>
            </w:pPr>
            <w:r w:rsidRPr="009D2C3B">
              <w:rPr>
                <w:rFonts w:eastAsia="Arial Unicode MS"/>
                <w:lang w:val="en"/>
              </w:rPr>
              <w:t>The declaration confirmation is absent</w:t>
            </w:r>
          </w:p>
        </w:tc>
      </w:tr>
      <w:tr w:rsidR="009D2C3B" w:rsidRPr="00E26769" w:rsidTr="003343E7">
        <w:trPr>
          <w:trHeight w:val="586"/>
        </w:trPr>
        <w:tc>
          <w:tcPr>
            <w:tcW w:w="216" w:type="pct"/>
          </w:tcPr>
          <w:p w:rsidR="003343E7" w:rsidRPr="009D2C3B" w:rsidDel="00163D16" w:rsidRDefault="003343E7" w:rsidP="003343E7">
            <w:pPr>
              <w:numPr>
                <w:ilvl w:val="0"/>
                <w:numId w:val="91"/>
              </w:numPr>
              <w:shd w:val="clear" w:color="auto" w:fill="FFFFFF"/>
              <w:tabs>
                <w:tab w:val="left" w:pos="426"/>
              </w:tabs>
              <w:spacing w:before="0" w:line="240" w:lineRule="auto"/>
              <w:ind w:right="-57"/>
              <w:jc w:val="left"/>
              <w:rPr>
                <w:rFonts w:eastAsia="Arial Unicode MS"/>
                <w:lang w:val="en-US"/>
              </w:rPr>
            </w:pPr>
          </w:p>
        </w:tc>
        <w:tc>
          <w:tcPr>
            <w:tcW w:w="939" w:type="pct"/>
          </w:tcPr>
          <w:p w:rsidR="003343E7" w:rsidRPr="009D2C3B" w:rsidRDefault="00583B70" w:rsidP="003343E7">
            <w:pPr>
              <w:widowControl w:val="0"/>
              <w:shd w:val="clear" w:color="auto" w:fill="FFFFFF"/>
              <w:spacing w:before="0" w:line="240" w:lineRule="auto"/>
              <w:ind w:left="-57" w:right="-57"/>
              <w:jc w:val="left"/>
              <w:rPr>
                <w:rFonts w:eastAsia="Arial Unicode MS"/>
                <w:lang w:val="en-US"/>
              </w:rPr>
            </w:pPr>
            <w:r w:rsidRPr="00583B70">
              <w:rPr>
                <w:rFonts w:eastAsia="Arial Unicode MS"/>
                <w:lang w:val="en"/>
              </w:rPr>
              <w:t>The offered equipment is designed by the developer, having design certificates for the said equipment (if required in the procurement documentation)</w:t>
            </w:r>
          </w:p>
        </w:tc>
        <w:tc>
          <w:tcPr>
            <w:tcW w:w="1219" w:type="pct"/>
          </w:tcPr>
          <w:p w:rsidR="003343E7" w:rsidRPr="009D2C3B" w:rsidRDefault="003343E7" w:rsidP="003343E7">
            <w:pPr>
              <w:widowControl w:val="0"/>
              <w:shd w:val="clear" w:color="auto" w:fill="FFFFFF"/>
              <w:spacing w:before="0" w:line="240" w:lineRule="auto"/>
              <w:rPr>
                <w:rFonts w:eastAsia="Arial Unicode MS"/>
                <w:lang w:val="en-US"/>
              </w:rPr>
            </w:pPr>
            <w:r w:rsidRPr="009D2C3B">
              <w:rPr>
                <w:rFonts w:eastAsia="Arial Unicode MS"/>
                <w:lang w:val="en"/>
              </w:rPr>
              <w:t>The certificate holder</w:t>
            </w:r>
          </w:p>
          <w:p w:rsidR="003343E7" w:rsidRPr="009D2C3B" w:rsidRDefault="003343E7" w:rsidP="003343E7">
            <w:pPr>
              <w:widowControl w:val="0"/>
              <w:shd w:val="clear" w:color="auto" w:fill="FFFFFF"/>
              <w:spacing w:before="0" w:line="240" w:lineRule="auto"/>
              <w:rPr>
                <w:rFonts w:eastAsia="Arial Unicode MS"/>
                <w:lang w:val="en-US"/>
              </w:rPr>
            </w:pPr>
            <w:r w:rsidRPr="009D2C3B">
              <w:rPr>
                <w:rFonts w:eastAsia="Arial Unicode MS"/>
                <w:lang w:val="en"/>
              </w:rPr>
              <w:t>Certificate validity:</w:t>
            </w:r>
          </w:p>
          <w:p w:rsidR="003343E7" w:rsidRPr="009D2C3B" w:rsidRDefault="003343E7" w:rsidP="003343E7">
            <w:pPr>
              <w:widowControl w:val="0"/>
              <w:shd w:val="clear" w:color="auto" w:fill="FFFFFF"/>
              <w:spacing w:before="0" w:line="240" w:lineRule="auto"/>
              <w:rPr>
                <w:rFonts w:eastAsia="Arial Unicode MS"/>
                <w:lang w:val="en-US"/>
              </w:rPr>
            </w:pPr>
            <w:r w:rsidRPr="009D2C3B">
              <w:rPr>
                <w:rFonts w:eastAsia="Arial Unicode MS"/>
                <w:lang w:val="en"/>
              </w:rPr>
              <w:t>Area of application</w:t>
            </w:r>
          </w:p>
          <w:p w:rsidR="003343E7" w:rsidRPr="009D2C3B" w:rsidRDefault="003343E7" w:rsidP="003343E7">
            <w:pPr>
              <w:widowControl w:val="0"/>
              <w:shd w:val="clear" w:color="auto" w:fill="FFFFFF"/>
              <w:spacing w:before="0" w:line="240" w:lineRule="auto"/>
              <w:rPr>
                <w:rFonts w:eastAsia="Arial Unicode MS"/>
                <w:lang w:val="en-US"/>
              </w:rPr>
            </w:pPr>
            <w:r w:rsidRPr="009D2C3B">
              <w:rPr>
                <w:rFonts w:eastAsia="Arial Unicode MS"/>
                <w:lang w:val="en"/>
              </w:rPr>
              <w:t>The specification in the certificate application terms:</w:t>
            </w:r>
          </w:p>
          <w:p w:rsidR="003343E7" w:rsidRPr="009D2C3B" w:rsidRDefault="003343E7" w:rsidP="003343E7">
            <w:pPr>
              <w:widowControl w:val="0"/>
              <w:numPr>
                <w:ilvl w:val="0"/>
                <w:numId w:val="87"/>
              </w:numPr>
              <w:shd w:val="clear" w:color="auto" w:fill="FFFFFF"/>
              <w:spacing w:before="0" w:line="240" w:lineRule="auto"/>
              <w:ind w:left="259" w:hanging="259"/>
              <w:contextualSpacing/>
              <w:rPr>
                <w:rFonts w:eastAsia="Arial Unicode MS"/>
                <w:b/>
                <w:bCs/>
                <w:caps/>
                <w:sz w:val="22"/>
                <w:szCs w:val="22"/>
                <w:lang w:val="en-US"/>
              </w:rPr>
            </w:pPr>
            <w:r w:rsidRPr="009D2C3B">
              <w:rPr>
                <w:rFonts w:eastAsia="Arial Unicode MS"/>
                <w:lang w:val="en"/>
              </w:rPr>
              <w:t>of certain name of equipment which is the subject of competitive bidding, either</w:t>
            </w:r>
          </w:p>
          <w:p w:rsidR="003343E7" w:rsidRPr="009D2C3B" w:rsidRDefault="003343E7" w:rsidP="003343E7">
            <w:pPr>
              <w:widowControl w:val="0"/>
              <w:numPr>
                <w:ilvl w:val="0"/>
                <w:numId w:val="87"/>
              </w:numPr>
              <w:shd w:val="clear" w:color="auto" w:fill="FFFFFF"/>
              <w:spacing w:before="0" w:line="240" w:lineRule="auto"/>
              <w:ind w:left="259" w:hanging="259"/>
              <w:contextualSpacing/>
              <w:rPr>
                <w:rFonts w:eastAsia="Arial Unicode MS"/>
                <w:b/>
                <w:bCs/>
                <w:caps/>
                <w:sz w:val="22"/>
                <w:szCs w:val="22"/>
                <w:lang w:val="en-US"/>
              </w:rPr>
            </w:pPr>
            <w:r w:rsidRPr="009D2C3B">
              <w:rPr>
                <w:rFonts w:eastAsia="Arial Unicode MS"/>
                <w:lang w:val="en"/>
              </w:rPr>
              <w:t>by the type of equipment (the classification indication of the equipment by the subject of competitive bidding</w:t>
            </w:r>
            <w:r w:rsidR="00454D1F">
              <w:rPr>
                <w:rFonts w:eastAsia="Arial Unicode MS"/>
                <w:lang w:val="en"/>
              </w:rPr>
              <w:t xml:space="preserve"> </w:t>
            </w:r>
            <w:r w:rsidRPr="009D2C3B">
              <w:rPr>
                <w:rFonts w:eastAsia="Arial Unicode MS"/>
                <w:lang w:val="en"/>
              </w:rPr>
              <w:t xml:space="preserve">(a condenser, a reactor vessel, a bridge crane, </w:t>
            </w:r>
            <w:r w:rsidRPr="009D2C3B">
              <w:rPr>
                <w:rFonts w:eastAsia="Arial Unicode MS"/>
                <w:lang w:val="en"/>
              </w:rPr>
              <w:lastRenderedPageBreak/>
              <w:t>etc.)), or</w:t>
            </w:r>
          </w:p>
          <w:p w:rsidR="003343E7" w:rsidRPr="009D2C3B" w:rsidRDefault="003343E7" w:rsidP="003343E7">
            <w:pPr>
              <w:widowControl w:val="0"/>
              <w:numPr>
                <w:ilvl w:val="0"/>
                <w:numId w:val="87"/>
              </w:numPr>
              <w:shd w:val="clear" w:color="auto" w:fill="FFFFFF"/>
              <w:spacing w:before="0" w:line="240" w:lineRule="auto"/>
              <w:ind w:left="259" w:hanging="259"/>
              <w:contextualSpacing/>
              <w:rPr>
                <w:rFonts w:eastAsia="Arial Unicode MS"/>
                <w:b/>
                <w:bCs/>
                <w:caps/>
                <w:sz w:val="22"/>
                <w:szCs w:val="22"/>
                <w:lang w:val="en-US"/>
              </w:rPr>
            </w:pPr>
            <w:r w:rsidRPr="009D2C3B">
              <w:rPr>
                <w:rFonts w:eastAsia="Arial Unicode MS"/>
                <w:lang w:val="en"/>
              </w:rPr>
              <w:t>by the kind of equipment (the classification indication of the equipment by its technological or functional purpose (heat exchange equipment, vessel equipment, handling equipment, etc.))</w:t>
            </w:r>
          </w:p>
        </w:tc>
        <w:tc>
          <w:tcPr>
            <w:tcW w:w="2626" w:type="pct"/>
          </w:tcPr>
          <w:p w:rsidR="003343E7" w:rsidRPr="009D2C3B" w:rsidRDefault="003343E7" w:rsidP="003343E7">
            <w:pPr>
              <w:widowControl w:val="0"/>
              <w:numPr>
                <w:ilvl w:val="0"/>
                <w:numId w:val="86"/>
              </w:numPr>
              <w:shd w:val="clear" w:color="auto" w:fill="FFFFFF"/>
              <w:tabs>
                <w:tab w:val="left" w:pos="191"/>
              </w:tabs>
              <w:spacing w:before="0" w:line="240" w:lineRule="auto"/>
              <w:rPr>
                <w:rFonts w:eastAsia="Arial Unicode MS"/>
              </w:rPr>
            </w:pPr>
            <w:r w:rsidRPr="009D2C3B">
              <w:rPr>
                <w:rFonts w:eastAsia="Arial Unicode MS"/>
                <w:lang w:val="en"/>
              </w:rPr>
              <w:lastRenderedPageBreak/>
              <w:t>The certificates are not submitted</w:t>
            </w:r>
          </w:p>
          <w:p w:rsidR="003343E7" w:rsidRPr="009D2C3B" w:rsidRDefault="003343E7" w:rsidP="003343E7">
            <w:pPr>
              <w:widowControl w:val="0"/>
              <w:numPr>
                <w:ilvl w:val="0"/>
                <w:numId w:val="86"/>
              </w:numPr>
              <w:shd w:val="clear" w:color="auto" w:fill="FFFFFF"/>
              <w:tabs>
                <w:tab w:val="left" w:pos="191"/>
              </w:tabs>
              <w:spacing w:before="0" w:line="240" w:lineRule="auto"/>
              <w:rPr>
                <w:rFonts w:eastAsia="Arial Unicode MS"/>
                <w:lang w:val="en-US"/>
              </w:rPr>
            </w:pPr>
            <w:r w:rsidRPr="009D2C3B">
              <w:rPr>
                <w:rFonts w:eastAsia="Arial Unicode MS"/>
                <w:lang w:val="en"/>
              </w:rPr>
              <w:t>The certificate is issued to other developer of equipment</w:t>
            </w:r>
          </w:p>
          <w:p w:rsidR="003343E7" w:rsidRPr="009D2C3B" w:rsidRDefault="003343E7" w:rsidP="000F126B">
            <w:pPr>
              <w:widowControl w:val="0"/>
              <w:numPr>
                <w:ilvl w:val="0"/>
                <w:numId w:val="86"/>
              </w:numPr>
              <w:shd w:val="clear" w:color="auto" w:fill="FFFFFF"/>
              <w:tabs>
                <w:tab w:val="left" w:pos="191"/>
              </w:tabs>
              <w:spacing w:before="0" w:line="240" w:lineRule="auto"/>
              <w:rPr>
                <w:rFonts w:eastAsia="Arial Unicode MS"/>
                <w:lang w:val="en-US"/>
              </w:rPr>
            </w:pPr>
            <w:r w:rsidRPr="009D2C3B">
              <w:rPr>
                <w:rFonts w:eastAsia="Arial Unicode MS"/>
                <w:lang w:val="en"/>
              </w:rPr>
              <w:t xml:space="preserve">The validity of the certificate fails to meet the requirements of the procurement </w:t>
            </w:r>
            <w:r w:rsidR="000F126B" w:rsidRPr="000F126B">
              <w:rPr>
                <w:rFonts w:eastAsia="Arial Unicode MS"/>
                <w:lang w:val="en"/>
              </w:rPr>
              <w:t>documentation</w:t>
            </w:r>
          </w:p>
          <w:p w:rsidR="003343E7" w:rsidRPr="009D2C3B" w:rsidRDefault="003343E7" w:rsidP="003343E7">
            <w:pPr>
              <w:widowControl w:val="0"/>
              <w:numPr>
                <w:ilvl w:val="0"/>
                <w:numId w:val="86"/>
              </w:numPr>
              <w:shd w:val="clear" w:color="auto" w:fill="FFFFFF"/>
              <w:tabs>
                <w:tab w:val="left" w:pos="191"/>
              </w:tabs>
              <w:spacing w:before="0" w:after="120" w:line="240" w:lineRule="auto"/>
              <w:rPr>
                <w:rFonts w:eastAsia="Arial Unicode MS"/>
                <w:b/>
                <w:caps/>
                <w:lang w:val="en-US"/>
              </w:rPr>
            </w:pPr>
            <w:r w:rsidRPr="009D2C3B">
              <w:rPr>
                <w:rFonts w:eastAsia="Arial Unicode MS"/>
                <w:lang w:val="en"/>
              </w:rPr>
              <w:t>The certificate application terms do not include any of the following:</w:t>
            </w:r>
          </w:p>
          <w:p w:rsidR="003343E7" w:rsidRPr="009D2C3B" w:rsidRDefault="003343E7" w:rsidP="003343E7">
            <w:pPr>
              <w:widowControl w:val="0"/>
              <w:numPr>
                <w:ilvl w:val="0"/>
                <w:numId w:val="87"/>
              </w:numPr>
              <w:shd w:val="clear" w:color="auto" w:fill="FFFFFF"/>
              <w:spacing w:before="0" w:line="240" w:lineRule="auto"/>
              <w:ind w:left="568" w:hanging="283"/>
              <w:contextualSpacing/>
              <w:rPr>
                <w:rFonts w:eastAsia="Arial Unicode MS"/>
                <w:b/>
                <w:bCs/>
                <w:caps/>
                <w:sz w:val="22"/>
                <w:szCs w:val="22"/>
                <w:lang w:val="en-US"/>
              </w:rPr>
            </w:pPr>
            <w:r w:rsidRPr="009D2C3B">
              <w:rPr>
                <w:rFonts w:eastAsia="Arial Unicode MS"/>
                <w:lang w:val="en"/>
              </w:rPr>
              <w:t>the certain name of equipment which is the subject of competitive bidding,</w:t>
            </w:r>
          </w:p>
          <w:p w:rsidR="003343E7" w:rsidRPr="009D2C3B" w:rsidRDefault="003343E7" w:rsidP="003343E7">
            <w:pPr>
              <w:widowControl w:val="0"/>
              <w:numPr>
                <w:ilvl w:val="0"/>
                <w:numId w:val="87"/>
              </w:numPr>
              <w:shd w:val="clear" w:color="auto" w:fill="FFFFFF"/>
              <w:spacing w:before="0" w:line="240" w:lineRule="auto"/>
              <w:ind w:left="568" w:hanging="283"/>
              <w:contextualSpacing/>
              <w:rPr>
                <w:rFonts w:eastAsia="Arial Unicode MS"/>
                <w:lang w:val="en-US"/>
              </w:rPr>
            </w:pPr>
            <w:r w:rsidRPr="009D2C3B">
              <w:rPr>
                <w:rFonts w:eastAsia="Arial Unicode MS"/>
                <w:lang w:val="en"/>
              </w:rPr>
              <w:t>the equipment by its type,</w:t>
            </w:r>
          </w:p>
          <w:p w:rsidR="003343E7" w:rsidRPr="009D2C3B" w:rsidRDefault="003343E7" w:rsidP="003343E7">
            <w:pPr>
              <w:widowControl w:val="0"/>
              <w:numPr>
                <w:ilvl w:val="0"/>
                <w:numId w:val="87"/>
              </w:numPr>
              <w:shd w:val="clear" w:color="auto" w:fill="FFFFFF"/>
              <w:spacing w:before="0" w:line="240" w:lineRule="auto"/>
              <w:ind w:left="568" w:hanging="283"/>
              <w:contextualSpacing/>
              <w:rPr>
                <w:rFonts w:eastAsia="Arial Unicode MS"/>
                <w:b/>
                <w:bCs/>
                <w:caps/>
                <w:sz w:val="22"/>
                <w:szCs w:val="22"/>
                <w:lang w:val="en-US"/>
              </w:rPr>
            </w:pPr>
            <w:r w:rsidRPr="009D2C3B">
              <w:rPr>
                <w:rFonts w:eastAsia="Arial Unicode MS"/>
                <w:lang w:val="en"/>
              </w:rPr>
              <w:t>the equipment by its kind.</w:t>
            </w:r>
          </w:p>
        </w:tc>
      </w:tr>
      <w:tr w:rsidR="009D2C3B" w:rsidRPr="00E26769" w:rsidTr="003343E7">
        <w:trPr>
          <w:trHeight w:val="586"/>
        </w:trPr>
        <w:tc>
          <w:tcPr>
            <w:tcW w:w="216" w:type="pct"/>
          </w:tcPr>
          <w:p w:rsidR="003343E7" w:rsidRPr="009D2C3B" w:rsidRDefault="003343E7" w:rsidP="003343E7">
            <w:pPr>
              <w:numPr>
                <w:ilvl w:val="0"/>
                <w:numId w:val="88"/>
              </w:numPr>
              <w:shd w:val="clear" w:color="auto" w:fill="FFFFFF"/>
              <w:tabs>
                <w:tab w:val="left" w:pos="299"/>
              </w:tabs>
              <w:spacing w:before="0" w:line="240" w:lineRule="auto"/>
              <w:ind w:right="-57"/>
              <w:jc w:val="center"/>
              <w:rPr>
                <w:rFonts w:eastAsia="Arial Unicode MS"/>
                <w:lang w:val="en-US"/>
              </w:rPr>
            </w:pPr>
          </w:p>
        </w:tc>
        <w:tc>
          <w:tcPr>
            <w:tcW w:w="4784" w:type="pct"/>
            <w:gridSpan w:val="3"/>
          </w:tcPr>
          <w:p w:rsidR="003343E7" w:rsidRPr="009D2C3B" w:rsidRDefault="003343E7" w:rsidP="003343E7">
            <w:pPr>
              <w:widowControl w:val="0"/>
              <w:shd w:val="clear" w:color="auto" w:fill="FFFFFF"/>
              <w:tabs>
                <w:tab w:val="left" w:pos="191"/>
              </w:tabs>
              <w:spacing w:before="0" w:line="240" w:lineRule="auto"/>
              <w:rPr>
                <w:rFonts w:eastAsia="Arial Unicode MS"/>
                <w:b/>
                <w:caps/>
                <w:lang w:val="en-US"/>
              </w:rPr>
            </w:pPr>
            <w:r w:rsidRPr="009D2C3B">
              <w:rPr>
                <w:rFonts w:eastAsia="Arial Unicode MS"/>
                <w:lang w:val="en"/>
              </w:rPr>
              <w:t>The compliance with the engaged subcontractors (joint contractors) (in case of their engagement) with the requirements of procurement documentation:</w:t>
            </w:r>
          </w:p>
        </w:tc>
      </w:tr>
      <w:tr w:rsidR="009D2C3B" w:rsidRPr="00E26769" w:rsidTr="003343E7">
        <w:trPr>
          <w:trHeight w:val="586"/>
        </w:trPr>
        <w:tc>
          <w:tcPr>
            <w:tcW w:w="216" w:type="pct"/>
          </w:tcPr>
          <w:p w:rsidR="003343E7" w:rsidRPr="009D2C3B" w:rsidRDefault="003343E7" w:rsidP="003343E7">
            <w:pPr>
              <w:numPr>
                <w:ilvl w:val="1"/>
                <w:numId w:val="88"/>
              </w:numPr>
              <w:shd w:val="clear" w:color="auto" w:fill="FFFFFF"/>
              <w:tabs>
                <w:tab w:val="left" w:pos="0"/>
                <w:tab w:val="left" w:pos="426"/>
              </w:tabs>
              <w:spacing w:before="0" w:line="240" w:lineRule="auto"/>
              <w:ind w:right="-57"/>
              <w:contextualSpacing/>
              <w:jc w:val="left"/>
              <w:rPr>
                <w:rFonts w:eastAsia="Arial Unicode MS"/>
                <w:bCs/>
                <w:sz w:val="22"/>
                <w:szCs w:val="22"/>
                <w:lang w:val="en-US"/>
              </w:rPr>
            </w:pPr>
          </w:p>
        </w:tc>
        <w:tc>
          <w:tcPr>
            <w:tcW w:w="939" w:type="pct"/>
          </w:tcPr>
          <w:p w:rsidR="003343E7" w:rsidRPr="009D2C3B" w:rsidRDefault="003343E7" w:rsidP="003343E7">
            <w:pPr>
              <w:widowControl w:val="0"/>
              <w:shd w:val="clear" w:color="auto" w:fill="FFFFFF"/>
              <w:spacing w:before="0" w:line="240" w:lineRule="auto"/>
              <w:ind w:left="-57" w:right="-57"/>
              <w:rPr>
                <w:rFonts w:eastAsia="Arial Unicode MS"/>
                <w:lang w:val="en-US"/>
              </w:rPr>
            </w:pPr>
            <w:r w:rsidRPr="009D2C3B">
              <w:rPr>
                <w:rFonts w:eastAsia="Arial Unicode MS"/>
                <w:lang w:val="en"/>
              </w:rPr>
              <w:t>The legal capacity of a subcontractor (joint contractor) (if required in the procurement documentation)</w:t>
            </w:r>
          </w:p>
        </w:tc>
        <w:tc>
          <w:tcPr>
            <w:tcW w:w="1219" w:type="pct"/>
          </w:tcPr>
          <w:p w:rsidR="003343E7" w:rsidRPr="009D2C3B" w:rsidRDefault="003343E7" w:rsidP="003343E7">
            <w:pPr>
              <w:widowControl w:val="0"/>
              <w:shd w:val="clear" w:color="auto" w:fill="FFFFFF"/>
              <w:spacing w:before="0" w:line="240" w:lineRule="auto"/>
              <w:rPr>
                <w:rFonts w:eastAsia="Arial Unicode MS"/>
                <w:lang w:val="en-US"/>
              </w:rPr>
            </w:pPr>
            <w:r w:rsidRPr="009D2C3B">
              <w:rPr>
                <w:rFonts w:eastAsia="Arial Unicode MS"/>
                <w:lang w:val="en"/>
              </w:rPr>
              <w:t>The actual information about founders, the current status of the legal entity (liquidation, reorganization, receivership, bankruptcy, or other information about effective limitations of legal capacity)</w:t>
            </w:r>
          </w:p>
        </w:tc>
        <w:tc>
          <w:tcPr>
            <w:tcW w:w="2626" w:type="pct"/>
          </w:tcPr>
          <w:p w:rsidR="003343E7" w:rsidRPr="009D2C3B" w:rsidRDefault="003343E7" w:rsidP="003343E7">
            <w:pPr>
              <w:widowControl w:val="0"/>
              <w:numPr>
                <w:ilvl w:val="0"/>
                <w:numId w:val="86"/>
              </w:numPr>
              <w:shd w:val="clear" w:color="auto" w:fill="FFFFFF"/>
              <w:tabs>
                <w:tab w:val="left" w:pos="191"/>
              </w:tabs>
              <w:spacing w:before="0" w:line="240" w:lineRule="auto"/>
              <w:rPr>
                <w:rFonts w:eastAsia="Arial Unicode MS"/>
                <w:lang w:val="en-US"/>
              </w:rPr>
            </w:pPr>
            <w:r w:rsidRPr="009D2C3B">
              <w:rPr>
                <w:rFonts w:eastAsia="Arial Unicode MS"/>
                <w:lang w:val="en"/>
              </w:rPr>
              <w:t>The document specified in the subsection 1.1 of Chapter 1 is not submitted</w:t>
            </w:r>
          </w:p>
          <w:p w:rsidR="003343E7" w:rsidRPr="009D2C3B" w:rsidRDefault="003343E7" w:rsidP="003343E7">
            <w:pPr>
              <w:widowControl w:val="0"/>
              <w:numPr>
                <w:ilvl w:val="0"/>
                <w:numId w:val="86"/>
              </w:numPr>
              <w:shd w:val="clear" w:color="auto" w:fill="FFFFFF"/>
              <w:tabs>
                <w:tab w:val="left" w:pos="191"/>
              </w:tabs>
              <w:spacing w:before="0" w:line="240" w:lineRule="auto"/>
              <w:rPr>
                <w:rFonts w:eastAsia="Arial Unicode MS"/>
                <w:lang w:val="en-US"/>
              </w:rPr>
            </w:pPr>
            <w:r w:rsidRPr="009D2C3B">
              <w:rPr>
                <w:rFonts w:eastAsia="Arial Unicode MS"/>
                <w:lang w:val="en"/>
              </w:rPr>
              <w:t>The notary certification of the document is absent, if such certification is required in the procurement documentation (for competitive bidding in electronic form)</w:t>
            </w:r>
          </w:p>
          <w:p w:rsidR="003343E7" w:rsidRPr="009D2C3B" w:rsidRDefault="003343E7" w:rsidP="003343E7">
            <w:pPr>
              <w:widowControl w:val="0"/>
              <w:numPr>
                <w:ilvl w:val="0"/>
                <w:numId w:val="86"/>
              </w:numPr>
              <w:shd w:val="clear" w:color="auto" w:fill="FFFFFF"/>
              <w:tabs>
                <w:tab w:val="left" w:pos="191"/>
              </w:tabs>
              <w:spacing w:before="0" w:line="240" w:lineRule="auto"/>
              <w:rPr>
                <w:rFonts w:eastAsia="Arial Unicode MS"/>
                <w:lang w:val="en-US"/>
              </w:rPr>
            </w:pPr>
            <w:r w:rsidRPr="009D2C3B">
              <w:rPr>
                <w:rFonts w:eastAsia="Arial Unicode MS"/>
                <w:lang w:val="en"/>
              </w:rPr>
              <w:t>There is information about the legal entity undergoing the process of liquidation, reorganization, receivership, bankruptcy, or other information about effective limitations of legal capacity</w:t>
            </w:r>
          </w:p>
        </w:tc>
      </w:tr>
      <w:tr w:rsidR="009D2C3B" w:rsidRPr="00E26769" w:rsidTr="003343E7">
        <w:trPr>
          <w:trHeight w:val="586"/>
        </w:trPr>
        <w:tc>
          <w:tcPr>
            <w:tcW w:w="216" w:type="pct"/>
          </w:tcPr>
          <w:p w:rsidR="003343E7" w:rsidRPr="009D2C3B" w:rsidRDefault="003343E7" w:rsidP="003343E7">
            <w:pPr>
              <w:numPr>
                <w:ilvl w:val="1"/>
                <w:numId w:val="88"/>
              </w:numPr>
              <w:shd w:val="clear" w:color="auto" w:fill="FFFFFF"/>
              <w:tabs>
                <w:tab w:val="left" w:pos="0"/>
                <w:tab w:val="left" w:pos="426"/>
              </w:tabs>
              <w:spacing w:before="0" w:line="240" w:lineRule="auto"/>
              <w:ind w:right="-57"/>
              <w:contextualSpacing/>
              <w:jc w:val="left"/>
              <w:rPr>
                <w:rFonts w:eastAsia="Arial Unicode MS"/>
                <w:bCs/>
                <w:sz w:val="22"/>
                <w:szCs w:val="22"/>
                <w:lang w:val="en-US"/>
              </w:rPr>
            </w:pPr>
          </w:p>
        </w:tc>
        <w:tc>
          <w:tcPr>
            <w:tcW w:w="939" w:type="pct"/>
          </w:tcPr>
          <w:p w:rsidR="003343E7" w:rsidRPr="009D2C3B" w:rsidRDefault="003343E7" w:rsidP="003343E7">
            <w:pPr>
              <w:widowControl w:val="0"/>
              <w:shd w:val="clear" w:color="auto" w:fill="FFFFFF"/>
              <w:spacing w:before="0" w:line="240" w:lineRule="auto"/>
              <w:ind w:left="-57" w:right="-57"/>
              <w:rPr>
                <w:rFonts w:eastAsia="Arial Unicode MS"/>
                <w:lang w:val="en-US"/>
              </w:rPr>
            </w:pPr>
            <w:r w:rsidRPr="009D2C3B">
              <w:rPr>
                <w:rFonts w:eastAsia="Arial Unicode MS"/>
                <w:lang w:val="en"/>
              </w:rPr>
              <w:t>The availability of the permitting documents for carrying out activities, kinds of works/services stipulated by the legislature of the Russian Federation and required in the procurement documentation for the execution of the contract, the right for which is the subject of the competitive bidding, in the scope of works/services performed/rendered by the subcontractor (joint contractor)</w:t>
            </w:r>
          </w:p>
        </w:tc>
        <w:tc>
          <w:tcPr>
            <w:tcW w:w="1219" w:type="pct"/>
          </w:tcPr>
          <w:p w:rsidR="003343E7" w:rsidRPr="009D2C3B" w:rsidRDefault="003343E7" w:rsidP="003343E7">
            <w:pPr>
              <w:widowControl w:val="0"/>
              <w:shd w:val="clear" w:color="auto" w:fill="FFFFFF"/>
              <w:spacing w:before="0" w:line="240" w:lineRule="auto"/>
              <w:rPr>
                <w:rFonts w:eastAsia="Arial Unicode MS"/>
                <w:lang w:val="en-US"/>
              </w:rPr>
            </w:pPr>
            <w:r w:rsidRPr="009D2C3B">
              <w:rPr>
                <w:rFonts w:eastAsia="Arial Unicode MS"/>
                <w:lang w:val="en"/>
              </w:rPr>
              <w:t>The date of issue and validity of the documents.</w:t>
            </w:r>
          </w:p>
          <w:p w:rsidR="003343E7" w:rsidRPr="009D2C3B" w:rsidRDefault="003343E7" w:rsidP="003343E7">
            <w:pPr>
              <w:widowControl w:val="0"/>
              <w:shd w:val="clear" w:color="auto" w:fill="FFFFFF"/>
              <w:spacing w:before="0" w:line="240" w:lineRule="auto"/>
              <w:rPr>
                <w:rFonts w:eastAsia="Arial Unicode MS"/>
                <w:lang w:val="en-US"/>
              </w:rPr>
            </w:pPr>
            <w:r w:rsidRPr="009D2C3B">
              <w:rPr>
                <w:rFonts w:eastAsia="Arial Unicode MS"/>
                <w:lang w:val="en"/>
              </w:rPr>
              <w:t>The organization which has issued the document and the authority of that organization to issue the document</w:t>
            </w:r>
          </w:p>
          <w:p w:rsidR="003343E7" w:rsidRPr="009D2C3B" w:rsidRDefault="003343E7" w:rsidP="003343E7">
            <w:pPr>
              <w:widowControl w:val="0"/>
              <w:shd w:val="clear" w:color="auto" w:fill="FFFFFF"/>
              <w:spacing w:before="0" w:line="240" w:lineRule="auto"/>
              <w:rPr>
                <w:rFonts w:eastAsia="Arial Unicode MS"/>
                <w:lang w:val="en-US"/>
              </w:rPr>
            </w:pPr>
            <w:r w:rsidRPr="009D2C3B">
              <w:rPr>
                <w:rFonts w:eastAsia="Arial Unicode MS"/>
                <w:lang w:val="en"/>
              </w:rPr>
              <w:t>The kinds of activity permitted by the documents</w:t>
            </w:r>
          </w:p>
          <w:p w:rsidR="003343E7" w:rsidRPr="009D2C3B" w:rsidRDefault="003343E7">
            <w:pPr>
              <w:widowControl w:val="0"/>
              <w:shd w:val="clear" w:color="auto" w:fill="FFFFFF"/>
              <w:spacing w:before="0" w:line="240" w:lineRule="auto"/>
              <w:ind w:left="-57" w:right="-57"/>
              <w:rPr>
                <w:rFonts w:eastAsia="Arial Unicode MS"/>
                <w:lang w:val="en-US"/>
              </w:rPr>
            </w:pPr>
            <w:r w:rsidRPr="009D2C3B">
              <w:rPr>
                <w:rFonts w:eastAsia="Arial Unicode MS"/>
                <w:lang w:val="en"/>
              </w:rPr>
              <w:t xml:space="preserve">The available permissions for the kinds or works performed by the subcontractor, regardless of the scope of works, services performed by the subcontractor (joint contractor) in relation to the total price of the </w:t>
            </w:r>
            <w:r w:rsidR="009A71A2">
              <w:rPr>
                <w:rFonts w:eastAsia="Arial Unicode MS"/>
                <w:lang w:val="en"/>
              </w:rPr>
              <w:t xml:space="preserve">application </w:t>
            </w:r>
            <w:r w:rsidRPr="009D2C3B">
              <w:rPr>
                <w:rFonts w:eastAsia="Arial Unicode MS"/>
                <w:lang w:val="en"/>
              </w:rPr>
              <w:t>proposed by the participant of competitive bidding</w:t>
            </w:r>
          </w:p>
        </w:tc>
        <w:tc>
          <w:tcPr>
            <w:tcW w:w="2626" w:type="pct"/>
          </w:tcPr>
          <w:p w:rsidR="003343E7" w:rsidRPr="009D2C3B" w:rsidRDefault="003343E7" w:rsidP="003343E7">
            <w:pPr>
              <w:widowControl w:val="0"/>
              <w:numPr>
                <w:ilvl w:val="0"/>
                <w:numId w:val="86"/>
              </w:numPr>
              <w:shd w:val="clear" w:color="auto" w:fill="FFFFFF"/>
              <w:tabs>
                <w:tab w:val="left" w:pos="191"/>
              </w:tabs>
              <w:spacing w:before="0" w:line="240" w:lineRule="auto"/>
              <w:rPr>
                <w:rFonts w:eastAsia="Arial Unicode MS"/>
                <w:lang w:val="en-US"/>
              </w:rPr>
            </w:pPr>
            <w:r w:rsidRPr="009D2C3B">
              <w:rPr>
                <w:rFonts w:eastAsia="Arial Unicode MS"/>
                <w:lang w:val="en"/>
              </w:rPr>
              <w:t>The permitting documents are not submitted</w:t>
            </w:r>
          </w:p>
          <w:p w:rsidR="003343E7" w:rsidRPr="009D2C3B" w:rsidRDefault="003343E7" w:rsidP="003343E7">
            <w:pPr>
              <w:widowControl w:val="0"/>
              <w:numPr>
                <w:ilvl w:val="0"/>
                <w:numId w:val="86"/>
              </w:numPr>
              <w:shd w:val="clear" w:color="auto" w:fill="FFFFFF"/>
              <w:tabs>
                <w:tab w:val="left" w:pos="191"/>
              </w:tabs>
              <w:spacing w:before="0" w:line="240" w:lineRule="auto"/>
              <w:rPr>
                <w:rFonts w:eastAsia="Arial Unicode MS"/>
                <w:lang w:val="en-US"/>
              </w:rPr>
            </w:pPr>
            <w:r w:rsidRPr="009D2C3B">
              <w:rPr>
                <w:lang w:val="en"/>
              </w:rPr>
              <w:t xml:space="preserve">The </w:t>
            </w:r>
            <w:r w:rsidRPr="009D2C3B">
              <w:rPr>
                <w:rFonts w:eastAsia="Arial Unicode MS"/>
                <w:lang w:val="en"/>
              </w:rPr>
              <w:t>organization</w:t>
            </w:r>
            <w:r w:rsidRPr="009D2C3B">
              <w:rPr>
                <w:lang w:val="en"/>
              </w:rPr>
              <w:t xml:space="preserve"> which has issued the document has no authority to issue the document (for self-regulatory organizations in compliance with Urban planning code of the Russian Federation and the Federal law No 315 "On Self-Regulatory Organizations”: authority of SRO to issue certificates for certain types of activities, types of work)</w:t>
            </w:r>
          </w:p>
          <w:p w:rsidR="003343E7" w:rsidRPr="009D2C3B" w:rsidRDefault="003343E7" w:rsidP="003343E7">
            <w:pPr>
              <w:widowControl w:val="0"/>
              <w:numPr>
                <w:ilvl w:val="0"/>
                <w:numId w:val="86"/>
              </w:numPr>
              <w:shd w:val="clear" w:color="auto" w:fill="FFFFFF"/>
              <w:tabs>
                <w:tab w:val="left" w:pos="191"/>
              </w:tabs>
              <w:spacing w:before="0" w:line="240" w:lineRule="auto"/>
              <w:rPr>
                <w:rFonts w:eastAsia="Arial Unicode MS"/>
                <w:lang w:val="en-US"/>
              </w:rPr>
            </w:pPr>
            <w:r w:rsidRPr="009D2C3B">
              <w:rPr>
                <w:rFonts w:eastAsia="Arial Unicode MS"/>
                <w:lang w:val="en"/>
              </w:rPr>
              <w:t>The subcontractor (joint contractor) is absent in the Register of self-regulatory organizations</w:t>
            </w:r>
          </w:p>
          <w:p w:rsidR="003343E7" w:rsidRPr="009D2C3B" w:rsidRDefault="003343E7" w:rsidP="003343E7">
            <w:pPr>
              <w:widowControl w:val="0"/>
              <w:numPr>
                <w:ilvl w:val="0"/>
                <w:numId w:val="86"/>
              </w:numPr>
              <w:shd w:val="clear" w:color="auto" w:fill="FFFFFF"/>
              <w:tabs>
                <w:tab w:val="left" w:pos="191"/>
              </w:tabs>
              <w:spacing w:before="0" w:line="240" w:lineRule="auto"/>
              <w:rPr>
                <w:rFonts w:eastAsia="Arial Unicode MS"/>
                <w:lang w:val="en-US"/>
              </w:rPr>
            </w:pPr>
            <w:r w:rsidRPr="009D2C3B">
              <w:rPr>
                <w:rFonts w:eastAsia="Arial Unicode MS"/>
                <w:lang w:val="en"/>
              </w:rPr>
              <w:t>The appendix to the permitting document fails to specify the kinds of activity and kinds of works, services required to be performed in compliance with the subject of contract</w:t>
            </w:r>
          </w:p>
          <w:p w:rsidR="003343E7" w:rsidRPr="009D2C3B" w:rsidRDefault="003343E7">
            <w:pPr>
              <w:widowControl w:val="0"/>
              <w:numPr>
                <w:ilvl w:val="0"/>
                <w:numId w:val="86"/>
              </w:numPr>
              <w:shd w:val="clear" w:color="auto" w:fill="FFFFFF"/>
              <w:tabs>
                <w:tab w:val="left" w:pos="191"/>
              </w:tabs>
              <w:spacing w:before="0" w:line="240" w:lineRule="auto"/>
              <w:rPr>
                <w:rFonts w:eastAsia="Arial Unicode MS"/>
                <w:lang w:val="en-US"/>
              </w:rPr>
            </w:pPr>
            <w:r w:rsidRPr="009D2C3B">
              <w:rPr>
                <w:rFonts w:eastAsia="Arial Unicode MS"/>
                <w:lang w:val="en"/>
              </w:rPr>
              <w:t xml:space="preserve">The validity time of the documents fails to comply with the requirements of the procurement documentation, including the case when the documents are issued to the subcontractor (joint contractor) after the deadline for </w:t>
            </w:r>
            <w:r w:rsidR="009A71A2">
              <w:rPr>
                <w:rFonts w:eastAsia="Arial Unicode MS"/>
                <w:lang w:val="en"/>
              </w:rPr>
              <w:t xml:space="preserve">application </w:t>
            </w:r>
            <w:r w:rsidRPr="009D2C3B">
              <w:rPr>
                <w:rFonts w:eastAsia="Arial Unicode MS"/>
                <w:lang w:val="en"/>
              </w:rPr>
              <w:t>submission.</w:t>
            </w:r>
          </w:p>
        </w:tc>
      </w:tr>
      <w:tr w:rsidR="009D2C3B" w:rsidRPr="00E26769" w:rsidTr="003343E7">
        <w:trPr>
          <w:trHeight w:val="586"/>
        </w:trPr>
        <w:tc>
          <w:tcPr>
            <w:tcW w:w="216" w:type="pct"/>
          </w:tcPr>
          <w:p w:rsidR="003343E7" w:rsidRPr="009D2C3B" w:rsidRDefault="003343E7" w:rsidP="003343E7">
            <w:pPr>
              <w:numPr>
                <w:ilvl w:val="1"/>
                <w:numId w:val="88"/>
              </w:numPr>
              <w:shd w:val="clear" w:color="auto" w:fill="FFFFFF"/>
              <w:tabs>
                <w:tab w:val="left" w:pos="0"/>
                <w:tab w:val="left" w:pos="426"/>
              </w:tabs>
              <w:spacing w:before="0" w:line="240" w:lineRule="auto"/>
              <w:ind w:right="-57"/>
              <w:contextualSpacing/>
              <w:jc w:val="left"/>
              <w:rPr>
                <w:rFonts w:eastAsia="Arial Unicode MS"/>
                <w:bCs/>
                <w:sz w:val="22"/>
                <w:szCs w:val="22"/>
                <w:lang w:val="en-US"/>
              </w:rPr>
            </w:pPr>
          </w:p>
        </w:tc>
        <w:tc>
          <w:tcPr>
            <w:tcW w:w="939" w:type="pct"/>
          </w:tcPr>
          <w:p w:rsidR="003343E7" w:rsidRPr="009D2C3B" w:rsidRDefault="003343E7">
            <w:pPr>
              <w:widowControl w:val="0"/>
              <w:shd w:val="clear" w:color="auto" w:fill="FFFFFF"/>
              <w:spacing w:before="0" w:line="240" w:lineRule="auto"/>
              <w:ind w:left="-57" w:right="-57"/>
              <w:rPr>
                <w:rFonts w:eastAsia="Arial Unicode MS"/>
                <w:lang w:val="en-US"/>
              </w:rPr>
            </w:pPr>
            <w:r w:rsidRPr="009D2C3B">
              <w:rPr>
                <w:rFonts w:eastAsia="Arial Unicode MS"/>
                <w:lang w:val="en"/>
              </w:rPr>
              <w:t xml:space="preserve">The availability for engaged subcontractors (joint contractors) of experience, material and technical and personnel resources, LPMS, if the scope of works (services) performed (rendered) by the subcontractor (joint contractor) exceeds 5% of the </w:t>
            </w:r>
            <w:r w:rsidR="009A71A2">
              <w:rPr>
                <w:rFonts w:eastAsia="Arial Unicode MS"/>
                <w:lang w:val="en"/>
              </w:rPr>
              <w:t xml:space="preserve">application </w:t>
            </w:r>
            <w:r w:rsidRPr="009D2C3B">
              <w:rPr>
                <w:rFonts w:eastAsia="Arial Unicode MS"/>
                <w:lang w:val="en"/>
              </w:rPr>
              <w:t>price proposed by the participant of competitive bidding (if respective requirements are established in the procurement documentation)</w:t>
            </w:r>
          </w:p>
        </w:tc>
        <w:tc>
          <w:tcPr>
            <w:tcW w:w="1219" w:type="pct"/>
          </w:tcPr>
          <w:p w:rsidR="003343E7" w:rsidRPr="009D2C3B" w:rsidRDefault="003343E7" w:rsidP="003343E7">
            <w:pPr>
              <w:widowControl w:val="0"/>
              <w:shd w:val="clear" w:color="auto" w:fill="FFFFFF"/>
              <w:spacing w:before="0" w:line="240" w:lineRule="auto"/>
              <w:ind w:left="-57" w:right="-57"/>
              <w:rPr>
                <w:rFonts w:eastAsia="Arial Unicode MS"/>
                <w:lang w:val="en-US"/>
              </w:rPr>
            </w:pPr>
            <w:r w:rsidRPr="009D2C3B">
              <w:rPr>
                <w:rFonts w:eastAsia="Arial Unicode MS"/>
                <w:lang w:val="en"/>
              </w:rPr>
              <w:t>similar to the respective requirement to the participant of competitive bidding, including the declarative confirmation of availability of LPMS and obligations to provide</w:t>
            </w:r>
          </w:p>
          <w:p w:rsidR="003343E7" w:rsidRPr="009D2C3B" w:rsidRDefault="003343E7" w:rsidP="003343E7">
            <w:pPr>
              <w:widowControl w:val="0"/>
              <w:shd w:val="clear" w:color="auto" w:fill="FFFFFF"/>
              <w:spacing w:before="0" w:line="240" w:lineRule="auto"/>
              <w:ind w:left="-57" w:right="-57"/>
              <w:rPr>
                <w:rFonts w:eastAsia="Arial Unicode MS"/>
                <w:lang w:val="en-US"/>
              </w:rPr>
            </w:pPr>
            <w:r w:rsidRPr="009D2C3B">
              <w:rPr>
                <w:rFonts w:eastAsia="Arial Unicode MS"/>
                <w:lang w:val="en"/>
              </w:rPr>
              <w:t>Documents for LPMS</w:t>
            </w:r>
          </w:p>
          <w:p w:rsidR="003343E7" w:rsidRPr="009D2C3B" w:rsidRDefault="003343E7" w:rsidP="003343E7">
            <w:pPr>
              <w:widowControl w:val="0"/>
              <w:shd w:val="clear" w:color="auto" w:fill="FFFFFF"/>
              <w:spacing w:before="0" w:line="240" w:lineRule="auto"/>
              <w:ind w:left="-57" w:right="-57"/>
              <w:rPr>
                <w:rFonts w:eastAsia="Arial Unicode MS"/>
                <w:lang w:val="en-US"/>
              </w:rPr>
            </w:pPr>
            <w:r w:rsidRPr="009D2C3B">
              <w:rPr>
                <w:rFonts w:eastAsia="Arial Unicode MS"/>
                <w:lang w:val="en"/>
              </w:rPr>
              <w:t>Documents confirming the qualification of proposed specialists</w:t>
            </w:r>
          </w:p>
        </w:tc>
        <w:tc>
          <w:tcPr>
            <w:tcW w:w="2626" w:type="pct"/>
          </w:tcPr>
          <w:p w:rsidR="003343E7" w:rsidRPr="009D2C3B" w:rsidRDefault="003343E7" w:rsidP="003343E7">
            <w:pPr>
              <w:widowControl w:val="0"/>
              <w:numPr>
                <w:ilvl w:val="0"/>
                <w:numId w:val="86"/>
              </w:numPr>
              <w:shd w:val="clear" w:color="auto" w:fill="FFFFFF"/>
              <w:tabs>
                <w:tab w:val="left" w:pos="191"/>
              </w:tabs>
              <w:spacing w:before="0" w:line="240" w:lineRule="auto"/>
              <w:rPr>
                <w:rFonts w:eastAsia="Arial Unicode MS"/>
                <w:bCs/>
                <w:lang w:val="en-US"/>
              </w:rPr>
            </w:pPr>
            <w:r w:rsidRPr="009D2C3B">
              <w:rPr>
                <w:rFonts w:eastAsia="Arial Unicode MS"/>
                <w:lang w:val="en"/>
              </w:rPr>
              <w:t xml:space="preserve">Any of the documents required by the procurement documentation for any of the engaged subcontractors (joint contractors) performing more than 5% of works or services is not submitted </w:t>
            </w:r>
          </w:p>
          <w:p w:rsidR="003343E7" w:rsidRPr="009D2C3B" w:rsidRDefault="003343E7" w:rsidP="003343E7">
            <w:pPr>
              <w:widowControl w:val="0"/>
              <w:numPr>
                <w:ilvl w:val="0"/>
                <w:numId w:val="86"/>
              </w:numPr>
              <w:shd w:val="clear" w:color="auto" w:fill="FFFFFF"/>
              <w:tabs>
                <w:tab w:val="left" w:pos="191"/>
              </w:tabs>
              <w:spacing w:before="0" w:line="240" w:lineRule="auto"/>
              <w:rPr>
                <w:rFonts w:eastAsia="Arial Unicode MS"/>
                <w:bCs/>
                <w:lang w:val="en-US"/>
              </w:rPr>
            </w:pPr>
            <w:r w:rsidRPr="009D2C3B">
              <w:rPr>
                <w:rFonts w:eastAsia="Arial Unicode MS"/>
                <w:lang w:val="en"/>
              </w:rPr>
              <w:t>The declaration confirmation regarding the any of the engaged subcontractors (joint contractors) performing more than 5% of works or services is absent (for requirements confirmed in declaration form, according to the procurement documentation)</w:t>
            </w:r>
          </w:p>
          <w:p w:rsidR="003343E7" w:rsidRPr="009D2C3B" w:rsidRDefault="003343E7" w:rsidP="003343E7">
            <w:pPr>
              <w:widowControl w:val="0"/>
              <w:numPr>
                <w:ilvl w:val="0"/>
                <w:numId w:val="86"/>
              </w:numPr>
              <w:shd w:val="clear" w:color="auto" w:fill="FFFFFF"/>
              <w:tabs>
                <w:tab w:val="left" w:pos="191"/>
              </w:tabs>
              <w:spacing w:before="0" w:line="240" w:lineRule="auto"/>
              <w:rPr>
                <w:rFonts w:eastAsia="Arial Unicode MS"/>
                <w:lang w:val="en-US"/>
              </w:rPr>
            </w:pPr>
            <w:r w:rsidRPr="009D2C3B">
              <w:rPr>
                <w:rFonts w:eastAsia="Arial Unicode MS"/>
                <w:lang w:val="en"/>
              </w:rPr>
              <w:t>Any of the engaged subcontractors (joint contractors) performing more than 5% of works or services fails to meet the requirements of the procurement documentation.</w:t>
            </w:r>
          </w:p>
        </w:tc>
      </w:tr>
      <w:tr w:rsidR="009D2C3B" w:rsidRPr="00E26769" w:rsidTr="003343E7">
        <w:trPr>
          <w:trHeight w:val="586"/>
        </w:trPr>
        <w:tc>
          <w:tcPr>
            <w:tcW w:w="216" w:type="pct"/>
          </w:tcPr>
          <w:p w:rsidR="003343E7" w:rsidRPr="009D2C3B" w:rsidRDefault="003343E7" w:rsidP="003343E7">
            <w:pPr>
              <w:numPr>
                <w:ilvl w:val="1"/>
                <w:numId w:val="88"/>
              </w:numPr>
              <w:shd w:val="clear" w:color="auto" w:fill="FFFFFF"/>
              <w:tabs>
                <w:tab w:val="left" w:pos="0"/>
                <w:tab w:val="left" w:pos="426"/>
              </w:tabs>
              <w:spacing w:before="0" w:line="240" w:lineRule="auto"/>
              <w:ind w:right="-57"/>
              <w:contextualSpacing/>
              <w:jc w:val="left"/>
              <w:rPr>
                <w:rFonts w:eastAsia="Arial Unicode MS"/>
                <w:bCs/>
                <w:sz w:val="22"/>
                <w:szCs w:val="22"/>
                <w:lang w:val="en-US"/>
              </w:rPr>
            </w:pPr>
          </w:p>
        </w:tc>
        <w:tc>
          <w:tcPr>
            <w:tcW w:w="939" w:type="pct"/>
          </w:tcPr>
          <w:p w:rsidR="003343E7" w:rsidRPr="009D2C3B" w:rsidRDefault="003343E7" w:rsidP="003343E7">
            <w:pPr>
              <w:widowControl w:val="0"/>
              <w:shd w:val="clear" w:color="auto" w:fill="FFFFFF"/>
              <w:spacing w:before="0" w:line="240" w:lineRule="auto"/>
              <w:ind w:left="-57" w:right="-57"/>
              <w:rPr>
                <w:rFonts w:eastAsia="Arial Unicode MS"/>
                <w:lang w:val="en-US"/>
              </w:rPr>
            </w:pPr>
            <w:r w:rsidRPr="009D2C3B">
              <w:rPr>
                <w:rFonts w:eastAsia="Arial Unicode MS"/>
                <w:lang w:val="en"/>
              </w:rPr>
              <w:t xml:space="preserve">The absence in the registers of bad-faith suppliers (as per </w:t>
            </w:r>
            <w:r w:rsidR="00D71078">
              <w:rPr>
                <w:rFonts w:eastAsia="Arial Unicode MS"/>
                <w:lang w:val="en"/>
              </w:rPr>
              <w:t>item</w:t>
            </w:r>
            <w:r w:rsidRPr="009D2C3B">
              <w:rPr>
                <w:rFonts w:eastAsia="Arial Unicode MS"/>
                <w:lang w:val="en"/>
              </w:rPr>
              <w:t xml:space="preserve"> 2.7 subsection 3.1)(if respective requirements are established in the procurement documentation)</w:t>
            </w:r>
          </w:p>
        </w:tc>
        <w:tc>
          <w:tcPr>
            <w:tcW w:w="1219" w:type="pct"/>
          </w:tcPr>
          <w:p w:rsidR="003343E7" w:rsidRPr="009D2C3B" w:rsidRDefault="003343E7" w:rsidP="003343E7">
            <w:pPr>
              <w:widowControl w:val="0"/>
              <w:shd w:val="clear" w:color="auto" w:fill="FFFFFF"/>
              <w:spacing w:before="0" w:line="240" w:lineRule="auto"/>
              <w:ind w:left="-57" w:right="-57"/>
              <w:rPr>
                <w:rFonts w:eastAsia="Arial Unicode MS"/>
                <w:lang w:val="en-US"/>
              </w:rPr>
            </w:pPr>
            <w:r w:rsidRPr="009D2C3B">
              <w:rPr>
                <w:rFonts w:eastAsia="Arial Unicode MS"/>
                <w:lang w:val="en"/>
              </w:rPr>
              <w:t>The subcontractor (joint contractor) is listed in the registers of bad-faith suppliers</w:t>
            </w:r>
          </w:p>
        </w:tc>
        <w:tc>
          <w:tcPr>
            <w:tcW w:w="2626" w:type="pct"/>
          </w:tcPr>
          <w:p w:rsidR="003343E7" w:rsidRPr="009D2C3B" w:rsidRDefault="003343E7" w:rsidP="003343E7">
            <w:pPr>
              <w:widowControl w:val="0"/>
              <w:numPr>
                <w:ilvl w:val="0"/>
                <w:numId w:val="86"/>
              </w:numPr>
              <w:shd w:val="clear" w:color="auto" w:fill="FFFFFF"/>
              <w:tabs>
                <w:tab w:val="left" w:pos="191"/>
              </w:tabs>
              <w:spacing w:before="0" w:line="240" w:lineRule="auto"/>
              <w:rPr>
                <w:rFonts w:eastAsia="Arial Unicode MS"/>
                <w:b/>
                <w:caps/>
                <w:lang w:val="en-US"/>
              </w:rPr>
            </w:pPr>
            <w:r w:rsidRPr="009D2C3B">
              <w:rPr>
                <w:lang w:val="en"/>
              </w:rPr>
              <w:t>The subcontractor (joint contractors) performing more than 5% of work, services is listed in the register of bad-faith suppliers</w:t>
            </w:r>
            <w:r w:rsidRPr="009D2C3B">
              <w:rPr>
                <w:sz w:val="28"/>
                <w:lang w:val="en"/>
              </w:rPr>
              <w:t xml:space="preserve"> </w:t>
            </w:r>
            <w:r w:rsidRPr="009D2C3B">
              <w:rPr>
                <w:lang w:val="en"/>
              </w:rPr>
              <w:t>and the participant of competitive bidding refuses to assign other subcontractor (joint contractor)</w:t>
            </w:r>
          </w:p>
        </w:tc>
      </w:tr>
    </w:tbl>
    <w:p w:rsidR="003343E7" w:rsidRPr="009D2C3B" w:rsidRDefault="003343E7" w:rsidP="003343E7">
      <w:pPr>
        <w:pStyle w:val="a8"/>
        <w:spacing w:line="240" w:lineRule="auto"/>
        <w:ind w:left="35" w:firstLine="0"/>
        <w:rPr>
          <w:bCs w:val="0"/>
          <w:sz w:val="28"/>
          <w:szCs w:val="28"/>
          <w:lang w:val="en-US"/>
        </w:rPr>
        <w:sectPr w:rsidR="003343E7" w:rsidRPr="009D2C3B" w:rsidSect="003343E7">
          <w:pgSz w:w="16838" w:h="11906" w:orient="landscape"/>
          <w:pgMar w:top="1418" w:right="992" w:bottom="851" w:left="992" w:header="709" w:footer="709" w:gutter="0"/>
          <w:cols w:space="708"/>
          <w:docGrid w:linePitch="360"/>
        </w:sectPr>
      </w:pPr>
    </w:p>
    <w:p w:rsidR="003343E7" w:rsidRPr="009D2C3B" w:rsidRDefault="003343E7" w:rsidP="003343E7">
      <w:pPr>
        <w:numPr>
          <w:ilvl w:val="0"/>
          <w:numId w:val="92"/>
        </w:numPr>
        <w:shd w:val="clear" w:color="auto" w:fill="FFFFFF"/>
        <w:spacing w:after="120" w:line="240" w:lineRule="auto"/>
        <w:ind w:left="0" w:firstLine="1069"/>
        <w:outlineLvl w:val="1"/>
        <w:rPr>
          <w:rFonts w:eastAsia="Arial Unicode MS"/>
          <w:bCs/>
          <w:sz w:val="28"/>
          <w:szCs w:val="28"/>
          <w:lang w:val="en-US"/>
        </w:rPr>
      </w:pPr>
      <w:r w:rsidRPr="009D2C3B">
        <w:rPr>
          <w:rFonts w:eastAsia="Arial Unicode MS"/>
          <w:sz w:val="28"/>
          <w:szCs w:val="28"/>
          <w:lang w:val="en"/>
        </w:rPr>
        <w:lastRenderedPageBreak/>
        <w:t xml:space="preserve">The specifics of </w:t>
      </w:r>
      <w:r w:rsidR="009A71A2">
        <w:rPr>
          <w:rFonts w:eastAsia="Arial Unicode MS"/>
          <w:sz w:val="28"/>
          <w:szCs w:val="28"/>
          <w:lang w:val="en"/>
        </w:rPr>
        <w:t xml:space="preserve">application </w:t>
      </w:r>
      <w:r w:rsidRPr="009D2C3B">
        <w:rPr>
          <w:rFonts w:eastAsia="Arial Unicode MS"/>
          <w:sz w:val="28"/>
          <w:szCs w:val="28"/>
          <w:lang w:val="en"/>
        </w:rPr>
        <w:t>consideration at the supplier selection stage at the procurement of construction and installation works</w:t>
      </w:r>
      <w:r w:rsidR="001E2735" w:rsidRPr="009D2C3B">
        <w:rPr>
          <w:rFonts w:eastAsia="Arial Unicode MS"/>
          <w:sz w:val="28"/>
          <w:szCs w:val="28"/>
          <w:lang w:val="en-US"/>
        </w:rPr>
        <w:t>.</w:t>
      </w:r>
    </w:p>
    <w:p w:rsidR="003343E7" w:rsidRPr="009D2C3B" w:rsidRDefault="003343E7" w:rsidP="00093E96">
      <w:pPr>
        <w:pStyle w:val="a8"/>
        <w:spacing w:line="240" w:lineRule="auto"/>
        <w:ind w:left="35" w:firstLine="673"/>
        <w:rPr>
          <w:rFonts w:eastAsia="Arial Unicode MS"/>
          <w:bCs w:val="0"/>
          <w:sz w:val="28"/>
          <w:szCs w:val="28"/>
          <w:lang w:val="en-US"/>
        </w:rPr>
      </w:pPr>
      <w:r w:rsidRPr="009D2C3B">
        <w:rPr>
          <w:rFonts w:eastAsia="Arial Unicode MS"/>
          <w:bCs w:val="0"/>
          <w:sz w:val="28"/>
          <w:szCs w:val="28"/>
          <w:lang w:val="en"/>
        </w:rPr>
        <w:t xml:space="preserve">In procurement of construction and installation works, the list of information considered by the tendering committee and needed to be examined for the compliance check with the requirements, and the list of possible reasons for rejection the admission to participation in competitive bidding shall be established in compliance with subsection </w:t>
      </w:r>
      <w:r w:rsidRPr="009D2C3B">
        <w:rPr>
          <w:rFonts w:asciiTheme="majorHAnsi" w:eastAsia="Arial Unicode MS" w:hAnsiTheme="majorHAnsi" w:cstheme="majorBidi"/>
          <w:b/>
          <w:sz w:val="28"/>
          <w:szCs w:val="28"/>
          <w:lang w:val="en"/>
        </w:rPr>
        <w:t>3.1</w:t>
      </w:r>
      <w:r w:rsidRPr="009D2C3B">
        <w:rPr>
          <w:rFonts w:eastAsia="Arial Unicode MS"/>
          <w:bCs w:val="0"/>
          <w:sz w:val="28"/>
          <w:szCs w:val="28"/>
          <w:lang w:val="en"/>
        </w:rPr>
        <w:t xml:space="preserve"> of th</w:t>
      </w:r>
      <w:r w:rsidR="007B02A4">
        <w:rPr>
          <w:rFonts w:eastAsia="Arial Unicode MS"/>
          <w:bCs w:val="0"/>
          <w:sz w:val="28"/>
          <w:szCs w:val="28"/>
          <w:lang w:val="en"/>
        </w:rPr>
        <w:t>is</w:t>
      </w:r>
      <w:r w:rsidRPr="009D2C3B">
        <w:rPr>
          <w:rFonts w:eastAsia="Arial Unicode MS"/>
          <w:bCs w:val="0"/>
          <w:sz w:val="28"/>
          <w:szCs w:val="28"/>
          <w:lang w:val="en"/>
        </w:rPr>
        <w:t xml:space="preserve"> Chapter, taking in consideration the specifics of consideration of additional requirement listed below:</w:t>
      </w:r>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6"/>
        <w:gridCol w:w="3951"/>
        <w:gridCol w:w="3953"/>
        <w:gridCol w:w="6553"/>
      </w:tblGrid>
      <w:tr w:rsidR="009D2C3B" w:rsidRPr="00E26769" w:rsidTr="003343E7">
        <w:trPr>
          <w:trHeight w:val="807"/>
          <w:tblHeader/>
        </w:trPr>
        <w:tc>
          <w:tcPr>
            <w:tcW w:w="223" w:type="pct"/>
            <w:vAlign w:val="center"/>
          </w:tcPr>
          <w:p w:rsidR="003343E7" w:rsidRPr="009D2C3B" w:rsidRDefault="003343E7" w:rsidP="003343E7">
            <w:pPr>
              <w:widowControl w:val="0"/>
              <w:shd w:val="clear" w:color="auto" w:fill="FFFFFF"/>
              <w:tabs>
                <w:tab w:val="left" w:pos="299"/>
              </w:tabs>
              <w:spacing w:before="0" w:line="240" w:lineRule="auto"/>
              <w:ind w:left="-57" w:right="-57"/>
              <w:jc w:val="center"/>
              <w:rPr>
                <w:rFonts w:eastAsia="Arial Unicode MS"/>
              </w:rPr>
            </w:pPr>
            <w:r w:rsidRPr="009D2C3B">
              <w:rPr>
                <w:rFonts w:eastAsia="Arial Unicode MS"/>
                <w:lang w:val="en"/>
              </w:rPr>
              <w:t xml:space="preserve">No. </w:t>
            </w:r>
          </w:p>
        </w:tc>
        <w:tc>
          <w:tcPr>
            <w:tcW w:w="1305" w:type="pct"/>
            <w:vAlign w:val="center"/>
          </w:tcPr>
          <w:p w:rsidR="003343E7" w:rsidRPr="009D2C3B" w:rsidRDefault="003343E7" w:rsidP="003343E7">
            <w:pPr>
              <w:widowControl w:val="0"/>
              <w:shd w:val="clear" w:color="auto" w:fill="FFFFFF"/>
              <w:spacing w:before="0" w:line="240" w:lineRule="auto"/>
              <w:ind w:left="-57" w:right="-57"/>
              <w:jc w:val="center"/>
              <w:rPr>
                <w:rFonts w:eastAsia="Arial Unicode MS"/>
                <w:lang w:val="en-US"/>
              </w:rPr>
            </w:pPr>
            <w:r w:rsidRPr="009D2C3B">
              <w:rPr>
                <w:rFonts w:eastAsia="Arial Unicode MS"/>
                <w:lang w:val="en"/>
              </w:rPr>
              <w:t>The content of the requirement</w:t>
            </w:r>
          </w:p>
        </w:tc>
        <w:tc>
          <w:tcPr>
            <w:tcW w:w="1306" w:type="pct"/>
            <w:vAlign w:val="center"/>
          </w:tcPr>
          <w:p w:rsidR="003343E7" w:rsidRPr="009D2C3B" w:rsidRDefault="003343E7" w:rsidP="003343E7">
            <w:pPr>
              <w:widowControl w:val="0"/>
              <w:shd w:val="clear" w:color="auto" w:fill="FFFFFF"/>
              <w:spacing w:before="0" w:line="240" w:lineRule="auto"/>
              <w:ind w:left="-57" w:right="-57"/>
              <w:jc w:val="center"/>
              <w:rPr>
                <w:rFonts w:eastAsia="Arial Unicode MS"/>
              </w:rPr>
            </w:pPr>
            <w:r w:rsidRPr="009D2C3B">
              <w:rPr>
                <w:rFonts w:eastAsia="Arial Unicode MS"/>
                <w:lang w:val="en"/>
              </w:rPr>
              <w:t>The examined information</w:t>
            </w:r>
          </w:p>
        </w:tc>
        <w:tc>
          <w:tcPr>
            <w:tcW w:w="2165" w:type="pct"/>
            <w:vAlign w:val="center"/>
          </w:tcPr>
          <w:p w:rsidR="003343E7" w:rsidRPr="009D2C3B" w:rsidRDefault="003343E7" w:rsidP="003343E7">
            <w:pPr>
              <w:widowControl w:val="0"/>
              <w:shd w:val="clear" w:color="auto" w:fill="FFFFFF"/>
              <w:spacing w:before="0" w:line="240" w:lineRule="auto"/>
              <w:ind w:left="-57" w:right="-57"/>
              <w:jc w:val="center"/>
              <w:rPr>
                <w:rFonts w:eastAsia="Arial Unicode MS"/>
                <w:lang w:val="en-US"/>
              </w:rPr>
            </w:pPr>
            <w:r w:rsidRPr="009D2C3B">
              <w:rPr>
                <w:rFonts w:eastAsia="Arial Unicode MS"/>
                <w:lang w:val="en"/>
              </w:rPr>
              <w:t>The list of reasons for rejection the competitive bidding participant’s admission to competitive bidding</w:t>
            </w:r>
          </w:p>
        </w:tc>
      </w:tr>
      <w:tr w:rsidR="009D2C3B" w:rsidRPr="00E26769" w:rsidTr="003343E7">
        <w:trPr>
          <w:trHeight w:val="586"/>
        </w:trPr>
        <w:tc>
          <w:tcPr>
            <w:tcW w:w="223" w:type="pct"/>
          </w:tcPr>
          <w:p w:rsidR="003343E7" w:rsidRPr="009D2C3B" w:rsidRDefault="003343E7" w:rsidP="003343E7">
            <w:pPr>
              <w:shd w:val="clear" w:color="auto" w:fill="FFFFFF"/>
              <w:tabs>
                <w:tab w:val="left" w:pos="567"/>
              </w:tabs>
              <w:spacing w:line="240" w:lineRule="auto"/>
              <w:ind w:right="-57"/>
              <w:jc w:val="left"/>
              <w:rPr>
                <w:rFonts w:eastAsia="Arial Unicode MS"/>
              </w:rPr>
            </w:pPr>
            <w:r w:rsidRPr="009D2C3B">
              <w:rPr>
                <w:rFonts w:eastAsia="Arial Unicode MS"/>
                <w:lang w:val="en"/>
              </w:rPr>
              <w:t>2.1)</w:t>
            </w:r>
          </w:p>
        </w:tc>
        <w:tc>
          <w:tcPr>
            <w:tcW w:w="1305" w:type="pct"/>
          </w:tcPr>
          <w:p w:rsidR="003343E7" w:rsidRPr="009D2C3B" w:rsidRDefault="003343E7" w:rsidP="003343E7">
            <w:pPr>
              <w:shd w:val="clear" w:color="auto" w:fill="FFFFFF"/>
              <w:tabs>
                <w:tab w:val="left" w:pos="920"/>
                <w:tab w:val="left" w:pos="5740"/>
              </w:tabs>
              <w:spacing w:before="0" w:line="240" w:lineRule="auto"/>
              <w:ind w:left="-57" w:right="-57"/>
              <w:rPr>
                <w:rFonts w:eastAsia="Arial Unicode MS"/>
                <w:lang w:val="en-US"/>
              </w:rPr>
            </w:pPr>
            <w:r w:rsidRPr="009D2C3B">
              <w:rPr>
                <w:lang w:val="en"/>
              </w:rPr>
              <w:t xml:space="preserve">The execution by the competitive bidding participant’s own resources no less than 20 % of CIW (60% for CIW for NPP, if the prime contractor for NPP is chosen) </w:t>
            </w:r>
          </w:p>
        </w:tc>
        <w:tc>
          <w:tcPr>
            <w:tcW w:w="1306" w:type="pct"/>
          </w:tcPr>
          <w:p w:rsidR="003343E7" w:rsidRPr="009D2C3B" w:rsidRDefault="003343E7" w:rsidP="003343E7">
            <w:pPr>
              <w:widowControl w:val="0"/>
              <w:shd w:val="clear" w:color="auto" w:fill="FFFFFF"/>
              <w:spacing w:before="0" w:line="240" w:lineRule="auto"/>
              <w:rPr>
                <w:rFonts w:eastAsia="Arial Unicode MS"/>
                <w:b/>
                <w:bCs/>
                <w:caps/>
                <w:lang w:val="en-US"/>
              </w:rPr>
            </w:pPr>
            <w:r w:rsidRPr="009D2C3B">
              <w:rPr>
                <w:rFonts w:eastAsia="Arial Unicode MS"/>
                <w:lang w:val="en"/>
              </w:rPr>
              <w:t>The scope of construction and installation works performed by the competitive bidding participant’s own resources</w:t>
            </w:r>
          </w:p>
        </w:tc>
        <w:tc>
          <w:tcPr>
            <w:tcW w:w="2165" w:type="pct"/>
          </w:tcPr>
          <w:p w:rsidR="003343E7" w:rsidRPr="009D2C3B" w:rsidRDefault="003343E7" w:rsidP="003343E7">
            <w:pPr>
              <w:widowControl w:val="0"/>
              <w:shd w:val="clear" w:color="auto" w:fill="FFFFFF"/>
              <w:tabs>
                <w:tab w:val="left" w:pos="191"/>
              </w:tabs>
              <w:spacing w:before="0" w:line="240" w:lineRule="auto"/>
              <w:rPr>
                <w:rFonts w:eastAsia="Arial Unicode MS"/>
                <w:bCs/>
                <w:lang w:val="en-US"/>
              </w:rPr>
            </w:pPr>
            <w:r w:rsidRPr="009D2C3B">
              <w:rPr>
                <w:rFonts w:eastAsia="Arial Unicode MS"/>
                <w:lang w:val="en"/>
              </w:rPr>
              <w:t>The scope of construction and installation works performed by the participant of competitive bidding is less than 20 % of total price of CIW (60% for CIW for NPP, if the prime contractor for NPP is chosen)</w:t>
            </w:r>
          </w:p>
        </w:tc>
      </w:tr>
    </w:tbl>
    <w:p w:rsidR="003343E7" w:rsidRPr="009D2C3B" w:rsidRDefault="003343E7" w:rsidP="003343E7">
      <w:pPr>
        <w:numPr>
          <w:ilvl w:val="0"/>
          <w:numId w:val="93"/>
        </w:numPr>
        <w:shd w:val="clear" w:color="auto" w:fill="FFFFFF"/>
        <w:spacing w:after="120" w:line="240" w:lineRule="auto"/>
        <w:ind w:left="0" w:firstLine="1069"/>
        <w:outlineLvl w:val="1"/>
        <w:rPr>
          <w:rFonts w:eastAsia="Arial Unicode MS"/>
          <w:bCs/>
          <w:sz w:val="28"/>
          <w:szCs w:val="28"/>
          <w:lang w:val="en-US"/>
        </w:rPr>
      </w:pPr>
      <w:r w:rsidRPr="009D2C3B">
        <w:rPr>
          <w:rFonts w:eastAsia="Arial Unicode MS"/>
          <w:sz w:val="28"/>
          <w:szCs w:val="28"/>
          <w:lang w:val="en"/>
        </w:rPr>
        <w:t xml:space="preserve">The specifics of </w:t>
      </w:r>
      <w:r w:rsidR="009A71A2">
        <w:rPr>
          <w:rFonts w:eastAsia="Arial Unicode MS"/>
          <w:sz w:val="28"/>
          <w:szCs w:val="28"/>
          <w:lang w:val="en"/>
        </w:rPr>
        <w:t xml:space="preserve">application </w:t>
      </w:r>
      <w:r w:rsidRPr="009D2C3B">
        <w:rPr>
          <w:rFonts w:eastAsia="Arial Unicode MS"/>
          <w:sz w:val="28"/>
          <w:szCs w:val="28"/>
          <w:lang w:val="en"/>
        </w:rPr>
        <w:t>consideration at the supplier selection stage at the procurement of goods and equipment for the safety-related elements of NF of safety classes 1,2,3 in compliance with federal regulations and rules in the area of nuclear power use</w:t>
      </w:r>
    </w:p>
    <w:p w:rsidR="003343E7" w:rsidRPr="009D2C3B" w:rsidRDefault="003343E7" w:rsidP="00093E96">
      <w:pPr>
        <w:pStyle w:val="a8"/>
        <w:spacing w:line="240" w:lineRule="auto"/>
        <w:ind w:left="35" w:firstLine="673"/>
        <w:rPr>
          <w:rFonts w:eastAsia="Arial Unicode MS"/>
          <w:bCs w:val="0"/>
          <w:sz w:val="28"/>
          <w:szCs w:val="28"/>
          <w:lang w:val="en-US"/>
        </w:rPr>
      </w:pPr>
      <w:r w:rsidRPr="009D2C3B">
        <w:rPr>
          <w:rFonts w:eastAsia="Arial Unicode MS"/>
          <w:bCs w:val="0"/>
          <w:sz w:val="28"/>
          <w:szCs w:val="28"/>
          <w:lang w:val="en"/>
        </w:rPr>
        <w:t xml:space="preserve">At the procurement of equipment, the list of information considered by the tendering committee and needed to be examined for the compliance check with the requirements, and the list of possible reasons for rejection the admission to participation in competitive bidding shall be established in compliance with subsection 3.1 of </w:t>
      </w:r>
      <w:r w:rsidR="007B02A4">
        <w:rPr>
          <w:rFonts w:eastAsia="Arial Unicode MS"/>
          <w:bCs w:val="0"/>
          <w:sz w:val="28"/>
          <w:szCs w:val="28"/>
          <w:lang w:val="en"/>
        </w:rPr>
        <w:t>this</w:t>
      </w:r>
      <w:r w:rsidRPr="009D2C3B">
        <w:rPr>
          <w:rFonts w:eastAsia="Arial Unicode MS"/>
          <w:bCs w:val="0"/>
          <w:sz w:val="28"/>
          <w:szCs w:val="28"/>
          <w:lang w:val="en"/>
        </w:rPr>
        <w:t xml:space="preserve"> Chapter, taking in consideration the specifics of consideration of additional requirements listed below (subsections 1.3, 1.4 of Chapter 1):</w:t>
      </w:r>
    </w:p>
    <w:p w:rsidR="003343E7" w:rsidRPr="009D2C3B" w:rsidRDefault="003343E7" w:rsidP="003343E7">
      <w:pPr>
        <w:pStyle w:val="a8"/>
        <w:spacing w:line="240" w:lineRule="auto"/>
        <w:ind w:left="35" w:firstLine="0"/>
        <w:rPr>
          <w:rFonts w:eastAsia="Arial Unicode MS"/>
          <w:bCs w:val="0"/>
          <w:sz w:val="24"/>
          <w:szCs w:val="24"/>
          <w:lang w:val="en-US"/>
        </w:rPr>
      </w:pPr>
    </w:p>
    <w:tbl>
      <w:tblPr>
        <w:tblW w:w="4986"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7"/>
        <w:gridCol w:w="2573"/>
        <w:gridCol w:w="6"/>
        <w:gridCol w:w="3135"/>
        <w:gridCol w:w="8647"/>
      </w:tblGrid>
      <w:tr w:rsidR="009D2C3B" w:rsidRPr="00E26769" w:rsidTr="003343E7">
        <w:trPr>
          <w:trHeight w:val="807"/>
          <w:tblHeader/>
        </w:trPr>
        <w:tc>
          <w:tcPr>
            <w:tcW w:w="222" w:type="pct"/>
            <w:vAlign w:val="center"/>
          </w:tcPr>
          <w:p w:rsidR="003343E7" w:rsidRPr="009D2C3B" w:rsidRDefault="003343E7" w:rsidP="003343E7">
            <w:pPr>
              <w:widowControl w:val="0"/>
              <w:shd w:val="clear" w:color="auto" w:fill="FFFFFF"/>
              <w:tabs>
                <w:tab w:val="left" w:pos="299"/>
              </w:tabs>
              <w:spacing w:before="0" w:line="240" w:lineRule="auto"/>
              <w:ind w:left="-57" w:right="-57"/>
              <w:jc w:val="center"/>
              <w:rPr>
                <w:rFonts w:eastAsia="Arial Unicode MS"/>
              </w:rPr>
            </w:pPr>
            <w:r w:rsidRPr="009D2C3B">
              <w:rPr>
                <w:rFonts w:eastAsia="Arial Unicode MS"/>
                <w:lang w:val="en"/>
              </w:rPr>
              <w:t xml:space="preserve">No. </w:t>
            </w:r>
          </w:p>
        </w:tc>
        <w:tc>
          <w:tcPr>
            <w:tcW w:w="856" w:type="pct"/>
            <w:vAlign w:val="center"/>
          </w:tcPr>
          <w:p w:rsidR="003343E7" w:rsidRPr="009D2C3B" w:rsidRDefault="003343E7" w:rsidP="003343E7">
            <w:pPr>
              <w:widowControl w:val="0"/>
              <w:shd w:val="clear" w:color="auto" w:fill="FFFFFF"/>
              <w:spacing w:before="0" w:line="240" w:lineRule="auto"/>
              <w:ind w:left="-57" w:right="-57"/>
              <w:jc w:val="center"/>
              <w:rPr>
                <w:rFonts w:eastAsia="Arial Unicode MS"/>
                <w:lang w:val="en-US"/>
              </w:rPr>
            </w:pPr>
            <w:r w:rsidRPr="009D2C3B">
              <w:rPr>
                <w:rFonts w:eastAsia="Arial Unicode MS"/>
                <w:lang w:val="en"/>
              </w:rPr>
              <w:t>The content of the requirement</w:t>
            </w:r>
          </w:p>
        </w:tc>
        <w:tc>
          <w:tcPr>
            <w:tcW w:w="1045" w:type="pct"/>
            <w:gridSpan w:val="2"/>
            <w:vAlign w:val="center"/>
          </w:tcPr>
          <w:p w:rsidR="003343E7" w:rsidRPr="009D2C3B" w:rsidRDefault="003343E7" w:rsidP="003343E7">
            <w:pPr>
              <w:widowControl w:val="0"/>
              <w:shd w:val="clear" w:color="auto" w:fill="FFFFFF"/>
              <w:spacing w:before="0" w:line="240" w:lineRule="auto"/>
              <w:ind w:left="-57" w:right="-57"/>
              <w:jc w:val="center"/>
              <w:rPr>
                <w:rFonts w:eastAsia="Arial Unicode MS"/>
              </w:rPr>
            </w:pPr>
            <w:r w:rsidRPr="009D2C3B">
              <w:rPr>
                <w:rFonts w:eastAsia="Arial Unicode MS"/>
                <w:lang w:val="en"/>
              </w:rPr>
              <w:t>The examined information</w:t>
            </w:r>
          </w:p>
        </w:tc>
        <w:tc>
          <w:tcPr>
            <w:tcW w:w="2877" w:type="pct"/>
            <w:vAlign w:val="center"/>
          </w:tcPr>
          <w:p w:rsidR="003343E7" w:rsidRPr="009D2C3B" w:rsidRDefault="003343E7" w:rsidP="003343E7">
            <w:pPr>
              <w:widowControl w:val="0"/>
              <w:shd w:val="clear" w:color="auto" w:fill="FFFFFF"/>
              <w:spacing w:before="0" w:line="240" w:lineRule="auto"/>
              <w:ind w:left="-57" w:right="-57"/>
              <w:jc w:val="center"/>
              <w:rPr>
                <w:rFonts w:eastAsia="Arial Unicode MS"/>
                <w:lang w:val="en-US"/>
              </w:rPr>
            </w:pPr>
            <w:r w:rsidRPr="009D2C3B">
              <w:rPr>
                <w:rFonts w:eastAsia="Arial Unicode MS"/>
                <w:lang w:val="en"/>
              </w:rPr>
              <w:t>The list of reasons for rejection the competitive bidding participant’s admission to competitive bidding</w:t>
            </w:r>
          </w:p>
        </w:tc>
      </w:tr>
      <w:tr w:rsidR="009D2C3B" w:rsidRPr="00E26769" w:rsidTr="003343E7">
        <w:trPr>
          <w:trHeight w:val="313"/>
        </w:trPr>
        <w:tc>
          <w:tcPr>
            <w:tcW w:w="222" w:type="pct"/>
          </w:tcPr>
          <w:p w:rsidR="003343E7" w:rsidRPr="009D2C3B" w:rsidRDefault="003343E7" w:rsidP="003343E7">
            <w:pPr>
              <w:widowControl w:val="0"/>
              <w:shd w:val="clear" w:color="auto" w:fill="FFFFFF"/>
              <w:tabs>
                <w:tab w:val="left" w:pos="299"/>
              </w:tabs>
              <w:spacing w:before="0" w:line="240" w:lineRule="auto"/>
              <w:ind w:left="-57" w:right="-57"/>
              <w:jc w:val="left"/>
              <w:rPr>
                <w:rFonts w:eastAsia="Arial Unicode MS"/>
              </w:rPr>
            </w:pPr>
            <w:r w:rsidRPr="009D2C3B">
              <w:rPr>
                <w:rFonts w:eastAsia="Arial Unicode MS"/>
                <w:lang w:val="en"/>
              </w:rPr>
              <w:t>2.1)</w:t>
            </w:r>
          </w:p>
        </w:tc>
        <w:tc>
          <w:tcPr>
            <w:tcW w:w="856" w:type="pct"/>
          </w:tcPr>
          <w:p w:rsidR="003343E7" w:rsidRPr="009D2C3B" w:rsidRDefault="003343E7">
            <w:pPr>
              <w:widowControl w:val="0"/>
              <w:shd w:val="clear" w:color="auto" w:fill="FFFFFF"/>
              <w:spacing w:before="0" w:line="240" w:lineRule="auto"/>
              <w:ind w:left="-57" w:right="-57"/>
              <w:rPr>
                <w:rFonts w:eastAsia="Arial Unicode MS"/>
                <w:lang w:val="en-US"/>
              </w:rPr>
            </w:pPr>
            <w:r w:rsidRPr="009D2C3B">
              <w:rPr>
                <w:rFonts w:eastAsia="Arial Unicode MS"/>
                <w:lang w:val="en"/>
              </w:rPr>
              <w:t xml:space="preserve">the competitive bidding participant’s possession of the right to dispose of the equipment and/or the consent of the equipment </w:t>
            </w:r>
            <w:r w:rsidRPr="009D2C3B">
              <w:rPr>
                <w:rFonts w:eastAsia="Arial Unicode MS"/>
                <w:lang w:val="en"/>
              </w:rPr>
              <w:lastRenderedPageBreak/>
              <w:t xml:space="preserve">manufacturer (its authorized representative) for the equipment being proposed in the framework of this competitive bidding, including the confirmations of warranty obligations, execution of erection and adjustment supervision, in time and on conditions of </w:t>
            </w:r>
            <w:r w:rsidR="007B02A4">
              <w:rPr>
                <w:rFonts w:eastAsia="Arial Unicode MS"/>
                <w:lang w:val="en"/>
              </w:rPr>
              <w:t>this</w:t>
            </w:r>
            <w:r w:rsidRPr="009D2C3B">
              <w:rPr>
                <w:rFonts w:eastAsia="Arial Unicode MS"/>
                <w:lang w:val="en"/>
              </w:rPr>
              <w:t xml:space="preserve"> procurement documentation (if required in the procurement documentation)</w:t>
            </w:r>
          </w:p>
        </w:tc>
        <w:tc>
          <w:tcPr>
            <w:tcW w:w="1045" w:type="pct"/>
            <w:gridSpan w:val="2"/>
          </w:tcPr>
          <w:p w:rsidR="003343E7" w:rsidRPr="009D2C3B" w:rsidRDefault="003343E7">
            <w:pPr>
              <w:widowControl w:val="0"/>
              <w:shd w:val="clear" w:color="auto" w:fill="FFFFFF"/>
              <w:spacing w:before="0" w:line="240" w:lineRule="auto"/>
              <w:rPr>
                <w:rFonts w:eastAsia="Arial Unicode MS"/>
                <w:lang w:val="en-US"/>
              </w:rPr>
            </w:pPr>
            <w:r w:rsidRPr="009D2C3B">
              <w:rPr>
                <w:rFonts w:eastAsia="Arial Unicode MS"/>
                <w:lang w:val="en"/>
              </w:rPr>
              <w:lastRenderedPageBreak/>
              <w:t xml:space="preserve">the possession of the right to dispose of the equipment and/or the consent of the equipment manufacturer (or its authorized representative) </w:t>
            </w:r>
            <w:r w:rsidRPr="009D2C3B">
              <w:rPr>
                <w:rFonts w:eastAsia="Arial Unicode MS"/>
                <w:lang w:val="en"/>
              </w:rPr>
              <w:lastRenderedPageBreak/>
              <w:t xml:space="preserve">for the equipment being proposed in the framework of this competitive bidding, including the confirmations of warranty obligations, execution of erection and adjustment supervision, in time and on conditions of </w:t>
            </w:r>
            <w:r w:rsidR="007B02A4">
              <w:rPr>
                <w:rFonts w:eastAsia="Arial Unicode MS"/>
                <w:lang w:val="en"/>
              </w:rPr>
              <w:t>this</w:t>
            </w:r>
            <w:r w:rsidRPr="009D2C3B">
              <w:rPr>
                <w:rFonts w:eastAsia="Arial Unicode MS"/>
                <w:lang w:val="en"/>
              </w:rPr>
              <w:t xml:space="preserve"> procurement documentation (if required).</w:t>
            </w:r>
          </w:p>
        </w:tc>
        <w:tc>
          <w:tcPr>
            <w:tcW w:w="2877" w:type="pct"/>
          </w:tcPr>
          <w:p w:rsidR="003343E7" w:rsidRPr="009D2C3B" w:rsidRDefault="003343E7" w:rsidP="003343E7">
            <w:pPr>
              <w:widowControl w:val="0"/>
              <w:numPr>
                <w:ilvl w:val="0"/>
                <w:numId w:val="86"/>
              </w:numPr>
              <w:shd w:val="clear" w:color="auto" w:fill="FFFFFF"/>
              <w:tabs>
                <w:tab w:val="left" w:pos="191"/>
              </w:tabs>
              <w:spacing w:before="0" w:line="240" w:lineRule="auto"/>
              <w:rPr>
                <w:rFonts w:eastAsia="Arial Unicode MS"/>
                <w:lang w:val="en-US"/>
              </w:rPr>
            </w:pPr>
            <w:r w:rsidRPr="009D2C3B">
              <w:rPr>
                <w:rFonts w:eastAsia="Arial Unicode MS"/>
                <w:lang w:val="en"/>
              </w:rPr>
              <w:lastRenderedPageBreak/>
              <w:t>The documents for any of the goods which were not manufactured by the participant of competitive bidding were not submitted, if the procurement documentation required the submission of such documents for this kind of goods</w:t>
            </w:r>
          </w:p>
          <w:p w:rsidR="003343E7" w:rsidRPr="009D2C3B" w:rsidRDefault="003343E7" w:rsidP="003343E7">
            <w:pPr>
              <w:widowControl w:val="0"/>
              <w:numPr>
                <w:ilvl w:val="0"/>
                <w:numId w:val="86"/>
              </w:numPr>
              <w:shd w:val="clear" w:color="auto" w:fill="FFFFFF"/>
              <w:tabs>
                <w:tab w:val="left" w:pos="191"/>
              </w:tabs>
              <w:spacing w:before="0" w:line="240" w:lineRule="auto"/>
              <w:rPr>
                <w:rFonts w:eastAsia="Arial Unicode MS"/>
                <w:lang w:val="en-US"/>
              </w:rPr>
            </w:pPr>
            <w:r w:rsidRPr="009D2C3B">
              <w:rPr>
                <w:rFonts w:eastAsia="Arial Unicode MS"/>
                <w:lang w:val="en"/>
              </w:rPr>
              <w:t xml:space="preserve">The necessary information required as per </w:t>
            </w:r>
            <w:r w:rsidR="002D09F9">
              <w:rPr>
                <w:rFonts w:eastAsia="Arial Unicode MS"/>
                <w:lang w:val="en"/>
              </w:rPr>
              <w:t>Form 1</w:t>
            </w:r>
            <w:r w:rsidR="002D09F9" w:rsidRPr="009D2C3B">
              <w:rPr>
                <w:rFonts w:eastAsia="Arial Unicode MS"/>
                <w:lang w:val="en"/>
              </w:rPr>
              <w:t xml:space="preserve"> </w:t>
            </w:r>
            <w:r w:rsidRPr="009D2C3B">
              <w:rPr>
                <w:rFonts w:eastAsia="Arial Unicode MS"/>
                <w:lang w:val="en"/>
              </w:rPr>
              <w:t>"</w:t>
            </w:r>
            <w:r w:rsidR="002D09F9">
              <w:rPr>
                <w:rFonts w:eastAsia="Arial Unicode MS"/>
                <w:lang w:val="en"/>
              </w:rPr>
              <w:t xml:space="preserve">The </w:t>
            </w:r>
            <w:r w:rsidR="00454D1F">
              <w:rPr>
                <w:lang w:val="en" w:eastAsia="en-US"/>
              </w:rPr>
              <w:t>Application</w:t>
            </w:r>
            <w:r w:rsidRPr="009D2C3B">
              <w:rPr>
                <w:rFonts w:eastAsia="Arial Unicode MS"/>
                <w:lang w:val="en"/>
              </w:rPr>
              <w:t xml:space="preserve">" is </w:t>
            </w:r>
            <w:r w:rsidR="002D09F9">
              <w:rPr>
                <w:rFonts w:eastAsia="Arial Unicode MS"/>
                <w:lang w:val="en"/>
              </w:rPr>
              <w:t xml:space="preserve">not </w:t>
            </w:r>
            <w:r w:rsidR="002D09F9">
              <w:rPr>
                <w:rFonts w:eastAsia="Arial Unicode MS"/>
                <w:lang w:val="en"/>
              </w:rPr>
              <w:lastRenderedPageBreak/>
              <w:t>found</w:t>
            </w:r>
            <w:r w:rsidR="002D09F9" w:rsidRPr="009D2C3B">
              <w:rPr>
                <w:rFonts w:eastAsia="Arial Unicode MS"/>
                <w:lang w:val="en"/>
              </w:rPr>
              <w:t xml:space="preserve"> </w:t>
            </w:r>
            <w:r w:rsidRPr="009D2C3B">
              <w:rPr>
                <w:rFonts w:eastAsia="Arial Unicode MS"/>
                <w:lang w:val="en"/>
              </w:rPr>
              <w:t xml:space="preserve">in the document submitted as per such form. </w:t>
            </w:r>
          </w:p>
          <w:p w:rsidR="003343E7" w:rsidRPr="009D2C3B" w:rsidRDefault="003343E7" w:rsidP="003343E7">
            <w:pPr>
              <w:widowControl w:val="0"/>
              <w:shd w:val="clear" w:color="auto" w:fill="FFFFFF"/>
              <w:tabs>
                <w:tab w:val="left" w:pos="191"/>
              </w:tabs>
              <w:spacing w:before="0" w:line="240" w:lineRule="auto"/>
              <w:rPr>
                <w:rFonts w:eastAsia="Arial Unicode MS"/>
                <w:lang w:val="en-US"/>
              </w:rPr>
            </w:pPr>
            <w:r w:rsidRPr="009D2C3B">
              <w:rPr>
                <w:rFonts w:eastAsia="Arial Unicode MS"/>
                <w:lang w:val="en"/>
              </w:rPr>
              <w:t xml:space="preserve">If the participant of competitive bidding proposes goods produced by </w:t>
            </w:r>
            <w:r w:rsidR="002D09F9">
              <w:rPr>
                <w:rFonts w:eastAsia="Arial Unicode MS"/>
                <w:lang w:val="en"/>
              </w:rPr>
              <w:t>a</w:t>
            </w:r>
            <w:r w:rsidR="002D09F9" w:rsidRPr="009D2C3B">
              <w:rPr>
                <w:rFonts w:eastAsia="Arial Unicode MS"/>
                <w:lang w:val="en"/>
              </w:rPr>
              <w:t xml:space="preserve"> </w:t>
            </w:r>
            <w:r w:rsidRPr="009D2C3B">
              <w:rPr>
                <w:rFonts w:eastAsia="Arial Unicode MS"/>
                <w:lang w:val="en"/>
              </w:rPr>
              <w:t>manufacturer and submits the document confirming the competitive bidding participant’s right to dispose of the proposed goods produced by such manufacturer, the competitive bidding participant’s right for such goods shall be deemed to be confirmed, and other documents shall not be required.</w:t>
            </w:r>
          </w:p>
          <w:p w:rsidR="003343E7" w:rsidRPr="009D2C3B" w:rsidRDefault="003343E7" w:rsidP="003343E7">
            <w:pPr>
              <w:widowControl w:val="0"/>
              <w:shd w:val="clear" w:color="auto" w:fill="FFFFFF"/>
              <w:tabs>
                <w:tab w:val="left" w:pos="191"/>
              </w:tabs>
              <w:spacing w:before="0" w:line="240" w:lineRule="auto"/>
              <w:rPr>
                <w:rFonts w:eastAsia="Arial Unicode MS"/>
                <w:lang w:val="en-US"/>
              </w:rPr>
            </w:pPr>
            <w:r w:rsidRPr="009D2C3B">
              <w:rPr>
                <w:rFonts w:eastAsia="Arial Unicode MS"/>
                <w:lang w:val="en"/>
              </w:rPr>
              <w:t>If the participant of competitive bidding submits the document signed by the authorized representative of the manufacturer of the proposed goods (the dealer, distributor, etc.), as well as the document confirming the right of such representative to sell the goods of such manufacturer (the dealership or distribution agreement, or other document signed by such manufacturer), and these documents fully disclose the chain from the participant of competitive bidding to the manufacturer, the manufacturer's agreement for the proposal of its goods in the framework and on terms of the competitive bidding shall be deemed to be confirmed.</w:t>
            </w:r>
          </w:p>
          <w:p w:rsidR="003343E7" w:rsidRPr="009D2C3B" w:rsidRDefault="003343E7" w:rsidP="003343E7">
            <w:pPr>
              <w:widowControl w:val="0"/>
              <w:numPr>
                <w:ilvl w:val="0"/>
                <w:numId w:val="86"/>
              </w:numPr>
              <w:shd w:val="clear" w:color="auto" w:fill="FFFFFF"/>
              <w:tabs>
                <w:tab w:val="left" w:pos="191"/>
              </w:tabs>
              <w:spacing w:before="0" w:line="240" w:lineRule="auto"/>
              <w:rPr>
                <w:rFonts w:eastAsia="Arial Unicode MS"/>
                <w:lang w:val="en-US"/>
              </w:rPr>
            </w:pPr>
            <w:r w:rsidRPr="009D2C3B">
              <w:rPr>
                <w:rFonts w:eastAsia="Arial Unicode MS"/>
                <w:lang w:val="en"/>
              </w:rPr>
              <w:t>The execution of erection and/or adjustment supervision is not confirmed (if the confirmation was required)</w:t>
            </w:r>
          </w:p>
          <w:p w:rsidR="003343E7" w:rsidRPr="009D2C3B" w:rsidRDefault="003343E7">
            <w:pPr>
              <w:widowControl w:val="0"/>
              <w:shd w:val="clear" w:color="auto" w:fill="FFFFFF"/>
              <w:tabs>
                <w:tab w:val="left" w:pos="191"/>
              </w:tabs>
              <w:spacing w:before="0" w:line="240" w:lineRule="auto"/>
              <w:rPr>
                <w:rFonts w:eastAsia="Arial Unicode MS"/>
                <w:lang w:val="en-US"/>
              </w:rPr>
            </w:pPr>
            <w:r w:rsidRPr="009D2C3B">
              <w:rPr>
                <w:rFonts w:eastAsia="Arial Unicode MS"/>
                <w:lang w:val="en"/>
              </w:rPr>
              <w:t xml:space="preserve">If the participant of competitive bidding submits </w:t>
            </w:r>
            <w:r w:rsidR="00697C36">
              <w:rPr>
                <w:rFonts w:eastAsia="Arial Unicode MS"/>
                <w:lang w:val="en"/>
              </w:rPr>
              <w:t>a</w:t>
            </w:r>
            <w:r w:rsidR="00697C36" w:rsidRPr="009D2C3B">
              <w:rPr>
                <w:rFonts w:eastAsia="Arial Unicode MS"/>
                <w:lang w:val="en"/>
              </w:rPr>
              <w:t xml:space="preserve"> </w:t>
            </w:r>
            <w:r w:rsidRPr="009D2C3B">
              <w:rPr>
                <w:rFonts w:eastAsia="Arial Unicode MS"/>
                <w:lang w:val="en"/>
              </w:rPr>
              <w:t xml:space="preserve">document signed by </w:t>
            </w:r>
            <w:r w:rsidR="00697C36">
              <w:rPr>
                <w:rFonts w:eastAsia="Arial Unicode MS"/>
                <w:lang w:val="en"/>
              </w:rPr>
              <w:t>an</w:t>
            </w:r>
            <w:r w:rsidR="00697C36" w:rsidRPr="009D2C3B">
              <w:rPr>
                <w:rFonts w:eastAsia="Arial Unicode MS"/>
                <w:lang w:val="en"/>
              </w:rPr>
              <w:t xml:space="preserve"> </w:t>
            </w:r>
            <w:r w:rsidRPr="009D2C3B">
              <w:rPr>
                <w:rFonts w:eastAsia="Arial Unicode MS"/>
                <w:lang w:val="en"/>
              </w:rPr>
              <w:t>authorized representative of the manufacturer of the proposed goods (the dealer, distributor, etc.), the confirmation of warranty obligations, the execution of erection and/or adjustment supervision in time and on conditions of the procurement documentation shall be deemed confirmed.</w:t>
            </w:r>
          </w:p>
        </w:tc>
      </w:tr>
      <w:tr w:rsidR="009D2C3B" w:rsidRPr="00E26769" w:rsidTr="003343E7">
        <w:trPr>
          <w:trHeight w:val="415"/>
        </w:trPr>
        <w:tc>
          <w:tcPr>
            <w:tcW w:w="222" w:type="pct"/>
            <w:vAlign w:val="center"/>
          </w:tcPr>
          <w:p w:rsidR="003343E7" w:rsidRPr="009D2C3B" w:rsidRDefault="003343E7" w:rsidP="003343E7">
            <w:pPr>
              <w:widowControl w:val="0"/>
              <w:shd w:val="clear" w:color="auto" w:fill="FFFFFF"/>
              <w:tabs>
                <w:tab w:val="left" w:pos="299"/>
              </w:tabs>
              <w:spacing w:before="0" w:line="240" w:lineRule="auto"/>
              <w:ind w:left="-57" w:right="-57"/>
              <w:jc w:val="center"/>
              <w:rPr>
                <w:rFonts w:eastAsia="Arial Unicode MS"/>
              </w:rPr>
            </w:pPr>
            <w:r w:rsidRPr="009D2C3B">
              <w:rPr>
                <w:rFonts w:eastAsia="Arial Unicode MS"/>
                <w:lang w:val="en"/>
              </w:rPr>
              <w:lastRenderedPageBreak/>
              <w:t>3)</w:t>
            </w:r>
          </w:p>
        </w:tc>
        <w:tc>
          <w:tcPr>
            <w:tcW w:w="4778" w:type="pct"/>
            <w:gridSpan w:val="4"/>
          </w:tcPr>
          <w:p w:rsidR="003343E7" w:rsidRPr="009D2C3B" w:rsidRDefault="003343E7" w:rsidP="003343E7">
            <w:pPr>
              <w:widowControl w:val="0"/>
              <w:shd w:val="clear" w:color="auto" w:fill="FFFFFF"/>
              <w:tabs>
                <w:tab w:val="left" w:pos="191"/>
              </w:tabs>
              <w:spacing w:before="0" w:line="240" w:lineRule="auto"/>
              <w:rPr>
                <w:rFonts w:eastAsia="Arial Unicode MS"/>
                <w:lang w:val="en-US"/>
              </w:rPr>
            </w:pPr>
            <w:r w:rsidRPr="009D2C3B">
              <w:rPr>
                <w:rFonts w:eastAsia="Arial Unicode MS"/>
                <w:lang w:val="en"/>
              </w:rPr>
              <w:t>Each manufacturer's meeting the requirements established in the documentation (for procurement of equipment for the safety-related elements of NF of safety classes 1,2,3 in compliance with federal regulations and rules in the area of nuclear power use)</w:t>
            </w:r>
          </w:p>
        </w:tc>
      </w:tr>
      <w:tr w:rsidR="009D2C3B" w:rsidRPr="00E26769" w:rsidTr="003343E7">
        <w:trPr>
          <w:trHeight w:val="415"/>
        </w:trPr>
        <w:tc>
          <w:tcPr>
            <w:tcW w:w="222" w:type="pct"/>
          </w:tcPr>
          <w:p w:rsidR="003343E7" w:rsidRPr="009D2C3B" w:rsidRDefault="003343E7" w:rsidP="003343E7">
            <w:pPr>
              <w:widowControl w:val="0"/>
              <w:shd w:val="clear" w:color="auto" w:fill="FFFFFF"/>
              <w:tabs>
                <w:tab w:val="left" w:pos="299"/>
              </w:tabs>
              <w:spacing w:before="0" w:line="240" w:lineRule="auto"/>
              <w:ind w:left="-57" w:right="-57"/>
              <w:jc w:val="left"/>
              <w:rPr>
                <w:rFonts w:eastAsia="Arial Unicode MS"/>
              </w:rPr>
            </w:pPr>
            <w:r w:rsidRPr="009D2C3B">
              <w:rPr>
                <w:rFonts w:eastAsia="Arial Unicode MS"/>
                <w:lang w:val="en"/>
              </w:rPr>
              <w:t>3.1)</w:t>
            </w:r>
          </w:p>
        </w:tc>
        <w:tc>
          <w:tcPr>
            <w:tcW w:w="858" w:type="pct"/>
            <w:gridSpan w:val="2"/>
            <w:tcBorders>
              <w:right w:val="single" w:sz="4" w:space="0" w:color="auto"/>
            </w:tcBorders>
          </w:tcPr>
          <w:p w:rsidR="003343E7" w:rsidRPr="009D2C3B" w:rsidRDefault="003343E7" w:rsidP="003343E7">
            <w:pPr>
              <w:widowControl w:val="0"/>
              <w:shd w:val="clear" w:color="auto" w:fill="FFFFFF"/>
              <w:tabs>
                <w:tab w:val="left" w:pos="191"/>
              </w:tabs>
              <w:spacing w:before="0" w:line="240" w:lineRule="auto"/>
              <w:rPr>
                <w:rFonts w:eastAsia="Arial Unicode MS"/>
                <w:bCs/>
                <w:lang w:val="en-US"/>
              </w:rPr>
            </w:pPr>
            <w:r w:rsidRPr="009D2C3B">
              <w:rPr>
                <w:rFonts w:eastAsia="Arial Unicode MS"/>
                <w:lang w:val="en"/>
              </w:rPr>
              <w:t>Availability of licenses of manufacturers of offered equipment for manufacture of such equipment</w:t>
            </w:r>
          </w:p>
        </w:tc>
        <w:tc>
          <w:tcPr>
            <w:tcW w:w="1043" w:type="pct"/>
            <w:tcBorders>
              <w:left w:val="single" w:sz="4" w:space="0" w:color="auto"/>
              <w:right w:val="single" w:sz="4" w:space="0" w:color="auto"/>
            </w:tcBorders>
          </w:tcPr>
          <w:p w:rsidR="003343E7" w:rsidRPr="009D2C3B" w:rsidRDefault="003343E7" w:rsidP="003343E7">
            <w:pPr>
              <w:widowControl w:val="0"/>
              <w:shd w:val="clear" w:color="auto" w:fill="FFFFFF"/>
              <w:spacing w:before="0" w:line="240" w:lineRule="auto"/>
              <w:rPr>
                <w:rFonts w:eastAsia="Arial Unicode MS"/>
                <w:lang w:val="en-US"/>
              </w:rPr>
            </w:pPr>
            <w:r w:rsidRPr="009D2C3B">
              <w:rPr>
                <w:rFonts w:eastAsia="Arial Unicode MS"/>
                <w:lang w:val="en"/>
              </w:rPr>
              <w:t>The certificate holder</w:t>
            </w:r>
          </w:p>
          <w:p w:rsidR="003343E7" w:rsidRPr="009D2C3B" w:rsidRDefault="003343E7" w:rsidP="003343E7">
            <w:pPr>
              <w:widowControl w:val="0"/>
              <w:shd w:val="clear" w:color="auto" w:fill="FFFFFF"/>
              <w:spacing w:before="0" w:line="240" w:lineRule="auto"/>
              <w:rPr>
                <w:rFonts w:eastAsia="Arial Unicode MS"/>
                <w:lang w:val="en-US"/>
              </w:rPr>
            </w:pPr>
            <w:r w:rsidRPr="009D2C3B">
              <w:rPr>
                <w:rFonts w:eastAsia="Arial Unicode MS"/>
                <w:lang w:val="en"/>
              </w:rPr>
              <w:t>Certificate validity:</w:t>
            </w:r>
          </w:p>
          <w:p w:rsidR="003343E7" w:rsidRPr="009D2C3B" w:rsidRDefault="003343E7" w:rsidP="003343E7">
            <w:pPr>
              <w:widowControl w:val="0"/>
              <w:shd w:val="clear" w:color="auto" w:fill="FFFFFF"/>
              <w:spacing w:before="0" w:line="240" w:lineRule="auto"/>
              <w:rPr>
                <w:rFonts w:eastAsia="Arial Unicode MS"/>
                <w:lang w:val="en-US"/>
              </w:rPr>
            </w:pPr>
            <w:r w:rsidRPr="009D2C3B">
              <w:rPr>
                <w:rFonts w:eastAsia="Arial Unicode MS"/>
                <w:lang w:val="en"/>
              </w:rPr>
              <w:t>Area of application</w:t>
            </w:r>
          </w:p>
          <w:p w:rsidR="003343E7" w:rsidRPr="009D2C3B" w:rsidRDefault="003343E7" w:rsidP="003343E7">
            <w:pPr>
              <w:widowControl w:val="0"/>
              <w:shd w:val="clear" w:color="auto" w:fill="FFFFFF"/>
              <w:spacing w:before="0" w:line="240" w:lineRule="auto"/>
              <w:rPr>
                <w:rFonts w:eastAsia="Arial Unicode MS"/>
                <w:lang w:val="en-US"/>
              </w:rPr>
            </w:pPr>
            <w:r w:rsidRPr="009D2C3B">
              <w:rPr>
                <w:rFonts w:eastAsia="Arial Unicode MS"/>
                <w:lang w:val="en"/>
              </w:rPr>
              <w:t>The specification in the certificate application terms:</w:t>
            </w:r>
          </w:p>
          <w:p w:rsidR="003343E7" w:rsidRPr="009D2C3B" w:rsidRDefault="003343E7" w:rsidP="003343E7">
            <w:pPr>
              <w:widowControl w:val="0"/>
              <w:numPr>
                <w:ilvl w:val="0"/>
                <w:numId w:val="87"/>
              </w:numPr>
              <w:shd w:val="clear" w:color="auto" w:fill="FFFFFF"/>
              <w:spacing w:before="0" w:line="240" w:lineRule="auto"/>
              <w:ind w:left="259" w:hanging="259"/>
              <w:contextualSpacing/>
              <w:rPr>
                <w:rFonts w:eastAsia="Arial Unicode MS"/>
                <w:b/>
                <w:bCs/>
                <w:caps/>
                <w:sz w:val="22"/>
                <w:szCs w:val="22"/>
                <w:lang w:val="en-US"/>
              </w:rPr>
            </w:pPr>
            <w:r w:rsidRPr="009D2C3B">
              <w:rPr>
                <w:rFonts w:eastAsia="Arial Unicode MS"/>
                <w:lang w:val="en"/>
              </w:rPr>
              <w:t xml:space="preserve">of certain name of equipment which is the subject of competitive </w:t>
            </w:r>
            <w:r w:rsidRPr="009D2C3B">
              <w:rPr>
                <w:rFonts w:eastAsia="Arial Unicode MS"/>
                <w:lang w:val="en"/>
              </w:rPr>
              <w:lastRenderedPageBreak/>
              <w:t>bidding, either</w:t>
            </w:r>
          </w:p>
          <w:p w:rsidR="003343E7" w:rsidRPr="009D2C3B" w:rsidRDefault="003343E7" w:rsidP="003343E7">
            <w:pPr>
              <w:widowControl w:val="0"/>
              <w:numPr>
                <w:ilvl w:val="0"/>
                <w:numId w:val="87"/>
              </w:numPr>
              <w:shd w:val="clear" w:color="auto" w:fill="FFFFFF"/>
              <w:spacing w:before="0" w:line="240" w:lineRule="auto"/>
              <w:ind w:left="259" w:hanging="259"/>
              <w:contextualSpacing/>
              <w:rPr>
                <w:rFonts w:eastAsia="Arial Unicode MS"/>
                <w:b/>
                <w:bCs/>
                <w:caps/>
                <w:sz w:val="22"/>
                <w:szCs w:val="22"/>
                <w:lang w:val="en-US"/>
              </w:rPr>
            </w:pPr>
            <w:r w:rsidRPr="009D2C3B">
              <w:rPr>
                <w:rFonts w:eastAsia="Arial Unicode MS"/>
                <w:lang w:val="en"/>
              </w:rPr>
              <w:t>by the type of equipment (the classification indication of the equipment by the subject of competitive bidding (a condenser, a reactor vessel, a bride crane, etc.)), or</w:t>
            </w:r>
          </w:p>
          <w:p w:rsidR="003343E7" w:rsidRPr="009D2C3B" w:rsidRDefault="003343E7" w:rsidP="003343E7">
            <w:pPr>
              <w:widowControl w:val="0"/>
              <w:numPr>
                <w:ilvl w:val="0"/>
                <w:numId w:val="87"/>
              </w:numPr>
              <w:shd w:val="clear" w:color="auto" w:fill="FFFFFF"/>
              <w:spacing w:before="0" w:line="240" w:lineRule="auto"/>
              <w:ind w:left="259" w:hanging="259"/>
              <w:contextualSpacing/>
              <w:rPr>
                <w:rFonts w:eastAsia="Arial Unicode MS"/>
                <w:bCs/>
                <w:sz w:val="22"/>
                <w:szCs w:val="22"/>
                <w:lang w:val="en-US"/>
              </w:rPr>
            </w:pPr>
            <w:r w:rsidRPr="009D2C3B">
              <w:rPr>
                <w:rFonts w:eastAsia="Arial Unicode MS"/>
                <w:lang w:val="en"/>
              </w:rPr>
              <w:t>by the kind of equipment (the classification indication of the equipment by its technological or functional purpose (heat exchange equipment, vessel equipment, handling equipment, etc.))</w:t>
            </w:r>
          </w:p>
        </w:tc>
        <w:tc>
          <w:tcPr>
            <w:tcW w:w="2877" w:type="pct"/>
            <w:tcBorders>
              <w:left w:val="single" w:sz="4" w:space="0" w:color="auto"/>
            </w:tcBorders>
          </w:tcPr>
          <w:p w:rsidR="003343E7" w:rsidRPr="009D2C3B" w:rsidRDefault="003343E7" w:rsidP="003343E7">
            <w:pPr>
              <w:widowControl w:val="0"/>
              <w:numPr>
                <w:ilvl w:val="0"/>
                <w:numId w:val="86"/>
              </w:numPr>
              <w:shd w:val="clear" w:color="auto" w:fill="FFFFFF"/>
              <w:tabs>
                <w:tab w:val="left" w:pos="191"/>
              </w:tabs>
              <w:spacing w:before="0" w:line="240" w:lineRule="auto"/>
              <w:rPr>
                <w:rFonts w:eastAsia="Arial Unicode MS"/>
              </w:rPr>
            </w:pPr>
            <w:r w:rsidRPr="009D2C3B">
              <w:rPr>
                <w:rFonts w:eastAsia="Arial Unicode MS"/>
                <w:lang w:val="en"/>
              </w:rPr>
              <w:lastRenderedPageBreak/>
              <w:t>The certificates are not submitted</w:t>
            </w:r>
          </w:p>
          <w:p w:rsidR="003343E7" w:rsidRPr="009D2C3B" w:rsidRDefault="003343E7" w:rsidP="003343E7">
            <w:pPr>
              <w:widowControl w:val="0"/>
              <w:numPr>
                <w:ilvl w:val="0"/>
                <w:numId w:val="86"/>
              </w:numPr>
              <w:shd w:val="clear" w:color="auto" w:fill="FFFFFF"/>
              <w:tabs>
                <w:tab w:val="left" w:pos="191"/>
              </w:tabs>
              <w:spacing w:before="0" w:line="240" w:lineRule="auto"/>
              <w:rPr>
                <w:rFonts w:eastAsia="Arial Unicode MS"/>
                <w:lang w:val="en-US"/>
              </w:rPr>
            </w:pPr>
            <w:r w:rsidRPr="009D2C3B">
              <w:rPr>
                <w:rFonts w:eastAsia="Arial Unicode MS"/>
                <w:lang w:val="en"/>
              </w:rPr>
              <w:t>The certificate is issued to other manufacturer of equipment</w:t>
            </w:r>
          </w:p>
          <w:p w:rsidR="003343E7" w:rsidRPr="009D2C3B" w:rsidRDefault="003343E7" w:rsidP="000F126B">
            <w:pPr>
              <w:widowControl w:val="0"/>
              <w:numPr>
                <w:ilvl w:val="0"/>
                <w:numId w:val="86"/>
              </w:numPr>
              <w:shd w:val="clear" w:color="auto" w:fill="FFFFFF"/>
              <w:tabs>
                <w:tab w:val="left" w:pos="191"/>
              </w:tabs>
              <w:spacing w:before="0" w:line="240" w:lineRule="auto"/>
              <w:rPr>
                <w:rFonts w:eastAsia="Arial Unicode MS"/>
                <w:lang w:val="en-US"/>
              </w:rPr>
            </w:pPr>
            <w:r w:rsidRPr="009D2C3B">
              <w:rPr>
                <w:rFonts w:eastAsia="Arial Unicode MS"/>
                <w:lang w:val="en"/>
              </w:rPr>
              <w:t xml:space="preserve">The validity of the certificate fails to meet the requirements of the procurement </w:t>
            </w:r>
            <w:r w:rsidR="000F126B" w:rsidRPr="000F126B">
              <w:rPr>
                <w:rFonts w:eastAsia="Arial Unicode MS"/>
                <w:lang w:val="en"/>
              </w:rPr>
              <w:t>documentation</w:t>
            </w:r>
          </w:p>
          <w:p w:rsidR="003343E7" w:rsidRPr="009D2C3B" w:rsidRDefault="003343E7" w:rsidP="003343E7">
            <w:pPr>
              <w:widowControl w:val="0"/>
              <w:numPr>
                <w:ilvl w:val="0"/>
                <w:numId w:val="86"/>
              </w:numPr>
              <w:shd w:val="clear" w:color="auto" w:fill="FFFFFF"/>
              <w:tabs>
                <w:tab w:val="left" w:pos="191"/>
              </w:tabs>
              <w:spacing w:before="0" w:after="120" w:line="240" w:lineRule="auto"/>
              <w:rPr>
                <w:rFonts w:eastAsia="Arial Unicode MS"/>
                <w:b/>
                <w:caps/>
                <w:lang w:val="en-US"/>
              </w:rPr>
            </w:pPr>
            <w:r w:rsidRPr="009D2C3B">
              <w:rPr>
                <w:rFonts w:eastAsia="Arial Unicode MS"/>
                <w:lang w:val="en"/>
              </w:rPr>
              <w:t>The certificate application terms do not include any of the following"</w:t>
            </w:r>
          </w:p>
          <w:p w:rsidR="003343E7" w:rsidRPr="009D2C3B" w:rsidRDefault="003343E7" w:rsidP="003343E7">
            <w:pPr>
              <w:widowControl w:val="0"/>
              <w:numPr>
                <w:ilvl w:val="0"/>
                <w:numId w:val="87"/>
              </w:numPr>
              <w:shd w:val="clear" w:color="auto" w:fill="FFFFFF"/>
              <w:spacing w:before="0" w:line="240" w:lineRule="auto"/>
              <w:ind w:left="568" w:hanging="283"/>
              <w:contextualSpacing/>
              <w:rPr>
                <w:rFonts w:eastAsia="Arial Unicode MS"/>
                <w:b/>
                <w:bCs/>
                <w:caps/>
                <w:sz w:val="22"/>
                <w:szCs w:val="22"/>
                <w:lang w:val="en-US"/>
              </w:rPr>
            </w:pPr>
            <w:r w:rsidRPr="009D2C3B">
              <w:rPr>
                <w:rFonts w:eastAsia="Arial Unicode MS"/>
                <w:lang w:val="en"/>
              </w:rPr>
              <w:t>the certain name of equipment which is the subject of competitive bidding,</w:t>
            </w:r>
          </w:p>
          <w:p w:rsidR="003343E7" w:rsidRPr="009D2C3B" w:rsidRDefault="003343E7" w:rsidP="003343E7">
            <w:pPr>
              <w:widowControl w:val="0"/>
              <w:numPr>
                <w:ilvl w:val="0"/>
                <w:numId w:val="87"/>
              </w:numPr>
              <w:shd w:val="clear" w:color="auto" w:fill="FFFFFF"/>
              <w:spacing w:before="0" w:line="240" w:lineRule="auto"/>
              <w:ind w:left="568" w:hanging="283"/>
              <w:contextualSpacing/>
              <w:rPr>
                <w:rFonts w:eastAsia="Arial Unicode MS"/>
                <w:lang w:val="en-US"/>
              </w:rPr>
            </w:pPr>
            <w:r w:rsidRPr="009D2C3B">
              <w:rPr>
                <w:rFonts w:eastAsia="Arial Unicode MS"/>
                <w:lang w:val="en"/>
              </w:rPr>
              <w:t>the equipment by its type,</w:t>
            </w:r>
          </w:p>
          <w:p w:rsidR="003343E7" w:rsidRPr="009D2C3B" w:rsidRDefault="003343E7" w:rsidP="003343E7">
            <w:pPr>
              <w:widowControl w:val="0"/>
              <w:numPr>
                <w:ilvl w:val="0"/>
                <w:numId w:val="87"/>
              </w:numPr>
              <w:shd w:val="clear" w:color="auto" w:fill="FFFFFF"/>
              <w:spacing w:before="0" w:line="240" w:lineRule="auto"/>
              <w:ind w:left="568" w:hanging="283"/>
              <w:contextualSpacing/>
              <w:rPr>
                <w:rFonts w:eastAsia="Arial Unicode MS"/>
                <w:bCs/>
                <w:sz w:val="22"/>
                <w:szCs w:val="22"/>
                <w:lang w:val="en-US"/>
              </w:rPr>
            </w:pPr>
            <w:r w:rsidRPr="009D2C3B">
              <w:rPr>
                <w:rFonts w:eastAsia="Arial Unicode MS"/>
                <w:lang w:val="en"/>
              </w:rPr>
              <w:lastRenderedPageBreak/>
              <w:t>the equipment by its kind.</w:t>
            </w:r>
          </w:p>
        </w:tc>
      </w:tr>
      <w:tr w:rsidR="009D2C3B" w:rsidRPr="00E26769" w:rsidTr="003343E7">
        <w:trPr>
          <w:trHeight w:val="807"/>
        </w:trPr>
        <w:tc>
          <w:tcPr>
            <w:tcW w:w="222" w:type="pct"/>
          </w:tcPr>
          <w:p w:rsidR="003343E7" w:rsidRPr="009D2C3B" w:rsidRDefault="003343E7" w:rsidP="003343E7">
            <w:pPr>
              <w:widowControl w:val="0"/>
              <w:shd w:val="clear" w:color="auto" w:fill="FFFFFF"/>
              <w:tabs>
                <w:tab w:val="left" w:pos="299"/>
              </w:tabs>
              <w:spacing w:before="0" w:line="240" w:lineRule="auto"/>
              <w:ind w:left="-57" w:right="-57"/>
              <w:jc w:val="left"/>
              <w:rPr>
                <w:rFonts w:eastAsia="Arial Unicode MS"/>
              </w:rPr>
            </w:pPr>
            <w:r w:rsidRPr="009D2C3B">
              <w:rPr>
                <w:rFonts w:eastAsia="Arial Unicode MS"/>
                <w:lang w:val="en"/>
              </w:rPr>
              <w:lastRenderedPageBreak/>
              <w:t xml:space="preserve">3.2) </w:t>
            </w:r>
          </w:p>
        </w:tc>
        <w:tc>
          <w:tcPr>
            <w:tcW w:w="856" w:type="pct"/>
            <w:tcBorders>
              <w:right w:val="single" w:sz="4" w:space="0" w:color="auto"/>
            </w:tcBorders>
          </w:tcPr>
          <w:p w:rsidR="003343E7" w:rsidRPr="009D2C3B" w:rsidRDefault="003343E7" w:rsidP="003343E7">
            <w:pPr>
              <w:widowControl w:val="0"/>
              <w:shd w:val="clear" w:color="auto" w:fill="FFFFFF"/>
              <w:spacing w:before="0" w:line="240" w:lineRule="auto"/>
              <w:ind w:left="-57" w:right="-57"/>
              <w:rPr>
                <w:rFonts w:eastAsia="Arial Unicode MS"/>
                <w:bCs/>
                <w:lang w:val="en-US"/>
              </w:rPr>
            </w:pPr>
            <w:r w:rsidRPr="009D2C3B">
              <w:rPr>
                <w:rFonts w:eastAsia="Arial Unicode MS"/>
                <w:lang w:val="en"/>
              </w:rPr>
              <w:t>The availability for the manufacturer of effective quality management system (management, provision and control of quality) (hereinafter QMS)</w:t>
            </w:r>
          </w:p>
        </w:tc>
        <w:tc>
          <w:tcPr>
            <w:tcW w:w="1045" w:type="pct"/>
            <w:gridSpan w:val="2"/>
            <w:tcBorders>
              <w:left w:val="single" w:sz="4" w:space="0" w:color="auto"/>
            </w:tcBorders>
          </w:tcPr>
          <w:p w:rsidR="003343E7" w:rsidRPr="009D2C3B" w:rsidRDefault="003343E7" w:rsidP="003343E7">
            <w:pPr>
              <w:widowControl w:val="0"/>
              <w:shd w:val="clear" w:color="auto" w:fill="FFFFFF"/>
              <w:spacing w:before="0" w:line="240" w:lineRule="auto"/>
              <w:rPr>
                <w:rFonts w:eastAsia="Arial Unicode MS"/>
                <w:bCs/>
                <w:lang w:val="en-US"/>
              </w:rPr>
            </w:pPr>
            <w:r w:rsidRPr="009D2C3B">
              <w:rPr>
                <w:rFonts w:eastAsia="Arial Unicode MS"/>
                <w:lang w:val="en"/>
              </w:rPr>
              <w:t>The availability for the manufacturer of effective QMS</w:t>
            </w:r>
          </w:p>
          <w:p w:rsidR="003343E7" w:rsidRPr="009D2C3B" w:rsidRDefault="003343E7" w:rsidP="003343E7">
            <w:pPr>
              <w:widowControl w:val="0"/>
              <w:shd w:val="clear" w:color="auto" w:fill="FFFFFF"/>
              <w:spacing w:before="0" w:line="240" w:lineRule="auto"/>
              <w:rPr>
                <w:rFonts w:eastAsia="Arial Unicode MS"/>
                <w:bCs/>
                <w:lang w:val="en-US"/>
              </w:rPr>
            </w:pPr>
          </w:p>
          <w:p w:rsidR="003343E7" w:rsidRPr="009D2C3B" w:rsidRDefault="003343E7" w:rsidP="003343E7">
            <w:pPr>
              <w:widowControl w:val="0"/>
              <w:shd w:val="clear" w:color="auto" w:fill="FFFFFF"/>
              <w:spacing w:before="0" w:line="240" w:lineRule="auto"/>
              <w:jc w:val="left"/>
              <w:rPr>
                <w:rFonts w:eastAsia="Arial Unicode MS"/>
                <w:bCs/>
                <w:lang w:val="en-US"/>
              </w:rPr>
            </w:pPr>
            <w:r w:rsidRPr="009D2C3B">
              <w:rPr>
                <w:rFonts w:eastAsia="Arial Unicode MS"/>
                <w:lang w:val="en"/>
              </w:rPr>
              <w:t>The compliance of QMS with the standard or main requirements to such system, according to the requirement established in the procurement documentation</w:t>
            </w:r>
          </w:p>
        </w:tc>
        <w:tc>
          <w:tcPr>
            <w:tcW w:w="2877" w:type="pct"/>
          </w:tcPr>
          <w:p w:rsidR="003343E7" w:rsidRPr="009D2C3B" w:rsidRDefault="00322A1C" w:rsidP="003343E7">
            <w:pPr>
              <w:widowControl w:val="0"/>
              <w:numPr>
                <w:ilvl w:val="0"/>
                <w:numId w:val="86"/>
              </w:numPr>
              <w:shd w:val="clear" w:color="auto" w:fill="FFFFFF"/>
              <w:tabs>
                <w:tab w:val="left" w:pos="191"/>
              </w:tabs>
              <w:spacing w:before="0" w:line="240" w:lineRule="auto"/>
              <w:rPr>
                <w:rFonts w:eastAsia="Arial Unicode MS"/>
                <w:bCs/>
                <w:lang w:val="en-US"/>
              </w:rPr>
            </w:pPr>
            <w:r>
              <w:rPr>
                <w:lang w:val="en"/>
              </w:rPr>
              <w:t>D</w:t>
            </w:r>
            <w:r w:rsidR="003343E7" w:rsidRPr="009D2C3B">
              <w:rPr>
                <w:lang w:val="en"/>
              </w:rPr>
              <w:t>ocuments confirming the availability of QMS are not submitted.</w:t>
            </w:r>
          </w:p>
          <w:p w:rsidR="003343E7" w:rsidRPr="009D2C3B" w:rsidRDefault="00322A1C" w:rsidP="003343E7">
            <w:pPr>
              <w:widowControl w:val="0"/>
              <w:numPr>
                <w:ilvl w:val="0"/>
                <w:numId w:val="86"/>
              </w:numPr>
              <w:shd w:val="clear" w:color="auto" w:fill="FFFFFF"/>
              <w:tabs>
                <w:tab w:val="left" w:pos="191"/>
              </w:tabs>
              <w:spacing w:before="0" w:line="240" w:lineRule="auto"/>
              <w:rPr>
                <w:rFonts w:eastAsia="Arial Unicode MS"/>
                <w:bCs/>
                <w:lang w:val="en-US"/>
              </w:rPr>
            </w:pPr>
            <w:r>
              <w:rPr>
                <w:rFonts w:eastAsia="Arial Unicode MS"/>
                <w:lang w:val="en"/>
              </w:rPr>
              <w:t>I</w:t>
            </w:r>
            <w:r w:rsidR="003343E7" w:rsidRPr="009D2C3B">
              <w:rPr>
                <w:rFonts w:eastAsia="Arial Unicode MS"/>
                <w:lang w:val="en"/>
              </w:rPr>
              <w:t>nformation specified in the documents fails to comply with the requirements of the procurement documentation</w:t>
            </w:r>
          </w:p>
        </w:tc>
      </w:tr>
      <w:tr w:rsidR="009D2C3B" w:rsidRPr="00E26769" w:rsidTr="003343E7">
        <w:trPr>
          <w:trHeight w:val="807"/>
        </w:trPr>
        <w:tc>
          <w:tcPr>
            <w:tcW w:w="222" w:type="pct"/>
          </w:tcPr>
          <w:p w:rsidR="003343E7" w:rsidRPr="009D2C3B" w:rsidRDefault="003343E7" w:rsidP="003343E7">
            <w:pPr>
              <w:widowControl w:val="0"/>
              <w:shd w:val="clear" w:color="auto" w:fill="FFFFFF"/>
              <w:tabs>
                <w:tab w:val="left" w:pos="299"/>
              </w:tabs>
              <w:spacing w:before="0" w:line="240" w:lineRule="auto"/>
              <w:ind w:left="-57" w:right="-57"/>
              <w:jc w:val="left"/>
              <w:rPr>
                <w:rFonts w:eastAsia="Arial Unicode MS"/>
              </w:rPr>
            </w:pPr>
            <w:r w:rsidRPr="009D2C3B">
              <w:rPr>
                <w:rFonts w:eastAsia="Arial Unicode MS"/>
                <w:lang w:val="en"/>
              </w:rPr>
              <w:t>3.3)</w:t>
            </w:r>
          </w:p>
        </w:tc>
        <w:tc>
          <w:tcPr>
            <w:tcW w:w="856" w:type="pct"/>
          </w:tcPr>
          <w:p w:rsidR="003343E7" w:rsidRPr="009D2C3B" w:rsidRDefault="003343E7" w:rsidP="003343E7">
            <w:pPr>
              <w:widowControl w:val="0"/>
              <w:shd w:val="clear" w:color="auto" w:fill="FFFFFF"/>
              <w:spacing w:before="0" w:line="240" w:lineRule="auto"/>
              <w:ind w:left="-57" w:right="-57"/>
              <w:rPr>
                <w:rFonts w:eastAsia="Arial Unicode MS"/>
                <w:lang w:val="en-US"/>
              </w:rPr>
            </w:pPr>
            <w:r w:rsidRPr="009D2C3B">
              <w:rPr>
                <w:rFonts w:eastAsia="Arial Unicode MS"/>
                <w:lang w:val="en"/>
              </w:rPr>
              <w:t xml:space="preserve">The manufacturer's possession of the equipment production experience </w:t>
            </w:r>
          </w:p>
        </w:tc>
        <w:tc>
          <w:tcPr>
            <w:tcW w:w="1045" w:type="pct"/>
            <w:gridSpan w:val="2"/>
          </w:tcPr>
          <w:p w:rsidR="003343E7" w:rsidRPr="009D2C3B" w:rsidRDefault="003343E7" w:rsidP="003343E7">
            <w:pPr>
              <w:widowControl w:val="0"/>
              <w:shd w:val="clear" w:color="auto" w:fill="FFFFFF"/>
              <w:spacing w:before="0" w:line="240" w:lineRule="auto"/>
              <w:jc w:val="left"/>
              <w:rPr>
                <w:rFonts w:eastAsia="Arial Unicode MS"/>
                <w:bCs/>
                <w:lang w:val="en-US"/>
              </w:rPr>
            </w:pPr>
            <w:r w:rsidRPr="009D2C3B">
              <w:rPr>
                <w:rFonts w:eastAsia="Arial Unicode MS"/>
                <w:lang w:val="en"/>
              </w:rPr>
              <w:t>The information about the manufacturer in accordance with the procedure established in the procurement documentation</w:t>
            </w:r>
          </w:p>
          <w:p w:rsidR="003343E7" w:rsidRPr="009D2C3B" w:rsidRDefault="003343E7" w:rsidP="003343E7">
            <w:pPr>
              <w:widowControl w:val="0"/>
              <w:shd w:val="clear" w:color="auto" w:fill="FFFFFF"/>
              <w:spacing w:before="0" w:line="240" w:lineRule="auto"/>
              <w:rPr>
                <w:rFonts w:eastAsia="Arial Unicode MS"/>
                <w:bCs/>
                <w:lang w:val="en-US"/>
              </w:rPr>
            </w:pPr>
          </w:p>
          <w:p w:rsidR="003343E7" w:rsidRPr="009D2C3B" w:rsidRDefault="003343E7" w:rsidP="003343E7">
            <w:pPr>
              <w:widowControl w:val="0"/>
              <w:shd w:val="clear" w:color="auto" w:fill="FFFFFF"/>
              <w:spacing w:before="0" w:line="240" w:lineRule="auto"/>
              <w:rPr>
                <w:rFonts w:eastAsia="Arial Unicode MS"/>
                <w:lang w:val="en-US"/>
              </w:rPr>
            </w:pPr>
            <w:r w:rsidRPr="009D2C3B">
              <w:rPr>
                <w:rFonts w:eastAsia="Arial Unicode MS"/>
                <w:lang w:val="en"/>
              </w:rPr>
              <w:t>The manufacturer's possession of the experience of producing the similar equipment</w:t>
            </w:r>
          </w:p>
        </w:tc>
        <w:tc>
          <w:tcPr>
            <w:tcW w:w="2877" w:type="pct"/>
          </w:tcPr>
          <w:p w:rsidR="003343E7" w:rsidRPr="009D2C3B" w:rsidRDefault="003343E7" w:rsidP="003343E7">
            <w:pPr>
              <w:widowControl w:val="0"/>
              <w:numPr>
                <w:ilvl w:val="0"/>
                <w:numId w:val="86"/>
              </w:numPr>
              <w:shd w:val="clear" w:color="auto" w:fill="FFFFFF"/>
              <w:tabs>
                <w:tab w:val="left" w:pos="191"/>
              </w:tabs>
              <w:spacing w:before="0" w:line="240" w:lineRule="auto"/>
              <w:rPr>
                <w:rFonts w:eastAsia="Arial Unicode MS"/>
                <w:bCs/>
                <w:lang w:val="en-US"/>
              </w:rPr>
            </w:pPr>
            <w:r w:rsidRPr="009D2C3B">
              <w:rPr>
                <w:rFonts w:eastAsia="Arial Unicode MS"/>
                <w:lang w:val="en"/>
              </w:rPr>
              <w:lastRenderedPageBreak/>
              <w:t xml:space="preserve">Any of the documents for any of the manufacturers required in the procurement documentation is not submitted, </w:t>
            </w:r>
          </w:p>
          <w:p w:rsidR="003343E7" w:rsidRPr="009D2C3B" w:rsidRDefault="003343E7" w:rsidP="003343E7">
            <w:pPr>
              <w:widowControl w:val="0"/>
              <w:numPr>
                <w:ilvl w:val="0"/>
                <w:numId w:val="86"/>
              </w:numPr>
              <w:shd w:val="clear" w:color="auto" w:fill="FFFFFF"/>
              <w:tabs>
                <w:tab w:val="left" w:pos="191"/>
              </w:tabs>
              <w:spacing w:before="0" w:line="240" w:lineRule="auto"/>
              <w:rPr>
                <w:rFonts w:eastAsia="Arial Unicode MS"/>
                <w:lang w:val="en-US"/>
              </w:rPr>
            </w:pPr>
            <w:r w:rsidRPr="009D2C3B">
              <w:rPr>
                <w:rFonts w:eastAsia="Arial Unicode MS"/>
                <w:lang w:val="en"/>
              </w:rPr>
              <w:t>Any of the manufacturers fails to meet the requirement established in the procurement documentation</w:t>
            </w:r>
          </w:p>
        </w:tc>
      </w:tr>
    </w:tbl>
    <w:p w:rsidR="001E2735" w:rsidRPr="00583B70" w:rsidRDefault="001E2735" w:rsidP="002D09F9">
      <w:pPr>
        <w:numPr>
          <w:ilvl w:val="0"/>
          <w:numId w:val="94"/>
        </w:numPr>
        <w:shd w:val="clear" w:color="auto" w:fill="FFFFFF"/>
        <w:spacing w:after="120" w:line="240" w:lineRule="auto"/>
        <w:ind w:left="0" w:firstLine="851"/>
        <w:outlineLvl w:val="1"/>
        <w:rPr>
          <w:rFonts w:eastAsia="Arial Unicode MS"/>
          <w:sz w:val="28"/>
          <w:szCs w:val="28"/>
          <w:lang w:val="en"/>
        </w:rPr>
      </w:pPr>
      <w:r w:rsidRPr="009D2C3B">
        <w:rPr>
          <w:rFonts w:eastAsia="Arial Unicode MS"/>
          <w:sz w:val="28"/>
          <w:szCs w:val="28"/>
          <w:lang w:val="en"/>
        </w:rPr>
        <w:lastRenderedPageBreak/>
        <w:t xml:space="preserve">The specifics of </w:t>
      </w:r>
      <w:r w:rsidR="009A71A2">
        <w:rPr>
          <w:rFonts w:eastAsia="Arial Unicode MS"/>
          <w:sz w:val="28"/>
          <w:szCs w:val="28"/>
          <w:lang w:val="en"/>
        </w:rPr>
        <w:t xml:space="preserve">application </w:t>
      </w:r>
      <w:r w:rsidRPr="009D2C3B">
        <w:rPr>
          <w:rFonts w:eastAsia="Arial Unicode MS"/>
          <w:sz w:val="28"/>
          <w:szCs w:val="28"/>
          <w:lang w:val="en"/>
        </w:rPr>
        <w:t xml:space="preserve">consideration at the supplier selection stage at competitive bidding with initial (maximum) price of the contract less than </w:t>
      </w:r>
      <w:r w:rsidR="001C1B49" w:rsidRPr="00583B70">
        <w:rPr>
          <w:rFonts w:eastAsia="Arial Unicode MS"/>
          <w:sz w:val="28"/>
          <w:szCs w:val="28"/>
          <w:lang w:val="en-US"/>
        </w:rPr>
        <w:t>200</w:t>
      </w:r>
      <w:r w:rsidR="001C1B49" w:rsidRPr="009D2C3B">
        <w:rPr>
          <w:rFonts w:eastAsia="Arial Unicode MS"/>
          <w:sz w:val="28"/>
          <w:szCs w:val="28"/>
          <w:lang w:val="en"/>
        </w:rPr>
        <w:t xml:space="preserve"> </w:t>
      </w:r>
      <w:r w:rsidRPr="009D2C3B">
        <w:rPr>
          <w:rFonts w:eastAsia="Arial Unicode MS"/>
          <w:sz w:val="28"/>
          <w:szCs w:val="28"/>
          <w:lang w:val="en"/>
        </w:rPr>
        <w:t xml:space="preserve">million rub., including VAT, </w:t>
      </w:r>
      <w:r w:rsidR="002D09F9">
        <w:rPr>
          <w:rFonts w:eastAsia="Arial Unicode MS"/>
          <w:sz w:val="28"/>
          <w:szCs w:val="28"/>
          <w:lang w:val="en"/>
        </w:rPr>
        <w:t>wherein</w:t>
      </w:r>
      <w:r w:rsidR="002D09F9" w:rsidRPr="009D2C3B">
        <w:rPr>
          <w:rFonts w:eastAsia="Arial Unicode MS"/>
          <w:sz w:val="28"/>
          <w:szCs w:val="28"/>
          <w:lang w:val="en"/>
        </w:rPr>
        <w:t xml:space="preserve"> </w:t>
      </w:r>
      <w:r w:rsidRPr="009D2C3B">
        <w:rPr>
          <w:rFonts w:eastAsia="Arial Unicode MS"/>
          <w:sz w:val="28"/>
          <w:szCs w:val="28"/>
          <w:lang w:val="en"/>
        </w:rPr>
        <w:t>only small and medium-sized business entities</w:t>
      </w:r>
      <w:r w:rsidR="002D09F9">
        <w:rPr>
          <w:rFonts w:eastAsia="Arial Unicode MS"/>
          <w:sz w:val="28"/>
          <w:szCs w:val="28"/>
          <w:lang w:val="en"/>
        </w:rPr>
        <w:t xml:space="preserve"> may</w:t>
      </w:r>
      <w:r w:rsidR="002D09F9" w:rsidRPr="002D09F9">
        <w:rPr>
          <w:rFonts w:eastAsia="Arial Unicode MS"/>
          <w:sz w:val="28"/>
          <w:szCs w:val="28"/>
          <w:lang w:val="en"/>
        </w:rPr>
        <w:t xml:space="preserve"> </w:t>
      </w:r>
      <w:r w:rsidR="002D09F9" w:rsidRPr="009D2C3B">
        <w:rPr>
          <w:rFonts w:eastAsia="Arial Unicode MS"/>
          <w:sz w:val="28"/>
          <w:szCs w:val="28"/>
          <w:lang w:val="en"/>
        </w:rPr>
        <w:t>participa</w:t>
      </w:r>
      <w:r w:rsidR="002D09F9">
        <w:rPr>
          <w:rFonts w:eastAsia="Arial Unicode MS"/>
          <w:sz w:val="28"/>
          <w:szCs w:val="28"/>
          <w:lang w:val="en"/>
        </w:rPr>
        <w:t>te</w:t>
      </w:r>
    </w:p>
    <w:p w:rsidR="003343E7" w:rsidRPr="009D2C3B" w:rsidRDefault="001E2735" w:rsidP="00BB3B55">
      <w:pPr>
        <w:spacing w:line="240" w:lineRule="auto"/>
        <w:rPr>
          <w:rFonts w:eastAsia="Arial Unicode MS"/>
          <w:bCs/>
          <w:sz w:val="28"/>
          <w:szCs w:val="28"/>
          <w:lang w:val="en-US"/>
        </w:rPr>
      </w:pPr>
      <w:r w:rsidRPr="00583B70">
        <w:rPr>
          <w:rFonts w:eastAsia="Arial Unicode MS"/>
          <w:sz w:val="28"/>
          <w:szCs w:val="28"/>
          <w:lang w:val="en"/>
        </w:rPr>
        <w:t>In case of</w:t>
      </w:r>
      <w:r w:rsidR="00583B70" w:rsidRPr="00583B70">
        <w:rPr>
          <w:rFonts w:eastAsia="Arial Unicode MS"/>
          <w:sz w:val="28"/>
          <w:szCs w:val="28"/>
          <w:lang w:val="en"/>
        </w:rPr>
        <w:t xml:space="preserve"> special bidding</w:t>
      </w:r>
      <w:r w:rsidRPr="00583B70">
        <w:rPr>
          <w:rFonts w:eastAsia="Arial Unicode MS"/>
          <w:sz w:val="28"/>
          <w:szCs w:val="28"/>
          <w:lang w:val="en"/>
        </w:rPr>
        <w:t>, the list of information considered by the tendering committee and needed to be examined for the compliance ch</w:t>
      </w:r>
      <w:r w:rsidRPr="0010550B">
        <w:rPr>
          <w:rFonts w:eastAsia="Arial Unicode MS"/>
          <w:sz w:val="28"/>
          <w:szCs w:val="28"/>
          <w:lang w:val="en"/>
        </w:rPr>
        <w:t>eck with the requirements, and the list of possible reasons for rejection the admission to participation in competitive bidding shall be established in complia</w:t>
      </w:r>
      <w:r w:rsidRPr="009538F3">
        <w:rPr>
          <w:rFonts w:eastAsia="Arial Unicode MS"/>
          <w:sz w:val="28"/>
          <w:szCs w:val="28"/>
          <w:lang w:val="en"/>
        </w:rPr>
        <w:t xml:space="preserve">nce with subsection 3.1 of </w:t>
      </w:r>
      <w:r w:rsidR="007B02A4">
        <w:rPr>
          <w:rFonts w:eastAsia="Arial Unicode MS"/>
          <w:sz w:val="28"/>
          <w:szCs w:val="28"/>
          <w:lang w:val="en"/>
        </w:rPr>
        <w:t>this</w:t>
      </w:r>
      <w:r w:rsidRPr="009538F3">
        <w:rPr>
          <w:rFonts w:eastAsia="Arial Unicode MS"/>
          <w:sz w:val="28"/>
          <w:szCs w:val="28"/>
          <w:lang w:val="en"/>
        </w:rPr>
        <w:t xml:space="preserve"> Chapter, taking in consideration the specifics of</w:t>
      </w:r>
      <w:r w:rsidRPr="009D2C3B">
        <w:rPr>
          <w:rFonts w:eastAsia="Arial Unicode MS"/>
          <w:bCs/>
          <w:sz w:val="28"/>
          <w:szCs w:val="28"/>
          <w:lang w:val="en"/>
        </w:rPr>
        <w:t xml:space="preserve"> consideration of additional requirements listed below (subsection 1.6 of Chapter 1):</w:t>
      </w:r>
    </w:p>
    <w:p w:rsidR="001E2735" w:rsidRPr="009D2C3B" w:rsidRDefault="001E2735" w:rsidP="001E2735">
      <w:pPr>
        <w:pStyle w:val="a8"/>
        <w:spacing w:line="240" w:lineRule="auto"/>
        <w:ind w:left="35" w:firstLine="0"/>
        <w:rPr>
          <w:rFonts w:eastAsia="Arial Unicode MS"/>
          <w:bCs w:val="0"/>
          <w:sz w:val="24"/>
          <w:szCs w:val="24"/>
          <w:lang w:val="en-US"/>
        </w:rPr>
      </w:pPr>
    </w:p>
    <w:tbl>
      <w:tblPr>
        <w:tblW w:w="4986"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2"/>
        <w:gridCol w:w="2879"/>
        <w:gridCol w:w="6606"/>
        <w:gridCol w:w="4821"/>
      </w:tblGrid>
      <w:tr w:rsidR="009D2C3B" w:rsidRPr="00E26769" w:rsidTr="00EC4D1F">
        <w:trPr>
          <w:trHeight w:val="459"/>
        </w:trPr>
        <w:tc>
          <w:tcPr>
            <w:tcW w:w="240" w:type="pct"/>
            <w:tcBorders>
              <w:top w:val="single" w:sz="4" w:space="0" w:color="auto"/>
              <w:left w:val="single" w:sz="4" w:space="0" w:color="000000"/>
              <w:bottom w:val="single" w:sz="4" w:space="0" w:color="000000"/>
              <w:right w:val="single" w:sz="4" w:space="0" w:color="auto"/>
            </w:tcBorders>
            <w:vAlign w:val="center"/>
          </w:tcPr>
          <w:p w:rsidR="001E2735" w:rsidRPr="009D2C3B" w:rsidRDefault="001E2735" w:rsidP="001E2735">
            <w:pPr>
              <w:shd w:val="clear" w:color="auto" w:fill="FFFFFF"/>
              <w:tabs>
                <w:tab w:val="left" w:pos="426"/>
              </w:tabs>
              <w:spacing w:before="0" w:line="240" w:lineRule="auto"/>
              <w:ind w:left="132" w:right="-57"/>
              <w:jc w:val="center"/>
              <w:rPr>
                <w:rFonts w:eastAsia="Arial Unicode MS"/>
              </w:rPr>
            </w:pPr>
            <w:r w:rsidRPr="009D2C3B">
              <w:rPr>
                <w:rFonts w:eastAsia="Arial Unicode MS"/>
                <w:lang w:val="en"/>
              </w:rPr>
              <w:t>No.</w:t>
            </w:r>
          </w:p>
        </w:tc>
        <w:tc>
          <w:tcPr>
            <w:tcW w:w="958" w:type="pct"/>
            <w:tcBorders>
              <w:top w:val="single" w:sz="4" w:space="0" w:color="auto"/>
              <w:left w:val="single" w:sz="4" w:space="0" w:color="auto"/>
              <w:bottom w:val="single" w:sz="4" w:space="0" w:color="000000"/>
              <w:right w:val="single" w:sz="4" w:space="0" w:color="000000"/>
            </w:tcBorders>
            <w:vAlign w:val="center"/>
          </w:tcPr>
          <w:p w:rsidR="001E2735" w:rsidRPr="009D2C3B" w:rsidRDefault="001E2735" w:rsidP="001E2735">
            <w:pPr>
              <w:widowControl w:val="0"/>
              <w:shd w:val="clear" w:color="auto" w:fill="FFFFFF"/>
              <w:spacing w:before="0" w:line="240" w:lineRule="auto"/>
              <w:ind w:left="-57" w:right="-57"/>
              <w:jc w:val="center"/>
              <w:rPr>
                <w:rFonts w:eastAsia="Arial Unicode MS"/>
                <w:lang w:val="en-US"/>
              </w:rPr>
            </w:pPr>
            <w:r w:rsidRPr="009D2C3B">
              <w:rPr>
                <w:rFonts w:eastAsia="Arial Unicode MS"/>
                <w:lang w:val="en"/>
              </w:rPr>
              <w:t>The content of the requirement</w:t>
            </w:r>
          </w:p>
        </w:tc>
        <w:tc>
          <w:tcPr>
            <w:tcW w:w="2198" w:type="pct"/>
            <w:tcBorders>
              <w:top w:val="single" w:sz="4" w:space="0" w:color="000000"/>
              <w:left w:val="single" w:sz="4" w:space="0" w:color="000000"/>
              <w:bottom w:val="single" w:sz="4" w:space="0" w:color="000000"/>
              <w:right w:val="single" w:sz="4" w:space="0" w:color="000000"/>
            </w:tcBorders>
            <w:vAlign w:val="center"/>
          </w:tcPr>
          <w:p w:rsidR="001E2735" w:rsidRPr="009D2C3B" w:rsidRDefault="001E2735" w:rsidP="001E2735">
            <w:pPr>
              <w:widowControl w:val="0"/>
              <w:shd w:val="clear" w:color="auto" w:fill="FFFFFF"/>
              <w:spacing w:before="0" w:line="240" w:lineRule="auto"/>
              <w:jc w:val="center"/>
              <w:rPr>
                <w:rFonts w:eastAsia="Arial Unicode MS"/>
              </w:rPr>
            </w:pPr>
            <w:r w:rsidRPr="009D2C3B">
              <w:rPr>
                <w:rFonts w:eastAsia="Arial Unicode MS"/>
                <w:lang w:val="en"/>
              </w:rPr>
              <w:t>The examined information</w:t>
            </w:r>
          </w:p>
        </w:tc>
        <w:tc>
          <w:tcPr>
            <w:tcW w:w="1604" w:type="pct"/>
            <w:tcBorders>
              <w:top w:val="single" w:sz="4" w:space="0" w:color="000000"/>
              <w:left w:val="single" w:sz="4" w:space="0" w:color="000000"/>
              <w:bottom w:val="single" w:sz="4" w:space="0" w:color="000000"/>
              <w:right w:val="single" w:sz="4" w:space="0" w:color="000000"/>
            </w:tcBorders>
            <w:vAlign w:val="center"/>
          </w:tcPr>
          <w:p w:rsidR="001E2735" w:rsidRPr="009D2C3B" w:rsidRDefault="001E2735" w:rsidP="001E2735">
            <w:pPr>
              <w:widowControl w:val="0"/>
              <w:shd w:val="clear" w:color="auto" w:fill="FFFFFF"/>
              <w:tabs>
                <w:tab w:val="left" w:pos="165"/>
              </w:tabs>
              <w:spacing w:before="0" w:line="240" w:lineRule="auto"/>
              <w:jc w:val="center"/>
              <w:rPr>
                <w:rFonts w:eastAsia="Arial Unicode MS"/>
                <w:lang w:val="en-US"/>
              </w:rPr>
            </w:pPr>
            <w:r w:rsidRPr="009D2C3B">
              <w:rPr>
                <w:rFonts w:eastAsia="Arial Unicode MS"/>
                <w:lang w:val="en"/>
              </w:rPr>
              <w:t>The list of reasons for rejection the competitive bidding participant’s admission to competitive bidding</w:t>
            </w:r>
          </w:p>
        </w:tc>
      </w:tr>
      <w:tr w:rsidR="009D2C3B" w:rsidRPr="00E26769" w:rsidTr="00EC4D1F">
        <w:trPr>
          <w:trHeight w:val="459"/>
        </w:trPr>
        <w:tc>
          <w:tcPr>
            <w:tcW w:w="240" w:type="pct"/>
            <w:vMerge w:val="restart"/>
            <w:tcBorders>
              <w:top w:val="single" w:sz="4" w:space="0" w:color="auto"/>
              <w:right w:val="single" w:sz="4" w:space="0" w:color="auto"/>
            </w:tcBorders>
          </w:tcPr>
          <w:p w:rsidR="001E2735" w:rsidRPr="009D2C3B" w:rsidRDefault="001E2735" w:rsidP="001E2735">
            <w:pPr>
              <w:shd w:val="clear" w:color="auto" w:fill="FFFFFF"/>
              <w:tabs>
                <w:tab w:val="left" w:pos="426"/>
              </w:tabs>
              <w:spacing w:before="0" w:line="240" w:lineRule="auto"/>
              <w:ind w:left="132" w:right="-57"/>
              <w:jc w:val="left"/>
              <w:rPr>
                <w:rFonts w:eastAsia="Arial Unicode MS"/>
              </w:rPr>
            </w:pPr>
            <w:r w:rsidRPr="009D2C3B">
              <w:rPr>
                <w:rFonts w:eastAsia="Arial Unicode MS"/>
                <w:lang w:val="en"/>
              </w:rPr>
              <w:t>1.1)</w:t>
            </w:r>
          </w:p>
        </w:tc>
        <w:tc>
          <w:tcPr>
            <w:tcW w:w="958" w:type="pct"/>
            <w:vMerge w:val="restart"/>
            <w:tcBorders>
              <w:top w:val="single" w:sz="4" w:space="0" w:color="auto"/>
              <w:left w:val="single" w:sz="4" w:space="0" w:color="auto"/>
            </w:tcBorders>
          </w:tcPr>
          <w:p w:rsidR="001E2735" w:rsidRPr="009D2C3B" w:rsidRDefault="001E2735" w:rsidP="001E2735">
            <w:pPr>
              <w:widowControl w:val="0"/>
              <w:shd w:val="clear" w:color="auto" w:fill="FFFFFF"/>
              <w:spacing w:before="0" w:line="240" w:lineRule="auto"/>
              <w:ind w:left="-57" w:right="-57"/>
              <w:rPr>
                <w:rFonts w:eastAsia="Arial Unicode MS"/>
                <w:lang w:val="en-US"/>
              </w:rPr>
            </w:pPr>
            <w:r w:rsidRPr="009D2C3B">
              <w:rPr>
                <w:rFonts w:eastAsia="Arial Unicode MS"/>
                <w:lang w:val="en"/>
              </w:rPr>
              <w:t>The legal capacity of the participant of competitive bidding to conclude and execute the contract</w:t>
            </w:r>
          </w:p>
        </w:tc>
        <w:tc>
          <w:tcPr>
            <w:tcW w:w="2198" w:type="pct"/>
          </w:tcPr>
          <w:p w:rsidR="001E2735" w:rsidRPr="009D2C3B" w:rsidRDefault="001E2735" w:rsidP="001E2735">
            <w:pPr>
              <w:widowControl w:val="0"/>
              <w:shd w:val="clear" w:color="auto" w:fill="FFFFFF"/>
              <w:spacing w:before="0" w:line="240" w:lineRule="auto"/>
              <w:rPr>
                <w:rFonts w:eastAsia="Arial Unicode MS"/>
                <w:lang w:val="en-US"/>
              </w:rPr>
            </w:pPr>
            <w:r w:rsidRPr="009D2C3B">
              <w:rPr>
                <w:lang w:val="en"/>
              </w:rPr>
              <w:t xml:space="preserve">The information about the participant of competitive bidding in URSLE or URSIE, according to the web-site </w:t>
            </w:r>
            <w:r w:rsidRPr="009D2C3B">
              <w:rPr>
                <w:u w:val="single"/>
                <w:lang w:val="en"/>
              </w:rPr>
              <w:t>http://egrul.nalog.ru/#</w:t>
            </w:r>
          </w:p>
        </w:tc>
        <w:tc>
          <w:tcPr>
            <w:tcW w:w="1604" w:type="pct"/>
          </w:tcPr>
          <w:p w:rsidR="001E2735" w:rsidRPr="009D2C3B" w:rsidRDefault="001E2735" w:rsidP="001E2735">
            <w:pPr>
              <w:widowControl w:val="0"/>
              <w:numPr>
                <w:ilvl w:val="0"/>
                <w:numId w:val="86"/>
              </w:numPr>
              <w:shd w:val="clear" w:color="auto" w:fill="FFFFFF"/>
              <w:tabs>
                <w:tab w:val="left" w:pos="191"/>
              </w:tabs>
              <w:spacing w:before="0" w:line="240" w:lineRule="auto"/>
              <w:rPr>
                <w:rFonts w:eastAsia="Arial Unicode MS"/>
                <w:b/>
                <w:caps/>
                <w:lang w:val="en-US"/>
              </w:rPr>
            </w:pPr>
            <w:r w:rsidRPr="009D2C3B">
              <w:rPr>
                <w:rFonts w:eastAsia="Arial Unicode MS"/>
                <w:lang w:val="en"/>
              </w:rPr>
              <w:t xml:space="preserve">No information about the participant of competitive bidding in URSLE or URSIE, according to the web-site </w:t>
            </w:r>
            <w:r w:rsidRPr="009D2C3B">
              <w:rPr>
                <w:rFonts w:eastAsia="Arial Unicode MS"/>
                <w:u w:val="single"/>
                <w:lang w:val="en"/>
              </w:rPr>
              <w:t>http://egrul.nalog.ru/#</w:t>
            </w:r>
            <w:r w:rsidRPr="009D2C3B">
              <w:rPr>
                <w:lang w:val="en"/>
              </w:rPr>
              <w:t xml:space="preserve"> </w:t>
            </w:r>
          </w:p>
        </w:tc>
      </w:tr>
      <w:tr w:rsidR="009D2C3B" w:rsidRPr="00E26769" w:rsidTr="00EC4D1F">
        <w:trPr>
          <w:trHeight w:val="459"/>
        </w:trPr>
        <w:tc>
          <w:tcPr>
            <w:tcW w:w="240" w:type="pct"/>
            <w:vMerge/>
            <w:tcBorders>
              <w:bottom w:val="single" w:sz="4" w:space="0" w:color="auto"/>
              <w:right w:val="single" w:sz="4" w:space="0" w:color="auto"/>
            </w:tcBorders>
          </w:tcPr>
          <w:p w:rsidR="001E2735" w:rsidRPr="009D2C3B" w:rsidRDefault="001E2735" w:rsidP="001E2735">
            <w:pPr>
              <w:shd w:val="clear" w:color="auto" w:fill="FFFFFF"/>
              <w:tabs>
                <w:tab w:val="left" w:pos="426"/>
              </w:tabs>
              <w:spacing w:before="0" w:line="240" w:lineRule="auto"/>
              <w:ind w:left="132" w:right="-57"/>
              <w:jc w:val="left"/>
              <w:rPr>
                <w:rFonts w:eastAsia="Arial Unicode MS"/>
                <w:lang w:val="en-US"/>
              </w:rPr>
            </w:pPr>
          </w:p>
        </w:tc>
        <w:tc>
          <w:tcPr>
            <w:tcW w:w="958" w:type="pct"/>
            <w:vMerge/>
            <w:tcBorders>
              <w:left w:val="single" w:sz="4" w:space="0" w:color="auto"/>
              <w:bottom w:val="single" w:sz="4" w:space="0" w:color="auto"/>
            </w:tcBorders>
          </w:tcPr>
          <w:p w:rsidR="001E2735" w:rsidRPr="009D2C3B" w:rsidRDefault="001E2735" w:rsidP="001E2735">
            <w:pPr>
              <w:widowControl w:val="0"/>
              <w:shd w:val="clear" w:color="auto" w:fill="FFFFFF"/>
              <w:spacing w:before="0" w:line="240" w:lineRule="auto"/>
              <w:ind w:left="-57" w:right="-57"/>
              <w:rPr>
                <w:rFonts w:eastAsia="Arial Unicode MS"/>
                <w:lang w:val="en-US"/>
              </w:rPr>
            </w:pPr>
          </w:p>
        </w:tc>
        <w:tc>
          <w:tcPr>
            <w:tcW w:w="2198" w:type="pct"/>
          </w:tcPr>
          <w:p w:rsidR="001E2735" w:rsidRPr="009D2C3B" w:rsidRDefault="001E2735">
            <w:pPr>
              <w:widowControl w:val="0"/>
              <w:shd w:val="clear" w:color="auto" w:fill="FFFFFF"/>
              <w:spacing w:before="0" w:line="240" w:lineRule="auto"/>
              <w:rPr>
                <w:rFonts w:eastAsia="Arial Unicode MS"/>
                <w:lang w:val="en-US"/>
              </w:rPr>
            </w:pPr>
            <w:r w:rsidRPr="009D2C3B">
              <w:rPr>
                <w:rFonts w:eastAsia="Arial Unicode MS"/>
                <w:lang w:val="en"/>
              </w:rPr>
              <w:t xml:space="preserve">the declaration confirmation that the person signing the </w:t>
            </w:r>
            <w:r w:rsidR="0076079C">
              <w:rPr>
                <w:rFonts w:eastAsia="Arial Unicode MS"/>
                <w:lang w:val="en"/>
              </w:rPr>
              <w:t>application</w:t>
            </w:r>
            <w:r w:rsidRPr="009D2C3B">
              <w:rPr>
                <w:rFonts w:eastAsia="Arial Unicode MS"/>
                <w:lang w:val="en"/>
              </w:rPr>
              <w:t xml:space="preserve"> is authorized to sign the </w:t>
            </w:r>
            <w:r w:rsidR="009A71A2">
              <w:rPr>
                <w:rFonts w:eastAsia="Arial Unicode MS"/>
                <w:lang w:val="en"/>
              </w:rPr>
              <w:t xml:space="preserve">application </w:t>
            </w:r>
            <w:r w:rsidRPr="009D2C3B">
              <w:rPr>
                <w:rFonts w:eastAsia="Arial Unicode MS"/>
                <w:lang w:val="en"/>
              </w:rPr>
              <w:t xml:space="preserve">on behalf of the participant of competitive bidding and understands the responsibility for all actions occurred on the basis of the signed </w:t>
            </w:r>
            <w:r w:rsidR="009A71A2">
              <w:rPr>
                <w:rFonts w:eastAsia="Arial Unicode MS"/>
                <w:lang w:val="en"/>
              </w:rPr>
              <w:t>application;</w:t>
            </w:r>
          </w:p>
        </w:tc>
        <w:tc>
          <w:tcPr>
            <w:tcW w:w="1604" w:type="pct"/>
          </w:tcPr>
          <w:p w:rsidR="001E2735" w:rsidRPr="009D2C3B" w:rsidRDefault="001E2735" w:rsidP="001E2735">
            <w:pPr>
              <w:widowControl w:val="0"/>
              <w:numPr>
                <w:ilvl w:val="0"/>
                <w:numId w:val="86"/>
              </w:numPr>
              <w:shd w:val="clear" w:color="auto" w:fill="FFFFFF"/>
              <w:tabs>
                <w:tab w:val="left" w:pos="191"/>
              </w:tabs>
              <w:spacing w:before="0" w:line="240" w:lineRule="auto"/>
              <w:rPr>
                <w:rFonts w:eastAsia="Arial Unicode MS"/>
                <w:lang w:val="en-US"/>
              </w:rPr>
            </w:pPr>
            <w:r w:rsidRPr="009D2C3B">
              <w:rPr>
                <w:rFonts w:eastAsia="Arial Unicode MS"/>
                <w:lang w:val="en"/>
              </w:rPr>
              <w:t xml:space="preserve">The declaration confirmation is absent </w:t>
            </w:r>
          </w:p>
        </w:tc>
      </w:tr>
    </w:tbl>
    <w:p w:rsidR="001E2735" w:rsidRPr="009D2C3B" w:rsidRDefault="001E2735" w:rsidP="001E2735">
      <w:pPr>
        <w:pStyle w:val="a8"/>
        <w:spacing w:line="240" w:lineRule="auto"/>
        <w:ind w:left="35" w:firstLine="0"/>
        <w:rPr>
          <w:bCs w:val="0"/>
          <w:sz w:val="28"/>
          <w:szCs w:val="28"/>
          <w:lang w:val="en-US"/>
        </w:rPr>
      </w:pPr>
    </w:p>
    <w:p w:rsidR="001E2735" w:rsidRPr="009D2C3B" w:rsidRDefault="001E2735" w:rsidP="001E2735">
      <w:pPr>
        <w:keepNext/>
        <w:shd w:val="clear" w:color="auto" w:fill="FFFFFF"/>
        <w:spacing w:before="0" w:line="240" w:lineRule="auto"/>
        <w:ind w:left="1069"/>
        <w:outlineLvl w:val="0"/>
        <w:rPr>
          <w:rFonts w:asciiTheme="majorHAnsi" w:eastAsia="Arial Unicode MS" w:hAnsiTheme="majorHAnsi" w:cstheme="majorBidi"/>
          <w:sz w:val="28"/>
          <w:szCs w:val="28"/>
          <w:lang w:val="en-US"/>
        </w:rPr>
      </w:pPr>
      <w:r w:rsidRPr="009D2C3B">
        <w:rPr>
          <w:rFonts w:asciiTheme="majorHAnsi" w:eastAsia="Arial Unicode MS" w:hAnsiTheme="majorHAnsi" w:cstheme="majorBidi"/>
          <w:sz w:val="28"/>
          <w:szCs w:val="28"/>
          <w:lang w:val="en"/>
        </w:rPr>
        <w:t xml:space="preserve">SECTION 4. THE EVALUATION STAGE OF </w:t>
      </w:r>
      <w:r w:rsidR="009A71A2">
        <w:rPr>
          <w:rFonts w:asciiTheme="majorHAnsi" w:eastAsia="Arial Unicode MS" w:hAnsiTheme="majorHAnsi" w:cstheme="majorBidi"/>
          <w:sz w:val="28"/>
          <w:szCs w:val="28"/>
          <w:lang w:val="en"/>
        </w:rPr>
        <w:t xml:space="preserve">APPLICATION </w:t>
      </w:r>
      <w:r w:rsidRPr="009D2C3B">
        <w:rPr>
          <w:rFonts w:asciiTheme="majorHAnsi" w:eastAsia="Arial Unicode MS" w:hAnsiTheme="majorHAnsi" w:cstheme="majorBidi"/>
          <w:sz w:val="28"/>
          <w:szCs w:val="28"/>
          <w:lang w:val="en"/>
        </w:rPr>
        <w:t>CONSIDERATION</w:t>
      </w:r>
    </w:p>
    <w:p w:rsidR="001E2735" w:rsidRPr="009D2C3B" w:rsidRDefault="001E2735" w:rsidP="001E2735">
      <w:pPr>
        <w:spacing w:before="0" w:line="240" w:lineRule="auto"/>
        <w:rPr>
          <w:rFonts w:eastAsia="Arial Unicode MS"/>
          <w:lang w:val="en-US"/>
        </w:rPr>
      </w:pPr>
    </w:p>
    <w:p w:rsidR="001E2735" w:rsidRPr="009D2C3B" w:rsidRDefault="001E2735" w:rsidP="001E2735">
      <w:pPr>
        <w:pStyle w:val="a8"/>
        <w:spacing w:line="240" w:lineRule="auto"/>
        <w:ind w:left="35" w:firstLine="0"/>
        <w:rPr>
          <w:bCs w:val="0"/>
          <w:sz w:val="28"/>
          <w:szCs w:val="28"/>
          <w:lang w:val="en-US"/>
        </w:rPr>
      </w:pPr>
      <w:r w:rsidRPr="009D2C3B">
        <w:rPr>
          <w:bCs w:val="0"/>
          <w:sz w:val="28"/>
          <w:szCs w:val="28"/>
          <w:lang w:val="en"/>
        </w:rPr>
        <w:lastRenderedPageBreak/>
        <w:t xml:space="preserve">The evaluation and comparison of the </w:t>
      </w:r>
      <w:r w:rsidR="009A71A2">
        <w:rPr>
          <w:bCs w:val="0"/>
          <w:sz w:val="28"/>
          <w:szCs w:val="28"/>
          <w:lang w:val="en"/>
        </w:rPr>
        <w:t>applications</w:t>
      </w:r>
      <w:r w:rsidR="002D09F9" w:rsidRPr="009D2C3B">
        <w:rPr>
          <w:bCs w:val="0"/>
          <w:sz w:val="28"/>
          <w:szCs w:val="28"/>
          <w:lang w:val="en"/>
        </w:rPr>
        <w:t xml:space="preserve"> </w:t>
      </w:r>
      <w:r w:rsidRPr="009D2C3B">
        <w:rPr>
          <w:bCs w:val="0"/>
          <w:sz w:val="28"/>
          <w:szCs w:val="28"/>
          <w:lang w:val="en"/>
        </w:rPr>
        <w:t xml:space="preserve">submitted by the participants of competitive bidding shall be performed in relation of the </w:t>
      </w:r>
      <w:r w:rsidR="009A71A2">
        <w:rPr>
          <w:bCs w:val="0"/>
          <w:sz w:val="28"/>
          <w:szCs w:val="28"/>
          <w:lang w:val="en"/>
        </w:rPr>
        <w:t>applications</w:t>
      </w:r>
      <w:r w:rsidR="002D09F9" w:rsidRPr="009D2C3B">
        <w:rPr>
          <w:bCs w:val="0"/>
          <w:sz w:val="28"/>
          <w:szCs w:val="28"/>
          <w:lang w:val="en"/>
        </w:rPr>
        <w:t xml:space="preserve"> </w:t>
      </w:r>
      <w:r w:rsidRPr="009D2C3B">
        <w:rPr>
          <w:bCs w:val="0"/>
          <w:sz w:val="28"/>
          <w:szCs w:val="28"/>
          <w:lang w:val="en"/>
        </w:rPr>
        <w:t xml:space="preserve">admitted to further participation in the competitive bidding during the supplier selection stage. </w:t>
      </w:r>
      <w:r w:rsidR="009A71A2">
        <w:rPr>
          <w:bCs w:val="0"/>
          <w:sz w:val="28"/>
          <w:szCs w:val="28"/>
          <w:lang w:val="en"/>
        </w:rPr>
        <w:t xml:space="preserve">Application </w:t>
      </w:r>
      <w:r w:rsidRPr="009D2C3B">
        <w:rPr>
          <w:bCs w:val="0"/>
          <w:sz w:val="28"/>
          <w:szCs w:val="28"/>
          <w:lang w:val="en"/>
        </w:rPr>
        <w:t>evaluation and comparison shall be performed in compliance with the criteria</w:t>
      </w:r>
      <w:r w:rsidR="00EA1CE5">
        <w:rPr>
          <w:bCs w:val="0"/>
          <w:sz w:val="28"/>
          <w:szCs w:val="28"/>
          <w:lang w:val="en"/>
        </w:rPr>
        <w:t>,</w:t>
      </w:r>
      <w:r w:rsidRPr="009D2C3B">
        <w:rPr>
          <w:bCs w:val="0"/>
          <w:sz w:val="28"/>
          <w:szCs w:val="28"/>
          <w:lang w:val="en"/>
        </w:rPr>
        <w:t xml:space="preserve"> </w:t>
      </w:r>
      <w:r w:rsidR="00EA1CE5">
        <w:rPr>
          <w:bCs w:val="0"/>
          <w:sz w:val="28"/>
          <w:szCs w:val="28"/>
          <w:lang w:val="en"/>
        </w:rPr>
        <w:t>the</w:t>
      </w:r>
      <w:r w:rsidRPr="009D2C3B">
        <w:rPr>
          <w:bCs w:val="0"/>
          <w:sz w:val="28"/>
          <w:szCs w:val="28"/>
          <w:lang w:val="en"/>
        </w:rPr>
        <w:t xml:space="preserve"> methodology</w:t>
      </w:r>
      <w:r w:rsidR="00EA1CE5">
        <w:rPr>
          <w:bCs w:val="0"/>
          <w:sz w:val="28"/>
          <w:szCs w:val="28"/>
          <w:lang w:val="en"/>
        </w:rPr>
        <w:t xml:space="preserve"> and the </w:t>
      </w:r>
      <w:r w:rsidR="008E05BA">
        <w:rPr>
          <w:bCs w:val="0"/>
          <w:sz w:val="28"/>
          <w:szCs w:val="28"/>
          <w:lang w:val="en"/>
        </w:rPr>
        <w:t>order of</w:t>
      </w:r>
      <w:r w:rsidR="00EA1CE5">
        <w:rPr>
          <w:bCs w:val="0"/>
          <w:sz w:val="28"/>
          <w:szCs w:val="28"/>
          <w:lang w:val="en"/>
        </w:rPr>
        <w:t xml:space="preserve"> determining the Final application rating</w:t>
      </w:r>
      <w:r w:rsidRPr="009D2C3B">
        <w:rPr>
          <w:bCs w:val="0"/>
          <w:sz w:val="28"/>
          <w:szCs w:val="28"/>
          <w:lang w:val="en"/>
        </w:rPr>
        <w:t xml:space="preserve"> specified in the procurement documentation and established in compliance with Section 2 of Chapter 1 of this Methodology.</w:t>
      </w:r>
    </w:p>
    <w:p w:rsidR="001E2735" w:rsidRPr="009D2C3B" w:rsidRDefault="001E2735" w:rsidP="001E2735">
      <w:pPr>
        <w:pStyle w:val="a8"/>
        <w:spacing w:line="240" w:lineRule="auto"/>
        <w:ind w:left="35" w:firstLine="0"/>
        <w:rPr>
          <w:bCs w:val="0"/>
          <w:sz w:val="28"/>
          <w:szCs w:val="28"/>
          <w:lang w:val="en-US"/>
        </w:rPr>
      </w:pPr>
    </w:p>
    <w:p w:rsidR="001E2735" w:rsidRPr="009D2C3B" w:rsidRDefault="001E2735">
      <w:pPr>
        <w:spacing w:before="0" w:after="200" w:line="276" w:lineRule="auto"/>
        <w:jc w:val="left"/>
        <w:rPr>
          <w:sz w:val="28"/>
          <w:szCs w:val="28"/>
          <w:lang w:val="en-US"/>
        </w:rPr>
      </w:pPr>
      <w:r w:rsidRPr="009D2C3B">
        <w:rPr>
          <w:bCs/>
          <w:sz w:val="28"/>
          <w:szCs w:val="28"/>
          <w:lang w:val="en-US"/>
        </w:rPr>
        <w:br w:type="page"/>
      </w:r>
    </w:p>
    <w:p w:rsidR="001E2735" w:rsidRPr="009D2C3B" w:rsidRDefault="001E2735" w:rsidP="001E2735">
      <w:pPr>
        <w:keepNext/>
        <w:shd w:val="clear" w:color="auto" w:fill="FFFFFF"/>
        <w:spacing w:before="0" w:line="240" w:lineRule="auto"/>
        <w:ind w:left="709"/>
        <w:jc w:val="right"/>
        <w:outlineLvl w:val="0"/>
        <w:rPr>
          <w:rFonts w:asciiTheme="majorHAnsi" w:eastAsia="Arial Unicode MS" w:hAnsiTheme="majorHAnsi" w:cstheme="majorBidi"/>
          <w:sz w:val="28"/>
          <w:szCs w:val="28"/>
          <w:lang w:val="en"/>
        </w:rPr>
        <w:sectPr w:rsidR="001E2735" w:rsidRPr="009D2C3B" w:rsidSect="003343E7">
          <w:pgSz w:w="16838" w:h="11906" w:orient="landscape"/>
          <w:pgMar w:top="1418" w:right="992" w:bottom="851" w:left="992" w:header="709" w:footer="709" w:gutter="0"/>
          <w:cols w:space="708"/>
          <w:docGrid w:linePitch="360"/>
        </w:sectPr>
      </w:pPr>
    </w:p>
    <w:p w:rsidR="001E2735" w:rsidRPr="009D2C3B" w:rsidRDefault="001E2735" w:rsidP="001E2735">
      <w:pPr>
        <w:keepNext/>
        <w:shd w:val="clear" w:color="auto" w:fill="FFFFFF"/>
        <w:spacing w:before="0" w:line="240" w:lineRule="auto"/>
        <w:ind w:left="709"/>
        <w:jc w:val="right"/>
        <w:outlineLvl w:val="0"/>
        <w:rPr>
          <w:rFonts w:asciiTheme="majorHAnsi" w:eastAsia="Arial Unicode MS" w:hAnsiTheme="majorHAnsi" w:cstheme="majorBidi"/>
          <w:sz w:val="28"/>
          <w:szCs w:val="28"/>
          <w:lang w:val="en-US"/>
        </w:rPr>
      </w:pPr>
      <w:r w:rsidRPr="009D2C3B">
        <w:rPr>
          <w:rFonts w:asciiTheme="majorHAnsi" w:eastAsia="Arial Unicode MS" w:hAnsiTheme="majorHAnsi" w:cstheme="majorBidi"/>
          <w:sz w:val="28"/>
          <w:szCs w:val="28"/>
          <w:lang w:val="en"/>
        </w:rPr>
        <w:lastRenderedPageBreak/>
        <w:t>Appendix 1</w:t>
      </w:r>
    </w:p>
    <w:p w:rsidR="001E2735" w:rsidRPr="009D2C3B" w:rsidRDefault="001E2735" w:rsidP="001E2735">
      <w:pPr>
        <w:widowControl w:val="0"/>
        <w:shd w:val="clear" w:color="auto" w:fill="FFFFFF"/>
        <w:tabs>
          <w:tab w:val="left" w:pos="567"/>
        </w:tabs>
        <w:spacing w:before="0" w:line="240" w:lineRule="auto"/>
        <w:jc w:val="center"/>
        <w:rPr>
          <w:sz w:val="28"/>
          <w:szCs w:val="28"/>
          <w:lang w:val="en-US"/>
        </w:rPr>
      </w:pPr>
    </w:p>
    <w:p w:rsidR="001E2735" w:rsidRPr="009D2C3B" w:rsidRDefault="001E2735" w:rsidP="001E2735">
      <w:pPr>
        <w:widowControl w:val="0"/>
        <w:shd w:val="clear" w:color="auto" w:fill="FFFFFF"/>
        <w:tabs>
          <w:tab w:val="left" w:pos="567"/>
        </w:tabs>
        <w:spacing w:before="0" w:line="240" w:lineRule="auto"/>
        <w:jc w:val="center"/>
        <w:rPr>
          <w:b/>
          <w:sz w:val="28"/>
          <w:szCs w:val="28"/>
          <w:lang w:val="en-US"/>
        </w:rPr>
      </w:pPr>
      <w:r w:rsidRPr="009D2C3B">
        <w:rPr>
          <w:b/>
          <w:bCs/>
          <w:sz w:val="28"/>
          <w:szCs w:val="28"/>
          <w:lang w:val="en"/>
        </w:rPr>
        <w:t>The procedure of forming the requirements for products and technical part of procurement documentation*:</w:t>
      </w:r>
    </w:p>
    <w:p w:rsidR="001E2735" w:rsidRPr="009D2C3B" w:rsidRDefault="001E2735" w:rsidP="001E2735">
      <w:pPr>
        <w:widowControl w:val="0"/>
        <w:shd w:val="clear" w:color="auto" w:fill="FFFFFF"/>
        <w:tabs>
          <w:tab w:val="left" w:pos="567"/>
        </w:tabs>
        <w:spacing w:before="0" w:line="240" w:lineRule="auto"/>
        <w:jc w:val="center"/>
        <w:rPr>
          <w:sz w:val="28"/>
          <w:szCs w:val="28"/>
          <w:lang w:val="en-US"/>
        </w:rPr>
      </w:pPr>
    </w:p>
    <w:p w:rsidR="001E2735" w:rsidRPr="009D2C3B" w:rsidRDefault="001E2735" w:rsidP="001E2735">
      <w:pPr>
        <w:widowControl w:val="0"/>
        <w:numPr>
          <w:ilvl w:val="0"/>
          <w:numId w:val="95"/>
        </w:numPr>
        <w:shd w:val="clear" w:color="auto" w:fill="FFFFFF"/>
        <w:tabs>
          <w:tab w:val="left" w:pos="1134"/>
        </w:tabs>
        <w:spacing w:before="0" w:after="120" w:line="240" w:lineRule="auto"/>
        <w:ind w:left="0" w:firstLine="360"/>
        <w:rPr>
          <w:rFonts w:eastAsia="Arial Unicode MS"/>
          <w:sz w:val="28"/>
          <w:szCs w:val="28"/>
          <w:lang w:val="en-US"/>
        </w:rPr>
      </w:pPr>
      <w:r w:rsidRPr="009D2C3B">
        <w:rPr>
          <w:sz w:val="28"/>
          <w:szCs w:val="28"/>
          <w:lang w:val="en"/>
        </w:rPr>
        <w:t xml:space="preserve">It is allowed to establish the requirements for participants of competitive bidding to provide TS (TA) or the design of TS (TA) as a part of the </w:t>
      </w:r>
      <w:r w:rsidR="009A71A2">
        <w:rPr>
          <w:sz w:val="28"/>
          <w:szCs w:val="28"/>
          <w:lang w:val="en"/>
        </w:rPr>
        <w:t>application,</w:t>
      </w:r>
      <w:r w:rsidRPr="009D2C3B">
        <w:rPr>
          <w:sz w:val="28"/>
          <w:szCs w:val="28"/>
          <w:lang w:val="en"/>
        </w:rPr>
        <w:t xml:space="preserve"> provided that the Technical part includes the reference technical requirements (RTR) to the equipment established by the General Designer, or TS (TA) established by the customer as technical requirements. If the requirements are established in compliance with the Technical design/Working construction documentation and designs, the establishment of requirements for participants of competitive bidding to provide TS (TA) or the design of TS (TA) for equipment is not allowed. When the requirement of TA (TS) or the design of TA (TS) is established in the procurement documentation, there shall be stipulated a possibility for the participant of competitive bidding to submit TA (TS) which fails to fully meet the requirements for the technical assignment in the procurement documentation, provided that there shall be performed the analysis of TA (TS) and confirmation of its compliance with the requirements for technical assignment.</w:t>
      </w:r>
    </w:p>
    <w:p w:rsidR="001E2735" w:rsidRPr="009D2C3B" w:rsidRDefault="001E2735" w:rsidP="001E2735">
      <w:pPr>
        <w:widowControl w:val="0"/>
        <w:numPr>
          <w:ilvl w:val="0"/>
          <w:numId w:val="95"/>
        </w:numPr>
        <w:shd w:val="clear" w:color="auto" w:fill="FFFFFF"/>
        <w:tabs>
          <w:tab w:val="left" w:pos="1134"/>
        </w:tabs>
        <w:spacing w:before="0" w:after="120" w:line="240" w:lineRule="auto"/>
        <w:ind w:left="0" w:firstLine="567"/>
        <w:rPr>
          <w:sz w:val="28"/>
          <w:szCs w:val="28"/>
          <w:lang w:val="en-US"/>
        </w:rPr>
      </w:pPr>
      <w:r w:rsidRPr="009D2C3B">
        <w:rPr>
          <w:sz w:val="28"/>
          <w:szCs w:val="28"/>
          <w:lang w:val="en"/>
        </w:rPr>
        <w:t xml:space="preserve">In case, if the technical requirements to the procured equipment, materials, components, and semi-finished products (hereinafter collectively referred to as Products), technical assignment for work performance, service rendering include references for such technical documents as technical specifications (TS), design, local cost estimates (LCE), detailed engineering documentation (DED), detailed documentation (DD), statements of scope of work, drawings, etc. as a part of technical part of procurement documentation, the consumer shall attach the said documents, or include the extracts of the said documents into the technical part of procurement documentation, or the references to open source of information shall be given, where required information is available, or form any other document, having no references to the documents, which includes the necessary and sufficient information about established technical requirements for Products, work, services, based on which the participants of competitive bidding may prepare technical proposals, with further performance of compliance analysis of </w:t>
      </w:r>
      <w:r w:rsidR="009A71A2">
        <w:rPr>
          <w:sz w:val="28"/>
          <w:szCs w:val="28"/>
          <w:lang w:val="en"/>
        </w:rPr>
        <w:t>applications</w:t>
      </w:r>
      <w:r w:rsidR="002D09F9" w:rsidRPr="009D2C3B">
        <w:rPr>
          <w:sz w:val="28"/>
          <w:szCs w:val="28"/>
          <w:lang w:val="en"/>
        </w:rPr>
        <w:t xml:space="preserve"> </w:t>
      </w:r>
      <w:r w:rsidRPr="009D2C3B">
        <w:rPr>
          <w:sz w:val="28"/>
          <w:szCs w:val="28"/>
          <w:lang w:val="en"/>
        </w:rPr>
        <w:t xml:space="preserve">submitted by participants of competitive bidding </w:t>
      </w:r>
      <w:r w:rsidR="002D09F9">
        <w:rPr>
          <w:sz w:val="28"/>
          <w:szCs w:val="28"/>
          <w:lang w:val="en"/>
        </w:rPr>
        <w:t>against</w:t>
      </w:r>
      <w:r w:rsidR="002D09F9" w:rsidRPr="009D2C3B">
        <w:rPr>
          <w:sz w:val="28"/>
          <w:szCs w:val="28"/>
          <w:lang w:val="en"/>
        </w:rPr>
        <w:t xml:space="preserve"> </w:t>
      </w:r>
      <w:r w:rsidRPr="009D2C3B">
        <w:rPr>
          <w:sz w:val="28"/>
          <w:szCs w:val="28"/>
          <w:lang w:val="en"/>
        </w:rPr>
        <w:t>the requirements of the procurement documentation.</w:t>
      </w:r>
    </w:p>
    <w:p w:rsidR="001E2735" w:rsidRPr="009D2C3B" w:rsidRDefault="001E2735" w:rsidP="001E2735">
      <w:pPr>
        <w:widowControl w:val="0"/>
        <w:numPr>
          <w:ilvl w:val="0"/>
          <w:numId w:val="95"/>
        </w:numPr>
        <w:shd w:val="clear" w:color="auto" w:fill="FFFFFF"/>
        <w:tabs>
          <w:tab w:val="left" w:pos="1134"/>
        </w:tabs>
        <w:spacing w:before="0" w:after="120" w:line="240" w:lineRule="auto"/>
        <w:ind w:left="0" w:firstLine="567"/>
        <w:rPr>
          <w:sz w:val="28"/>
          <w:szCs w:val="28"/>
          <w:lang w:val="en-US"/>
        </w:rPr>
      </w:pPr>
      <w:r w:rsidRPr="009D2C3B">
        <w:rPr>
          <w:sz w:val="28"/>
          <w:szCs w:val="28"/>
          <w:lang w:val="en"/>
        </w:rPr>
        <w:t xml:space="preserve">In case the provided TS, WCD and technical requirements to the procured Products include the references to materials, components and semi-finished products included into the scope of procured Product (or applied at its manufacture), with numbers and titles of TS and other technical documents, directly indicated in the body of legal acts and regulatory documents related to the sphere of the Federal Service for environmental, process and nuclear supervision (PNAE G, NP or similar), it is permitted not to specify in the procurement documentation such TS and other technical documents for materials, components and semi-finished </w:t>
      </w:r>
      <w:r w:rsidRPr="009D2C3B">
        <w:rPr>
          <w:sz w:val="28"/>
          <w:szCs w:val="28"/>
          <w:lang w:val="en"/>
        </w:rPr>
        <w:lastRenderedPageBreak/>
        <w:t>products included into the scope of procured Product or applied at its manufacture.</w:t>
      </w:r>
    </w:p>
    <w:p w:rsidR="001E2735" w:rsidRPr="009D2C3B" w:rsidRDefault="001E2735" w:rsidP="001E2735">
      <w:pPr>
        <w:widowControl w:val="0"/>
        <w:numPr>
          <w:ilvl w:val="0"/>
          <w:numId w:val="95"/>
        </w:numPr>
        <w:shd w:val="clear" w:color="auto" w:fill="FFFFFF"/>
        <w:tabs>
          <w:tab w:val="left" w:pos="1134"/>
        </w:tabs>
        <w:spacing w:before="0" w:after="120" w:line="240" w:lineRule="auto"/>
        <w:ind w:left="0" w:firstLine="567"/>
        <w:rPr>
          <w:sz w:val="28"/>
          <w:szCs w:val="28"/>
          <w:lang w:val="en-US"/>
        </w:rPr>
      </w:pPr>
      <w:r w:rsidRPr="009D2C3B">
        <w:rPr>
          <w:sz w:val="28"/>
          <w:szCs w:val="28"/>
          <w:lang w:val="en"/>
        </w:rPr>
        <w:t xml:space="preserve">In case the materials, components and semi-finished products are the subject of competitive bidding and the procurement documentation specifies TS as </w:t>
      </w:r>
      <w:proofErr w:type="spellStart"/>
      <w:r w:rsidRPr="009D2C3B">
        <w:rPr>
          <w:sz w:val="28"/>
          <w:szCs w:val="28"/>
          <w:lang w:val="en"/>
        </w:rPr>
        <w:t>reqirements</w:t>
      </w:r>
      <w:proofErr w:type="spellEnd"/>
      <w:r w:rsidRPr="009D2C3B">
        <w:rPr>
          <w:sz w:val="28"/>
          <w:szCs w:val="28"/>
          <w:lang w:val="en"/>
        </w:rPr>
        <w:t xml:space="preserve"> for procured materials, components and semi-finished products which are referred to in the body of legal acts and regulatory documents related to the sphere of the Federal Service for environmental, process and nuclear supervision (PNAE G, NP or similar), the procurement documentation shall stipulate the possibility for the suppliers to propose similar/equivalent materials, components and semi-finished products as per TS developed by the suppliers with necessary agreement of such TS with the Head material organizations of the industry and with the Federal </w:t>
      </w:r>
      <w:proofErr w:type="spellStart"/>
      <w:r w:rsidRPr="009D2C3B">
        <w:rPr>
          <w:sz w:val="28"/>
          <w:szCs w:val="28"/>
          <w:lang w:val="en"/>
        </w:rPr>
        <w:t>Federal</w:t>
      </w:r>
      <w:proofErr w:type="spellEnd"/>
      <w:r w:rsidRPr="009D2C3B">
        <w:rPr>
          <w:sz w:val="28"/>
          <w:szCs w:val="28"/>
          <w:lang w:val="en"/>
        </w:rPr>
        <w:t xml:space="preserve"> Service for environmental, process and nuclear supervision. Whereas the terms upon which TS shall be agreed with such organizations, including the cost of these services, shall be established in the procurement documentation.</w:t>
      </w:r>
    </w:p>
    <w:p w:rsidR="001E2735" w:rsidRPr="009D2C3B" w:rsidRDefault="001E2735" w:rsidP="001E2735">
      <w:pPr>
        <w:widowControl w:val="0"/>
        <w:numPr>
          <w:ilvl w:val="0"/>
          <w:numId w:val="95"/>
        </w:numPr>
        <w:shd w:val="clear" w:color="auto" w:fill="FFFFFF"/>
        <w:tabs>
          <w:tab w:val="left" w:pos="1134"/>
        </w:tabs>
        <w:spacing w:before="0" w:after="120" w:line="240" w:lineRule="auto"/>
        <w:ind w:left="0" w:firstLine="567"/>
        <w:rPr>
          <w:sz w:val="28"/>
          <w:szCs w:val="28"/>
          <w:lang w:val="en-US"/>
        </w:rPr>
      </w:pPr>
      <w:r w:rsidRPr="009D2C3B">
        <w:rPr>
          <w:sz w:val="28"/>
          <w:szCs w:val="28"/>
          <w:lang w:val="en"/>
        </w:rPr>
        <w:t xml:space="preserve">In case of availability of references to certain marks of the Product in the design or detailed documentation and application of the grounds of p.5е) of article 5.2.1 of the Standard in the procurement documentation upon the customer’s discretion, the customer is recommended to include the condition into the procurement documentation regarding possibility of presentation by the participants of competitive bidding of analogs (or equivalents), if payment for changes in the design or detailed documentation is made directly by the supplier. In this case, the procurement documentation additionally shall include the procedure, periods and cost of making amendments to the design or detailed documentation, as well as include the condition that the </w:t>
      </w:r>
      <w:r w:rsidR="002D09F9" w:rsidRPr="009D2C3B">
        <w:rPr>
          <w:sz w:val="28"/>
          <w:szCs w:val="28"/>
          <w:lang w:val="en"/>
        </w:rPr>
        <w:t xml:space="preserve">competitive bidding </w:t>
      </w:r>
      <w:r w:rsidRPr="009D2C3B">
        <w:rPr>
          <w:sz w:val="28"/>
          <w:szCs w:val="28"/>
          <w:lang w:val="en"/>
        </w:rPr>
        <w:t>participant</w:t>
      </w:r>
      <w:r w:rsidR="002D09F9">
        <w:rPr>
          <w:sz w:val="28"/>
          <w:szCs w:val="28"/>
          <w:lang w:val="en"/>
        </w:rPr>
        <w:t>’s</w:t>
      </w:r>
      <w:r w:rsidRPr="009D2C3B">
        <w:rPr>
          <w:sz w:val="28"/>
          <w:szCs w:val="28"/>
          <w:lang w:val="en"/>
        </w:rPr>
        <w:t xml:space="preserve"> </w:t>
      </w:r>
      <w:r w:rsidR="009A71A2">
        <w:rPr>
          <w:sz w:val="28"/>
          <w:szCs w:val="28"/>
          <w:lang w:val="en"/>
        </w:rPr>
        <w:t xml:space="preserve">application </w:t>
      </w:r>
      <w:r w:rsidRPr="009D2C3B">
        <w:rPr>
          <w:sz w:val="28"/>
          <w:szCs w:val="28"/>
          <w:lang w:val="en"/>
        </w:rPr>
        <w:t>price which represents the analog (or equivalent) shall include the cost of such re-design.</w:t>
      </w:r>
    </w:p>
    <w:p w:rsidR="001E2735" w:rsidRPr="009D2C3B" w:rsidRDefault="001E2735" w:rsidP="001E2735">
      <w:pPr>
        <w:widowControl w:val="0"/>
        <w:numPr>
          <w:ilvl w:val="0"/>
          <w:numId w:val="95"/>
        </w:numPr>
        <w:shd w:val="clear" w:color="auto" w:fill="FFFFFF"/>
        <w:tabs>
          <w:tab w:val="left" w:pos="1134"/>
        </w:tabs>
        <w:spacing w:before="0" w:after="120" w:line="240" w:lineRule="auto"/>
        <w:ind w:left="0" w:firstLine="567"/>
        <w:rPr>
          <w:sz w:val="28"/>
          <w:szCs w:val="28"/>
          <w:lang w:val="en-US"/>
        </w:rPr>
      </w:pPr>
      <w:r w:rsidRPr="009D2C3B">
        <w:rPr>
          <w:sz w:val="28"/>
          <w:szCs w:val="28"/>
          <w:lang w:val="en"/>
        </w:rPr>
        <w:t>If the contract and technical requirements to the procured Product, technical assignment for work performance, service rendering refers to necessity to agree upon technical documents with the third-party organizations, then the terms of agreement upon, specifically the time frames and cost of these services, shall be established in the procurement documentation. If there is an established control procedure for agreement upon equivalents between operation and development organizations, including in part of cost of such agreements, available to the public, the agreement upon supplied "equivalents" of classifiable equipment for NPP with design organizations, including the payment of cost and time frames of such agreement, at the discretion of operation organization, shall be performed by the supplier.</w:t>
      </w:r>
    </w:p>
    <w:p w:rsidR="001E2735" w:rsidRPr="009D2C3B" w:rsidRDefault="001E2735" w:rsidP="001E2735">
      <w:pPr>
        <w:widowControl w:val="0"/>
        <w:numPr>
          <w:ilvl w:val="0"/>
          <w:numId w:val="95"/>
        </w:numPr>
        <w:shd w:val="clear" w:color="auto" w:fill="FFFFFF"/>
        <w:tabs>
          <w:tab w:val="left" w:pos="1134"/>
        </w:tabs>
        <w:spacing w:before="0" w:after="120" w:line="240" w:lineRule="auto"/>
        <w:ind w:left="0" w:firstLine="567"/>
        <w:rPr>
          <w:sz w:val="28"/>
          <w:szCs w:val="28"/>
          <w:lang w:val="en-US"/>
        </w:rPr>
      </w:pPr>
      <w:r w:rsidRPr="009D2C3B">
        <w:rPr>
          <w:sz w:val="28"/>
          <w:szCs w:val="28"/>
          <w:lang w:val="en"/>
        </w:rPr>
        <w:t xml:space="preserve">If the subject of competitive bidding is a newly developed Product and the subject of the contract stipulates the development of TS, CDW, designs and any other technical documentation, the contract draft shall include the provisions of obligations to transfer the intellectual property on such technical documents as TS, CDW, designs, </w:t>
      </w:r>
      <w:proofErr w:type="spellStart"/>
      <w:r w:rsidRPr="009D2C3B">
        <w:rPr>
          <w:sz w:val="28"/>
          <w:szCs w:val="28"/>
          <w:lang w:val="en"/>
        </w:rPr>
        <w:t>etc</w:t>
      </w:r>
      <w:proofErr w:type="spellEnd"/>
      <w:r w:rsidRPr="009D2C3B">
        <w:rPr>
          <w:sz w:val="28"/>
          <w:szCs w:val="28"/>
          <w:lang w:val="en"/>
        </w:rPr>
        <w:t xml:space="preserve">, which accompany the processes pf design, construction and manufacture of the supplied new Product to the customer, including the unequivocal transfer </w:t>
      </w:r>
      <w:r w:rsidRPr="009D2C3B">
        <w:rPr>
          <w:sz w:val="28"/>
          <w:szCs w:val="28"/>
          <w:lang w:val="en"/>
        </w:rPr>
        <w:lastRenderedPageBreak/>
        <w:t xml:space="preserve">of right to the customer to make such documents available to public in order to </w:t>
      </w:r>
      <w:r w:rsidR="006C4BA4">
        <w:rPr>
          <w:sz w:val="28"/>
          <w:szCs w:val="28"/>
          <w:lang w:val="en"/>
        </w:rPr>
        <w:t>arrange</w:t>
      </w:r>
      <w:r w:rsidR="006C4BA4" w:rsidRPr="009D2C3B">
        <w:rPr>
          <w:sz w:val="28"/>
          <w:szCs w:val="28"/>
          <w:lang w:val="en"/>
        </w:rPr>
        <w:t xml:space="preserve"> </w:t>
      </w:r>
      <w:r w:rsidRPr="009D2C3B">
        <w:rPr>
          <w:sz w:val="28"/>
          <w:szCs w:val="28"/>
          <w:lang w:val="en"/>
        </w:rPr>
        <w:t>further procurement of similar Products.</w:t>
      </w:r>
    </w:p>
    <w:p w:rsidR="001E2735" w:rsidRPr="009D2C3B" w:rsidRDefault="001E2735" w:rsidP="001E2735">
      <w:pPr>
        <w:tabs>
          <w:tab w:val="left" w:pos="1134"/>
        </w:tabs>
        <w:spacing w:line="240" w:lineRule="auto"/>
        <w:ind w:firstLine="567"/>
        <w:rPr>
          <w:b/>
          <w:i/>
          <w:szCs w:val="28"/>
          <w:lang w:val="en-US"/>
        </w:rPr>
      </w:pPr>
      <w:r w:rsidRPr="009D2C3B">
        <w:rPr>
          <w:b/>
          <w:bCs/>
          <w:i/>
          <w:iCs/>
          <w:szCs w:val="28"/>
          <w:lang w:val="en"/>
        </w:rPr>
        <w:t>*</w:t>
      </w:r>
      <w:r w:rsidRPr="009D2C3B">
        <w:rPr>
          <w:szCs w:val="28"/>
          <w:lang w:val="en"/>
        </w:rPr>
        <w:tab/>
      </w:r>
      <w:r w:rsidRPr="009D2C3B">
        <w:rPr>
          <w:b/>
          <w:bCs/>
          <w:i/>
          <w:iCs/>
          <w:szCs w:val="28"/>
          <w:lang w:val="en"/>
        </w:rPr>
        <w:t>This procedure shall cover the parts which are not in conflict with the national legislation of the country in the territory of which the products to be supplied under the contract will be used, or with the legislation of the Russian Federation.</w:t>
      </w:r>
    </w:p>
    <w:p w:rsidR="00093E96" w:rsidRDefault="00093E96" w:rsidP="00EC4D1F">
      <w:pPr>
        <w:keepNext/>
        <w:shd w:val="clear" w:color="auto" w:fill="FFFFFF"/>
        <w:spacing w:before="0" w:line="240" w:lineRule="auto"/>
        <w:jc w:val="right"/>
        <w:outlineLvl w:val="0"/>
        <w:rPr>
          <w:rFonts w:asciiTheme="majorHAnsi" w:eastAsia="Arial Unicode MS" w:hAnsiTheme="majorHAnsi" w:cstheme="majorBidi"/>
          <w:sz w:val="28"/>
          <w:szCs w:val="28"/>
          <w:lang w:val="en"/>
        </w:rPr>
      </w:pPr>
    </w:p>
    <w:p w:rsidR="00093E96" w:rsidRDefault="00093E96" w:rsidP="00EC4D1F">
      <w:pPr>
        <w:keepNext/>
        <w:shd w:val="clear" w:color="auto" w:fill="FFFFFF"/>
        <w:spacing w:before="0" w:line="240" w:lineRule="auto"/>
        <w:jc w:val="right"/>
        <w:outlineLvl w:val="0"/>
        <w:rPr>
          <w:rFonts w:asciiTheme="majorHAnsi" w:eastAsia="Arial Unicode MS" w:hAnsiTheme="majorHAnsi" w:cstheme="majorBidi"/>
          <w:sz w:val="28"/>
          <w:szCs w:val="28"/>
          <w:lang w:val="en"/>
        </w:rPr>
      </w:pPr>
    </w:p>
    <w:p w:rsidR="00093E96" w:rsidRDefault="00093E96" w:rsidP="00EC4D1F">
      <w:pPr>
        <w:keepNext/>
        <w:shd w:val="clear" w:color="auto" w:fill="FFFFFF"/>
        <w:spacing w:before="0" w:line="240" w:lineRule="auto"/>
        <w:jc w:val="right"/>
        <w:outlineLvl w:val="0"/>
        <w:rPr>
          <w:rFonts w:asciiTheme="majorHAnsi" w:eastAsia="Arial Unicode MS" w:hAnsiTheme="majorHAnsi" w:cstheme="majorBidi"/>
          <w:sz w:val="28"/>
          <w:szCs w:val="28"/>
          <w:lang w:val="en"/>
        </w:rPr>
      </w:pPr>
    </w:p>
    <w:p w:rsidR="00093E96" w:rsidRDefault="00093E96" w:rsidP="00EC4D1F">
      <w:pPr>
        <w:keepNext/>
        <w:shd w:val="clear" w:color="auto" w:fill="FFFFFF"/>
        <w:spacing w:before="0" w:line="240" w:lineRule="auto"/>
        <w:jc w:val="right"/>
        <w:outlineLvl w:val="0"/>
        <w:rPr>
          <w:rFonts w:asciiTheme="majorHAnsi" w:eastAsia="Arial Unicode MS" w:hAnsiTheme="majorHAnsi" w:cstheme="majorBidi"/>
          <w:sz w:val="28"/>
          <w:szCs w:val="28"/>
          <w:lang w:val="en"/>
        </w:rPr>
      </w:pPr>
    </w:p>
    <w:p w:rsidR="00093E96" w:rsidRDefault="00093E96" w:rsidP="00EC4D1F">
      <w:pPr>
        <w:keepNext/>
        <w:shd w:val="clear" w:color="auto" w:fill="FFFFFF"/>
        <w:spacing w:before="0" w:line="240" w:lineRule="auto"/>
        <w:jc w:val="right"/>
        <w:outlineLvl w:val="0"/>
        <w:rPr>
          <w:rFonts w:asciiTheme="majorHAnsi" w:eastAsia="Arial Unicode MS" w:hAnsiTheme="majorHAnsi" w:cstheme="majorBidi"/>
          <w:sz w:val="28"/>
          <w:szCs w:val="28"/>
          <w:lang w:val="en"/>
        </w:rPr>
      </w:pPr>
    </w:p>
    <w:p w:rsidR="00093E96" w:rsidRDefault="00093E96" w:rsidP="00EC4D1F">
      <w:pPr>
        <w:keepNext/>
        <w:shd w:val="clear" w:color="auto" w:fill="FFFFFF"/>
        <w:spacing w:before="0" w:line="240" w:lineRule="auto"/>
        <w:jc w:val="right"/>
        <w:outlineLvl w:val="0"/>
        <w:rPr>
          <w:rFonts w:asciiTheme="majorHAnsi" w:eastAsia="Arial Unicode MS" w:hAnsiTheme="majorHAnsi" w:cstheme="majorBidi"/>
          <w:sz w:val="28"/>
          <w:szCs w:val="28"/>
          <w:lang w:val="en"/>
        </w:rPr>
      </w:pPr>
    </w:p>
    <w:p w:rsidR="00093E96" w:rsidRDefault="00093E96" w:rsidP="00EC4D1F">
      <w:pPr>
        <w:keepNext/>
        <w:shd w:val="clear" w:color="auto" w:fill="FFFFFF"/>
        <w:spacing w:before="0" w:line="240" w:lineRule="auto"/>
        <w:jc w:val="right"/>
        <w:outlineLvl w:val="0"/>
        <w:rPr>
          <w:rFonts w:asciiTheme="majorHAnsi" w:eastAsia="Arial Unicode MS" w:hAnsiTheme="majorHAnsi" w:cstheme="majorBidi"/>
          <w:sz w:val="28"/>
          <w:szCs w:val="28"/>
          <w:lang w:val="en"/>
        </w:rPr>
      </w:pPr>
    </w:p>
    <w:p w:rsidR="00093E96" w:rsidRDefault="00093E96" w:rsidP="00EC4D1F">
      <w:pPr>
        <w:keepNext/>
        <w:shd w:val="clear" w:color="auto" w:fill="FFFFFF"/>
        <w:spacing w:before="0" w:line="240" w:lineRule="auto"/>
        <w:jc w:val="right"/>
        <w:outlineLvl w:val="0"/>
        <w:rPr>
          <w:rFonts w:asciiTheme="majorHAnsi" w:eastAsia="Arial Unicode MS" w:hAnsiTheme="majorHAnsi" w:cstheme="majorBidi"/>
          <w:sz w:val="28"/>
          <w:szCs w:val="28"/>
          <w:lang w:val="en"/>
        </w:rPr>
      </w:pPr>
    </w:p>
    <w:p w:rsidR="00093E96" w:rsidRDefault="00093E96" w:rsidP="00EC4D1F">
      <w:pPr>
        <w:keepNext/>
        <w:shd w:val="clear" w:color="auto" w:fill="FFFFFF"/>
        <w:spacing w:before="0" w:line="240" w:lineRule="auto"/>
        <w:jc w:val="right"/>
        <w:outlineLvl w:val="0"/>
        <w:rPr>
          <w:rFonts w:asciiTheme="majorHAnsi" w:eastAsia="Arial Unicode MS" w:hAnsiTheme="majorHAnsi" w:cstheme="majorBidi"/>
          <w:sz w:val="28"/>
          <w:szCs w:val="28"/>
          <w:lang w:val="en"/>
        </w:rPr>
      </w:pPr>
    </w:p>
    <w:p w:rsidR="00093E96" w:rsidRDefault="00093E96" w:rsidP="00EC4D1F">
      <w:pPr>
        <w:keepNext/>
        <w:shd w:val="clear" w:color="auto" w:fill="FFFFFF"/>
        <w:spacing w:before="0" w:line="240" w:lineRule="auto"/>
        <w:jc w:val="right"/>
        <w:outlineLvl w:val="0"/>
        <w:rPr>
          <w:rFonts w:asciiTheme="majorHAnsi" w:eastAsia="Arial Unicode MS" w:hAnsiTheme="majorHAnsi" w:cstheme="majorBidi"/>
          <w:sz w:val="28"/>
          <w:szCs w:val="28"/>
          <w:lang w:val="en"/>
        </w:rPr>
      </w:pPr>
    </w:p>
    <w:p w:rsidR="00093E96" w:rsidRDefault="00093E96" w:rsidP="00EC4D1F">
      <w:pPr>
        <w:keepNext/>
        <w:shd w:val="clear" w:color="auto" w:fill="FFFFFF"/>
        <w:spacing w:before="0" w:line="240" w:lineRule="auto"/>
        <w:jc w:val="right"/>
        <w:outlineLvl w:val="0"/>
        <w:rPr>
          <w:rFonts w:asciiTheme="majorHAnsi" w:eastAsia="Arial Unicode MS" w:hAnsiTheme="majorHAnsi" w:cstheme="majorBidi"/>
          <w:sz w:val="28"/>
          <w:szCs w:val="28"/>
          <w:lang w:val="en"/>
        </w:rPr>
      </w:pPr>
    </w:p>
    <w:p w:rsidR="00093E96" w:rsidRDefault="00093E96" w:rsidP="00EC4D1F">
      <w:pPr>
        <w:keepNext/>
        <w:shd w:val="clear" w:color="auto" w:fill="FFFFFF"/>
        <w:spacing w:before="0" w:line="240" w:lineRule="auto"/>
        <w:jc w:val="right"/>
        <w:outlineLvl w:val="0"/>
        <w:rPr>
          <w:rFonts w:asciiTheme="majorHAnsi" w:eastAsia="Arial Unicode MS" w:hAnsiTheme="majorHAnsi" w:cstheme="majorBidi"/>
          <w:sz w:val="28"/>
          <w:szCs w:val="28"/>
          <w:lang w:val="en"/>
        </w:rPr>
      </w:pPr>
    </w:p>
    <w:p w:rsidR="00093E96" w:rsidRDefault="00093E96" w:rsidP="00EC4D1F">
      <w:pPr>
        <w:keepNext/>
        <w:shd w:val="clear" w:color="auto" w:fill="FFFFFF"/>
        <w:spacing w:before="0" w:line="240" w:lineRule="auto"/>
        <w:jc w:val="right"/>
        <w:outlineLvl w:val="0"/>
        <w:rPr>
          <w:rFonts w:asciiTheme="majorHAnsi" w:eastAsia="Arial Unicode MS" w:hAnsiTheme="majorHAnsi" w:cstheme="majorBidi"/>
          <w:sz w:val="28"/>
          <w:szCs w:val="28"/>
          <w:lang w:val="en"/>
        </w:rPr>
      </w:pPr>
    </w:p>
    <w:p w:rsidR="00093E96" w:rsidRDefault="00093E96" w:rsidP="00EC4D1F">
      <w:pPr>
        <w:keepNext/>
        <w:shd w:val="clear" w:color="auto" w:fill="FFFFFF"/>
        <w:spacing w:before="0" w:line="240" w:lineRule="auto"/>
        <w:jc w:val="right"/>
        <w:outlineLvl w:val="0"/>
        <w:rPr>
          <w:rFonts w:asciiTheme="majorHAnsi" w:eastAsia="Arial Unicode MS" w:hAnsiTheme="majorHAnsi" w:cstheme="majorBidi"/>
          <w:sz w:val="28"/>
          <w:szCs w:val="28"/>
          <w:lang w:val="en"/>
        </w:rPr>
      </w:pPr>
    </w:p>
    <w:p w:rsidR="00093E96" w:rsidRDefault="00093E96" w:rsidP="00EC4D1F">
      <w:pPr>
        <w:keepNext/>
        <w:shd w:val="clear" w:color="auto" w:fill="FFFFFF"/>
        <w:spacing w:before="0" w:line="240" w:lineRule="auto"/>
        <w:jc w:val="right"/>
        <w:outlineLvl w:val="0"/>
        <w:rPr>
          <w:rFonts w:asciiTheme="majorHAnsi" w:eastAsia="Arial Unicode MS" w:hAnsiTheme="majorHAnsi" w:cstheme="majorBidi"/>
          <w:sz w:val="28"/>
          <w:szCs w:val="28"/>
          <w:lang w:val="en"/>
        </w:rPr>
      </w:pPr>
    </w:p>
    <w:p w:rsidR="00093E96" w:rsidRDefault="00093E96" w:rsidP="00EC4D1F">
      <w:pPr>
        <w:keepNext/>
        <w:shd w:val="clear" w:color="auto" w:fill="FFFFFF"/>
        <w:spacing w:before="0" w:line="240" w:lineRule="auto"/>
        <w:jc w:val="right"/>
        <w:outlineLvl w:val="0"/>
        <w:rPr>
          <w:rFonts w:asciiTheme="majorHAnsi" w:eastAsia="Arial Unicode MS" w:hAnsiTheme="majorHAnsi" w:cstheme="majorBidi"/>
          <w:sz w:val="28"/>
          <w:szCs w:val="28"/>
          <w:lang w:val="en"/>
        </w:rPr>
      </w:pPr>
    </w:p>
    <w:p w:rsidR="00093E96" w:rsidRDefault="00093E96" w:rsidP="00EC4D1F">
      <w:pPr>
        <w:keepNext/>
        <w:shd w:val="clear" w:color="auto" w:fill="FFFFFF"/>
        <w:spacing w:before="0" w:line="240" w:lineRule="auto"/>
        <w:jc w:val="right"/>
        <w:outlineLvl w:val="0"/>
        <w:rPr>
          <w:rFonts w:asciiTheme="majorHAnsi" w:eastAsia="Arial Unicode MS" w:hAnsiTheme="majorHAnsi" w:cstheme="majorBidi"/>
          <w:sz w:val="28"/>
          <w:szCs w:val="28"/>
          <w:lang w:val="en"/>
        </w:rPr>
      </w:pPr>
    </w:p>
    <w:p w:rsidR="00093E96" w:rsidRDefault="00093E96" w:rsidP="00EC4D1F">
      <w:pPr>
        <w:keepNext/>
        <w:shd w:val="clear" w:color="auto" w:fill="FFFFFF"/>
        <w:spacing w:before="0" w:line="240" w:lineRule="auto"/>
        <w:jc w:val="right"/>
        <w:outlineLvl w:val="0"/>
        <w:rPr>
          <w:rFonts w:asciiTheme="majorHAnsi" w:eastAsia="Arial Unicode MS" w:hAnsiTheme="majorHAnsi" w:cstheme="majorBidi"/>
          <w:sz w:val="28"/>
          <w:szCs w:val="28"/>
          <w:lang w:val="en"/>
        </w:rPr>
      </w:pPr>
    </w:p>
    <w:p w:rsidR="00093E96" w:rsidRDefault="00093E96" w:rsidP="00EC4D1F">
      <w:pPr>
        <w:keepNext/>
        <w:shd w:val="clear" w:color="auto" w:fill="FFFFFF"/>
        <w:spacing w:before="0" w:line="240" w:lineRule="auto"/>
        <w:jc w:val="right"/>
        <w:outlineLvl w:val="0"/>
        <w:rPr>
          <w:rFonts w:asciiTheme="majorHAnsi" w:eastAsia="Arial Unicode MS" w:hAnsiTheme="majorHAnsi" w:cstheme="majorBidi"/>
          <w:sz w:val="28"/>
          <w:szCs w:val="28"/>
          <w:lang w:val="en"/>
        </w:rPr>
      </w:pPr>
    </w:p>
    <w:p w:rsidR="00093E96" w:rsidRDefault="00093E96" w:rsidP="00EC4D1F">
      <w:pPr>
        <w:keepNext/>
        <w:shd w:val="clear" w:color="auto" w:fill="FFFFFF"/>
        <w:spacing w:before="0" w:line="240" w:lineRule="auto"/>
        <w:jc w:val="right"/>
        <w:outlineLvl w:val="0"/>
        <w:rPr>
          <w:rFonts w:asciiTheme="majorHAnsi" w:eastAsia="Arial Unicode MS" w:hAnsiTheme="majorHAnsi" w:cstheme="majorBidi"/>
          <w:sz w:val="28"/>
          <w:szCs w:val="28"/>
          <w:lang w:val="en"/>
        </w:rPr>
      </w:pPr>
    </w:p>
    <w:p w:rsidR="00093E96" w:rsidRDefault="00093E96" w:rsidP="00EC4D1F">
      <w:pPr>
        <w:keepNext/>
        <w:shd w:val="clear" w:color="auto" w:fill="FFFFFF"/>
        <w:spacing w:before="0" w:line="240" w:lineRule="auto"/>
        <w:jc w:val="right"/>
        <w:outlineLvl w:val="0"/>
        <w:rPr>
          <w:rFonts w:asciiTheme="majorHAnsi" w:eastAsia="Arial Unicode MS" w:hAnsiTheme="majorHAnsi" w:cstheme="majorBidi"/>
          <w:sz w:val="28"/>
          <w:szCs w:val="28"/>
          <w:lang w:val="en"/>
        </w:rPr>
      </w:pPr>
    </w:p>
    <w:p w:rsidR="00093E96" w:rsidRDefault="00093E96" w:rsidP="00EC4D1F">
      <w:pPr>
        <w:keepNext/>
        <w:shd w:val="clear" w:color="auto" w:fill="FFFFFF"/>
        <w:spacing w:before="0" w:line="240" w:lineRule="auto"/>
        <w:jc w:val="right"/>
        <w:outlineLvl w:val="0"/>
        <w:rPr>
          <w:rFonts w:asciiTheme="majorHAnsi" w:eastAsia="Arial Unicode MS" w:hAnsiTheme="majorHAnsi" w:cstheme="majorBidi"/>
          <w:sz w:val="28"/>
          <w:szCs w:val="28"/>
          <w:lang w:val="en"/>
        </w:rPr>
      </w:pPr>
    </w:p>
    <w:p w:rsidR="00093E96" w:rsidRDefault="00093E96" w:rsidP="00EC4D1F">
      <w:pPr>
        <w:keepNext/>
        <w:shd w:val="clear" w:color="auto" w:fill="FFFFFF"/>
        <w:spacing w:before="0" w:line="240" w:lineRule="auto"/>
        <w:jc w:val="right"/>
        <w:outlineLvl w:val="0"/>
        <w:rPr>
          <w:rFonts w:asciiTheme="majorHAnsi" w:eastAsia="Arial Unicode MS" w:hAnsiTheme="majorHAnsi" w:cstheme="majorBidi"/>
          <w:sz w:val="28"/>
          <w:szCs w:val="28"/>
          <w:lang w:val="en"/>
        </w:rPr>
      </w:pPr>
    </w:p>
    <w:p w:rsidR="00093E96" w:rsidRDefault="00093E96" w:rsidP="00EC4D1F">
      <w:pPr>
        <w:keepNext/>
        <w:shd w:val="clear" w:color="auto" w:fill="FFFFFF"/>
        <w:spacing w:before="0" w:line="240" w:lineRule="auto"/>
        <w:jc w:val="right"/>
        <w:outlineLvl w:val="0"/>
        <w:rPr>
          <w:rFonts w:asciiTheme="majorHAnsi" w:eastAsia="Arial Unicode MS" w:hAnsiTheme="majorHAnsi" w:cstheme="majorBidi"/>
          <w:sz w:val="28"/>
          <w:szCs w:val="28"/>
          <w:lang w:val="en"/>
        </w:rPr>
      </w:pPr>
    </w:p>
    <w:p w:rsidR="00EC4D1F" w:rsidRPr="009D2C3B" w:rsidRDefault="00EC4D1F" w:rsidP="00EC4D1F">
      <w:pPr>
        <w:spacing w:before="0" w:line="240" w:lineRule="auto"/>
        <w:jc w:val="center"/>
        <w:rPr>
          <w:b/>
          <w:szCs w:val="28"/>
          <w:lang w:val="en-US"/>
        </w:rPr>
      </w:pPr>
    </w:p>
    <w:p w:rsidR="00093E96" w:rsidRDefault="00093E96" w:rsidP="00EC4D1F">
      <w:pPr>
        <w:spacing w:before="0" w:line="240" w:lineRule="auto"/>
        <w:jc w:val="center"/>
        <w:rPr>
          <w:b/>
          <w:bCs/>
          <w:sz w:val="28"/>
          <w:szCs w:val="28"/>
          <w:lang w:val="en"/>
        </w:rPr>
      </w:pPr>
    </w:p>
    <w:p w:rsidR="00093E96" w:rsidRPr="009D2C3B" w:rsidRDefault="00093E96" w:rsidP="00093E96">
      <w:pPr>
        <w:keepNext/>
        <w:shd w:val="clear" w:color="auto" w:fill="FFFFFF"/>
        <w:spacing w:before="0" w:line="240" w:lineRule="auto"/>
        <w:jc w:val="right"/>
        <w:outlineLvl w:val="0"/>
        <w:rPr>
          <w:rFonts w:asciiTheme="majorHAnsi" w:eastAsia="Arial Unicode MS" w:hAnsiTheme="majorHAnsi" w:cstheme="majorBidi"/>
          <w:sz w:val="28"/>
          <w:szCs w:val="28"/>
          <w:lang w:val="en-US"/>
        </w:rPr>
      </w:pPr>
      <w:r w:rsidRPr="009D2C3B">
        <w:rPr>
          <w:rFonts w:asciiTheme="majorHAnsi" w:eastAsia="Arial Unicode MS" w:hAnsiTheme="majorHAnsi" w:cstheme="majorBidi"/>
          <w:sz w:val="28"/>
          <w:szCs w:val="28"/>
          <w:lang w:val="en"/>
        </w:rPr>
        <w:lastRenderedPageBreak/>
        <w:t>Appendix 2</w:t>
      </w:r>
    </w:p>
    <w:p w:rsidR="00EC4D1F" w:rsidRPr="009D2C3B" w:rsidRDefault="00EC4D1F" w:rsidP="00EC4D1F">
      <w:pPr>
        <w:spacing w:before="0" w:line="240" w:lineRule="auto"/>
        <w:jc w:val="center"/>
        <w:rPr>
          <w:b/>
          <w:sz w:val="28"/>
          <w:szCs w:val="28"/>
          <w:lang w:val="en-US"/>
        </w:rPr>
      </w:pPr>
      <w:r w:rsidRPr="009D2C3B">
        <w:rPr>
          <w:b/>
          <w:bCs/>
          <w:sz w:val="28"/>
          <w:szCs w:val="28"/>
          <w:lang w:val="en"/>
        </w:rPr>
        <w:t xml:space="preserve">Appropriate wording of the selection criterion based on experience </w:t>
      </w:r>
      <w:r w:rsidRPr="004B317E">
        <w:rPr>
          <w:b/>
          <w:bCs/>
          <w:sz w:val="28"/>
          <w:szCs w:val="28"/>
          <w:lang w:val="en"/>
        </w:rPr>
        <w:t>of the participant of competitive bidding or subcontractor in performing works</w:t>
      </w:r>
      <w:r w:rsidRPr="00023D71">
        <w:rPr>
          <w:b/>
          <w:bCs/>
          <w:sz w:val="28"/>
          <w:szCs w:val="28"/>
          <w:lang w:val="en"/>
        </w:rPr>
        <w:t>,</w:t>
      </w:r>
      <w:r w:rsidRPr="009D2C3B">
        <w:rPr>
          <w:b/>
          <w:bCs/>
          <w:sz w:val="28"/>
          <w:lang w:val="en"/>
        </w:rPr>
        <w:t xml:space="preserve"> depending on objects</w:t>
      </w:r>
    </w:p>
    <w:p w:rsidR="00EC4D1F" w:rsidRPr="009D2C3B" w:rsidRDefault="00EC4D1F" w:rsidP="00EC4D1F">
      <w:pPr>
        <w:spacing w:before="0" w:line="240" w:lineRule="auto"/>
        <w:jc w:val="center"/>
        <w:rPr>
          <w:b/>
          <w:szCs w:val="28"/>
          <w:lang w:val="en-US"/>
        </w:rPr>
      </w:pPr>
    </w:p>
    <w:p w:rsidR="00EC4D1F" w:rsidRPr="009D2C3B" w:rsidRDefault="00EC4D1F" w:rsidP="00EC4D1F">
      <w:pPr>
        <w:widowControl w:val="0"/>
        <w:numPr>
          <w:ilvl w:val="0"/>
          <w:numId w:val="97"/>
        </w:numPr>
        <w:shd w:val="clear" w:color="auto" w:fill="FFFFFF"/>
        <w:spacing w:before="0" w:after="120" w:line="240" w:lineRule="auto"/>
        <w:ind w:right="-57"/>
        <w:jc w:val="center"/>
        <w:rPr>
          <w:i/>
          <w:lang w:val="en-US"/>
        </w:rPr>
      </w:pPr>
      <w:r w:rsidRPr="009D2C3B">
        <w:rPr>
          <w:lang w:val="en"/>
        </w:rPr>
        <w:t>A</w:t>
      </w:r>
      <w:r w:rsidRPr="009D2C3B">
        <w:rPr>
          <w:b/>
          <w:bCs/>
          <w:lang w:val="en"/>
        </w:rPr>
        <w:t>ppropriate wording of the selection criteria depending on objects:</w:t>
      </w:r>
    </w:p>
    <w:p w:rsidR="00EC4D1F" w:rsidRPr="009D2C3B" w:rsidRDefault="00EC4D1F" w:rsidP="00EC4D1F">
      <w:pPr>
        <w:widowControl w:val="0"/>
        <w:numPr>
          <w:ilvl w:val="1"/>
          <w:numId w:val="98"/>
        </w:numPr>
        <w:shd w:val="clear" w:color="auto" w:fill="FFFFFF"/>
        <w:spacing w:before="0" w:line="240" w:lineRule="auto"/>
        <w:ind w:right="-57"/>
        <w:rPr>
          <w:i/>
          <w:lang w:val="en-US"/>
        </w:rPr>
      </w:pPr>
      <w:r w:rsidRPr="009D2C3B">
        <w:rPr>
          <w:i/>
          <w:iCs/>
          <w:lang w:val="en"/>
        </w:rPr>
        <w:t xml:space="preserve">For objects, with respect to which this selection criteria </w:t>
      </w:r>
      <w:r w:rsidR="00454D1F">
        <w:rPr>
          <w:i/>
          <w:iCs/>
          <w:lang w:val="en"/>
        </w:rPr>
        <w:t>are</w:t>
      </w:r>
      <w:r w:rsidR="00454D1F" w:rsidRPr="009D2C3B">
        <w:rPr>
          <w:i/>
          <w:iCs/>
          <w:lang w:val="en"/>
        </w:rPr>
        <w:t xml:space="preserve"> </w:t>
      </w:r>
      <w:r w:rsidRPr="009D2C3B">
        <w:rPr>
          <w:i/>
          <w:iCs/>
          <w:lang w:val="en"/>
        </w:rPr>
        <w:t xml:space="preserve">appropriate in accordance with the following List of the objects, or for the objects which are not specified in that list, provided that it is impossible to determine their similarity to the objects specified in the following list and having </w:t>
      </w:r>
      <w:r w:rsidRPr="009D2C3B">
        <w:rPr>
          <w:b/>
          <w:bCs/>
          <w:i/>
          <w:iCs/>
          <w:lang w:val="en"/>
        </w:rPr>
        <w:t>I category</w:t>
      </w:r>
      <w:r w:rsidRPr="009D2C3B">
        <w:rPr>
          <w:i/>
          <w:iCs/>
          <w:lang w:val="en"/>
        </w:rPr>
        <w:t xml:space="preserve"> of responsibility for radiation and nuclear safety as per </w:t>
      </w:r>
      <w:proofErr w:type="spellStart"/>
      <w:r w:rsidRPr="009D2C3B">
        <w:rPr>
          <w:i/>
          <w:iCs/>
          <w:lang w:val="en"/>
        </w:rPr>
        <w:t>PiN</w:t>
      </w:r>
      <w:proofErr w:type="spellEnd"/>
      <w:r w:rsidRPr="009D2C3B">
        <w:rPr>
          <w:i/>
          <w:iCs/>
          <w:lang w:val="en"/>
        </w:rPr>
        <w:t xml:space="preserve"> AE - 5.6 (</w:t>
      </w:r>
      <w:proofErr w:type="spellStart"/>
      <w:r w:rsidRPr="009D2C3B">
        <w:rPr>
          <w:i/>
          <w:iCs/>
          <w:lang w:val="en"/>
        </w:rPr>
        <w:t>ПиН</w:t>
      </w:r>
      <w:proofErr w:type="spellEnd"/>
      <w:r w:rsidRPr="009D2C3B">
        <w:rPr>
          <w:i/>
          <w:iCs/>
          <w:lang w:val="en"/>
        </w:rPr>
        <w:t xml:space="preserve"> АЭ-5.6) (</w:t>
      </w:r>
      <w:r w:rsidRPr="009D2C3B">
        <w:rPr>
          <w:b/>
          <w:bCs/>
          <w:i/>
          <w:iCs/>
          <w:lang w:val="en"/>
        </w:rPr>
        <w:t>2 safety class</w:t>
      </w:r>
      <w:r w:rsidRPr="009D2C3B">
        <w:rPr>
          <w:i/>
          <w:iCs/>
          <w:lang w:val="en"/>
        </w:rPr>
        <w:t xml:space="preserve"> as per NP-001-97 (НП -001-97) (OPB-88/97 (ОПБ-88/97))): </w:t>
      </w:r>
    </w:p>
    <w:p w:rsidR="00EC4D1F" w:rsidRPr="009D2C3B" w:rsidRDefault="00EC4D1F" w:rsidP="00EC4D1F">
      <w:pPr>
        <w:spacing w:before="0" w:after="120" w:line="240" w:lineRule="auto"/>
        <w:ind w:left="709" w:right="395"/>
        <w:rPr>
          <w:lang w:val="en"/>
        </w:rPr>
      </w:pPr>
      <w:r w:rsidRPr="009D2C3B">
        <w:rPr>
          <w:b/>
          <w:bCs/>
          <w:lang w:val="en"/>
        </w:rPr>
        <w:t>Experience in work performance</w:t>
      </w:r>
      <w:r w:rsidRPr="009D2C3B">
        <w:rPr>
          <w:b/>
          <w:bCs/>
          <w:vertAlign w:val="superscript"/>
          <w:lang w:val="en"/>
        </w:rPr>
        <w:t>1</w:t>
      </w:r>
      <w:r w:rsidRPr="009D2C3B">
        <w:rPr>
          <w:b/>
          <w:bCs/>
          <w:lang w:val="en"/>
        </w:rPr>
        <w:t>:</w:t>
      </w:r>
      <w:r w:rsidRPr="009D2C3B">
        <w:rPr>
          <w:lang w:val="en"/>
        </w:rPr>
        <w:t xml:space="preserve"> shall have concluded contract(s) for construction and/or reconstruction and/or major repair</w:t>
      </w:r>
      <w:r w:rsidRPr="009D2C3B">
        <w:rPr>
          <w:vertAlign w:val="superscript"/>
          <w:lang w:val="en"/>
        </w:rPr>
        <w:t>2</w:t>
      </w:r>
      <w:r w:rsidRPr="009D2C3B">
        <w:rPr>
          <w:lang w:val="en"/>
        </w:rPr>
        <w:t xml:space="preserve"> of objects according to </w:t>
      </w:r>
      <w:r w:rsidR="00D71078">
        <w:rPr>
          <w:lang w:val="en"/>
        </w:rPr>
        <w:t>item</w:t>
      </w:r>
      <w:r w:rsidRPr="009D2C3B">
        <w:rPr>
          <w:lang w:val="en"/>
        </w:rPr>
        <w:t xml:space="preserve"> 1 of part 1 of article 48.1 of the Town Planning Code of the Russian Federation </w:t>
      </w:r>
      <w:r w:rsidRPr="009D2C3B">
        <w:rPr>
          <w:b/>
          <w:bCs/>
          <w:lang w:val="en"/>
        </w:rPr>
        <w:t>related</w:t>
      </w:r>
      <w:r w:rsidRPr="009D2C3B">
        <w:rPr>
          <w:lang w:val="en"/>
        </w:rPr>
        <w:t xml:space="preserve"> </w:t>
      </w:r>
      <w:r w:rsidRPr="009D2C3B">
        <w:rPr>
          <w:b/>
          <w:bCs/>
          <w:lang w:val="en"/>
        </w:rPr>
        <w:t>to nuclear facilities (NF)</w:t>
      </w:r>
      <w:r w:rsidRPr="009D2C3B">
        <w:rPr>
          <w:vertAlign w:val="superscript"/>
          <w:lang w:val="en"/>
        </w:rPr>
        <w:t>3</w:t>
      </w:r>
      <w:r w:rsidRPr="009D2C3B">
        <w:rPr>
          <w:lang w:val="en"/>
        </w:rPr>
        <w:t xml:space="preserve"> with the work in the total amount of at least _____ </w:t>
      </w:r>
      <w:r w:rsidRPr="009D2C3B">
        <w:rPr>
          <w:vertAlign w:val="superscript"/>
          <w:lang w:val="en"/>
        </w:rPr>
        <w:t>5</w:t>
      </w:r>
      <w:r w:rsidRPr="009D2C3B">
        <w:rPr>
          <w:lang w:val="en"/>
        </w:rPr>
        <w:t xml:space="preserve"> which were completed in 20__-20__</w:t>
      </w:r>
      <w:r w:rsidRPr="009D2C3B">
        <w:rPr>
          <w:sz w:val="20"/>
          <w:szCs w:val="20"/>
          <w:lang w:val="en"/>
        </w:rPr>
        <w:t xml:space="preserve"> </w:t>
      </w:r>
      <w:r w:rsidRPr="009D2C3B">
        <w:rPr>
          <w:lang w:val="en"/>
        </w:rPr>
        <w:t>(</w:t>
      </w:r>
      <w:r w:rsidRPr="009D2C3B">
        <w:rPr>
          <w:i/>
          <w:iCs/>
          <w:lang w:val="en"/>
        </w:rPr>
        <w:t>last 3 years</w:t>
      </w:r>
      <w:r w:rsidRPr="009D2C3B">
        <w:rPr>
          <w:lang w:val="en"/>
        </w:rPr>
        <w:t>) _____</w:t>
      </w:r>
      <w:r w:rsidRPr="009D2C3B">
        <w:rPr>
          <w:vertAlign w:val="superscript"/>
          <w:lang w:val="en"/>
        </w:rPr>
        <w:t>4</w:t>
      </w:r>
      <w:r w:rsidRPr="009D2C3B">
        <w:rPr>
          <w:lang w:val="en"/>
        </w:rPr>
        <w:t xml:space="preserve"> </w:t>
      </w:r>
    </w:p>
    <w:p w:rsidR="00EC4D1F" w:rsidRPr="009D2C3B" w:rsidRDefault="00EC4D1F" w:rsidP="00EC4D1F">
      <w:pPr>
        <w:spacing w:before="0" w:after="120" w:line="240" w:lineRule="auto"/>
        <w:ind w:left="709" w:right="395"/>
        <w:rPr>
          <w:i/>
          <w:lang w:val="en-US"/>
        </w:rPr>
      </w:pPr>
    </w:p>
    <w:p w:rsidR="00EC4D1F" w:rsidRPr="009D2C3B" w:rsidRDefault="00EC4D1F" w:rsidP="00EC4D1F">
      <w:pPr>
        <w:widowControl w:val="0"/>
        <w:numPr>
          <w:ilvl w:val="1"/>
          <w:numId w:val="98"/>
        </w:numPr>
        <w:shd w:val="clear" w:color="auto" w:fill="FFFFFF"/>
        <w:spacing w:before="0" w:line="240" w:lineRule="auto"/>
        <w:ind w:right="-57"/>
        <w:rPr>
          <w:i/>
          <w:lang w:val="en-US"/>
        </w:rPr>
      </w:pPr>
      <w:r w:rsidRPr="009D2C3B">
        <w:rPr>
          <w:i/>
          <w:iCs/>
          <w:lang w:val="en"/>
        </w:rPr>
        <w:t xml:space="preserve">For objects, with respect to which this selection criterion is appropriate in accordance with the following List of the objects, or for the objects which are not specified in that list, provided that it is impossible to determine their similarity to the objects specified in the following list and having </w:t>
      </w:r>
      <w:r w:rsidRPr="009D2C3B">
        <w:rPr>
          <w:b/>
          <w:bCs/>
          <w:i/>
          <w:iCs/>
          <w:lang w:val="en"/>
        </w:rPr>
        <w:t>II category</w:t>
      </w:r>
      <w:r w:rsidRPr="009D2C3B">
        <w:rPr>
          <w:i/>
          <w:iCs/>
          <w:lang w:val="en"/>
        </w:rPr>
        <w:t xml:space="preserve"> of responsibility for radiation and nuclear safety as per </w:t>
      </w:r>
      <w:proofErr w:type="spellStart"/>
      <w:r w:rsidRPr="009D2C3B">
        <w:rPr>
          <w:i/>
          <w:iCs/>
          <w:lang w:val="en"/>
        </w:rPr>
        <w:t>PiN</w:t>
      </w:r>
      <w:proofErr w:type="spellEnd"/>
      <w:r w:rsidRPr="009D2C3B">
        <w:rPr>
          <w:i/>
          <w:iCs/>
          <w:lang w:val="en"/>
        </w:rPr>
        <w:t xml:space="preserve"> AE - 5.6 (</w:t>
      </w:r>
      <w:proofErr w:type="spellStart"/>
      <w:r w:rsidRPr="009D2C3B">
        <w:rPr>
          <w:i/>
          <w:iCs/>
          <w:lang w:val="en"/>
        </w:rPr>
        <w:t>ПиН</w:t>
      </w:r>
      <w:proofErr w:type="spellEnd"/>
      <w:r w:rsidRPr="009D2C3B">
        <w:rPr>
          <w:i/>
          <w:iCs/>
          <w:lang w:val="en"/>
        </w:rPr>
        <w:t xml:space="preserve"> АЭ-5.6) (</w:t>
      </w:r>
      <w:r w:rsidRPr="009D2C3B">
        <w:rPr>
          <w:b/>
          <w:bCs/>
          <w:i/>
          <w:iCs/>
          <w:lang w:val="en"/>
        </w:rPr>
        <w:t>2d, 3d safety class</w:t>
      </w:r>
      <w:r w:rsidRPr="009D2C3B">
        <w:rPr>
          <w:i/>
          <w:iCs/>
          <w:lang w:val="en"/>
        </w:rPr>
        <w:t xml:space="preserve"> as per NP-001-97 (НП -001-97) (OPB-88/97 (ОПБ-88/97))): </w:t>
      </w:r>
    </w:p>
    <w:p w:rsidR="00EC4D1F" w:rsidRPr="009D2C3B" w:rsidRDefault="00EC4D1F" w:rsidP="00EC4D1F">
      <w:pPr>
        <w:widowControl w:val="0"/>
        <w:shd w:val="clear" w:color="auto" w:fill="FFFFFF"/>
        <w:spacing w:before="0" w:line="240" w:lineRule="auto"/>
        <w:ind w:right="-57"/>
        <w:rPr>
          <w:i/>
          <w:lang w:val="en-US"/>
        </w:rPr>
      </w:pPr>
    </w:p>
    <w:p w:rsidR="00EC4D1F" w:rsidRPr="009D2C3B" w:rsidRDefault="00EC4D1F" w:rsidP="00EC4D1F">
      <w:pPr>
        <w:spacing w:before="0" w:after="120" w:line="240" w:lineRule="auto"/>
        <w:ind w:left="709" w:right="395"/>
        <w:rPr>
          <w:lang w:val="en-US"/>
        </w:rPr>
      </w:pPr>
      <w:r w:rsidRPr="009D2C3B">
        <w:rPr>
          <w:b/>
          <w:bCs/>
          <w:lang w:val="en"/>
        </w:rPr>
        <w:t>Experience in work performance</w:t>
      </w:r>
      <w:r w:rsidRPr="009D2C3B">
        <w:rPr>
          <w:b/>
          <w:bCs/>
          <w:vertAlign w:val="superscript"/>
          <w:lang w:val="en"/>
        </w:rPr>
        <w:t>1</w:t>
      </w:r>
      <w:r w:rsidRPr="009D2C3B">
        <w:rPr>
          <w:b/>
          <w:bCs/>
          <w:lang w:val="en"/>
        </w:rPr>
        <w:t>:</w:t>
      </w:r>
      <w:r w:rsidRPr="009D2C3B">
        <w:rPr>
          <w:lang w:val="en"/>
        </w:rPr>
        <w:t xml:space="preserve"> shall have concluded contract(s) for construction and/or reconstruction and/or major repair</w:t>
      </w:r>
      <w:r w:rsidRPr="009D2C3B">
        <w:rPr>
          <w:vertAlign w:val="superscript"/>
          <w:lang w:val="en"/>
        </w:rPr>
        <w:t>2</w:t>
      </w:r>
      <w:r w:rsidRPr="009D2C3B">
        <w:rPr>
          <w:lang w:val="en"/>
        </w:rPr>
        <w:t xml:space="preserve"> of objects according to part 1 of article 48.1. of the Town Planning Code of the Russian Federation </w:t>
      </w:r>
      <w:r w:rsidRPr="009D2C3B">
        <w:rPr>
          <w:b/>
          <w:bCs/>
          <w:lang w:val="en"/>
        </w:rPr>
        <w:t>related</w:t>
      </w:r>
      <w:r w:rsidRPr="009D2C3B">
        <w:rPr>
          <w:lang w:val="en"/>
        </w:rPr>
        <w:t xml:space="preserve"> </w:t>
      </w:r>
      <w:r w:rsidRPr="009D2C3B">
        <w:rPr>
          <w:b/>
          <w:bCs/>
          <w:lang w:val="en"/>
        </w:rPr>
        <w:t>to especially hazardous and technically complex facilities</w:t>
      </w:r>
      <w:r w:rsidRPr="009D2C3B">
        <w:rPr>
          <w:lang w:val="en"/>
        </w:rPr>
        <w:t xml:space="preserve"> with the work in the total amount of at least _____ </w:t>
      </w:r>
      <w:r w:rsidRPr="009D2C3B">
        <w:rPr>
          <w:vertAlign w:val="superscript"/>
          <w:lang w:val="en"/>
        </w:rPr>
        <w:t>5</w:t>
      </w:r>
      <w:r w:rsidRPr="009D2C3B">
        <w:rPr>
          <w:lang w:val="en"/>
        </w:rPr>
        <w:t xml:space="preserve"> which were completed in 20__-20__</w:t>
      </w:r>
      <w:r w:rsidRPr="009D2C3B">
        <w:rPr>
          <w:sz w:val="20"/>
          <w:szCs w:val="20"/>
          <w:lang w:val="en"/>
        </w:rPr>
        <w:t xml:space="preserve"> </w:t>
      </w:r>
      <w:r w:rsidRPr="009D2C3B">
        <w:rPr>
          <w:lang w:val="en"/>
        </w:rPr>
        <w:t>(</w:t>
      </w:r>
      <w:r w:rsidRPr="009D2C3B">
        <w:rPr>
          <w:i/>
          <w:iCs/>
          <w:lang w:val="en"/>
        </w:rPr>
        <w:t>last 3 years</w:t>
      </w:r>
      <w:r w:rsidRPr="009D2C3B">
        <w:rPr>
          <w:lang w:val="en"/>
        </w:rPr>
        <w:t>) _____</w:t>
      </w:r>
      <w:r w:rsidRPr="009D2C3B">
        <w:rPr>
          <w:vertAlign w:val="superscript"/>
          <w:lang w:val="en"/>
        </w:rPr>
        <w:t>4</w:t>
      </w:r>
      <w:r w:rsidRPr="009D2C3B">
        <w:rPr>
          <w:lang w:val="en"/>
        </w:rPr>
        <w:t xml:space="preserve"> </w:t>
      </w:r>
    </w:p>
    <w:p w:rsidR="00EC4D1F" w:rsidRPr="009D2C3B" w:rsidRDefault="00EC4D1F" w:rsidP="00EC4D1F">
      <w:pPr>
        <w:widowControl w:val="0"/>
        <w:numPr>
          <w:ilvl w:val="1"/>
          <w:numId w:val="98"/>
        </w:numPr>
        <w:shd w:val="clear" w:color="auto" w:fill="FFFFFF"/>
        <w:spacing w:before="0" w:line="240" w:lineRule="auto"/>
        <w:ind w:right="-57"/>
        <w:rPr>
          <w:i/>
          <w:lang w:val="en-US"/>
        </w:rPr>
      </w:pPr>
      <w:r w:rsidRPr="009D2C3B">
        <w:rPr>
          <w:i/>
          <w:iCs/>
          <w:lang w:val="en"/>
        </w:rPr>
        <w:t xml:space="preserve">For objects, with respect to which this selection criterion is appropriate in accordance with the following List of the objects, or for the objects which are not specified in that list, provided that it is impossible to determine their similarity to the objects specified in the following list and having </w:t>
      </w:r>
      <w:r w:rsidRPr="009D2C3B">
        <w:rPr>
          <w:b/>
          <w:bCs/>
          <w:i/>
          <w:iCs/>
          <w:lang w:val="en"/>
        </w:rPr>
        <w:t>III category</w:t>
      </w:r>
      <w:r w:rsidRPr="009D2C3B">
        <w:rPr>
          <w:i/>
          <w:iCs/>
          <w:lang w:val="en"/>
        </w:rPr>
        <w:t xml:space="preserve"> of responsibility for radiation and nuclear safety as per </w:t>
      </w:r>
      <w:proofErr w:type="spellStart"/>
      <w:r w:rsidRPr="009D2C3B">
        <w:rPr>
          <w:i/>
          <w:iCs/>
          <w:lang w:val="en"/>
        </w:rPr>
        <w:t>PiN</w:t>
      </w:r>
      <w:proofErr w:type="spellEnd"/>
      <w:r w:rsidRPr="009D2C3B">
        <w:rPr>
          <w:i/>
          <w:iCs/>
          <w:lang w:val="en"/>
        </w:rPr>
        <w:t xml:space="preserve"> AE - 5.6 (</w:t>
      </w:r>
      <w:proofErr w:type="spellStart"/>
      <w:r w:rsidRPr="009D2C3B">
        <w:rPr>
          <w:i/>
          <w:iCs/>
          <w:lang w:val="en"/>
        </w:rPr>
        <w:t>ПиН</w:t>
      </w:r>
      <w:proofErr w:type="spellEnd"/>
      <w:r w:rsidRPr="009D2C3B">
        <w:rPr>
          <w:i/>
          <w:iCs/>
          <w:lang w:val="en"/>
        </w:rPr>
        <w:t xml:space="preserve"> АЭ-5.6) (</w:t>
      </w:r>
      <w:r w:rsidRPr="009D2C3B">
        <w:rPr>
          <w:b/>
          <w:bCs/>
          <w:i/>
          <w:iCs/>
          <w:lang w:val="en"/>
        </w:rPr>
        <w:t>4th safety class</w:t>
      </w:r>
      <w:r w:rsidRPr="009D2C3B">
        <w:rPr>
          <w:i/>
          <w:iCs/>
          <w:lang w:val="en"/>
        </w:rPr>
        <w:t xml:space="preserve"> as per NP-001-97 (НП -001-97) (OPB-88/97 (ОПБ-88/97))): </w:t>
      </w:r>
    </w:p>
    <w:p w:rsidR="00EC4D1F" w:rsidRPr="009D2C3B" w:rsidRDefault="00EC4D1F" w:rsidP="00EC4D1F">
      <w:pPr>
        <w:spacing w:before="0" w:after="120" w:line="240" w:lineRule="auto"/>
        <w:ind w:left="709" w:right="395"/>
        <w:rPr>
          <w:lang w:val="en-US"/>
        </w:rPr>
      </w:pPr>
      <w:r w:rsidRPr="009D2C3B">
        <w:rPr>
          <w:b/>
          <w:bCs/>
          <w:lang w:val="en"/>
        </w:rPr>
        <w:t>Experience in work performance</w:t>
      </w:r>
      <w:r w:rsidRPr="009D2C3B">
        <w:rPr>
          <w:b/>
          <w:bCs/>
          <w:vertAlign w:val="superscript"/>
          <w:lang w:val="en"/>
        </w:rPr>
        <w:t>1</w:t>
      </w:r>
      <w:r w:rsidRPr="009D2C3B">
        <w:rPr>
          <w:b/>
          <w:bCs/>
          <w:lang w:val="en"/>
        </w:rPr>
        <w:t>:</w:t>
      </w:r>
      <w:r w:rsidRPr="009D2C3B">
        <w:rPr>
          <w:lang w:val="en"/>
        </w:rPr>
        <w:t xml:space="preserve"> shall have concluded contract(s) for construction and/or reconstruction and/or major repair</w:t>
      </w:r>
      <w:r w:rsidRPr="009D2C3B">
        <w:rPr>
          <w:vertAlign w:val="superscript"/>
          <w:lang w:val="en"/>
        </w:rPr>
        <w:t>2</w:t>
      </w:r>
      <w:r w:rsidRPr="009D2C3B">
        <w:rPr>
          <w:lang w:val="en"/>
        </w:rPr>
        <w:t xml:space="preserve"> of objects of industrial and civil construction (ICC) and/or the objects, according to part 1 of article 48.1. of the Town Planning Code of the Russian Federation related to especially hazardous and technically complex facilities and/or unique </w:t>
      </w:r>
      <w:proofErr w:type="spellStart"/>
      <w:r w:rsidRPr="009D2C3B">
        <w:rPr>
          <w:lang w:val="en"/>
        </w:rPr>
        <w:t>ibjects</w:t>
      </w:r>
      <w:proofErr w:type="spellEnd"/>
      <w:r w:rsidRPr="009D2C3B">
        <w:rPr>
          <w:lang w:val="en"/>
        </w:rPr>
        <w:t xml:space="preserve"> with the work in the total amount of at least _____ </w:t>
      </w:r>
      <w:r w:rsidRPr="009D2C3B">
        <w:rPr>
          <w:vertAlign w:val="superscript"/>
          <w:lang w:val="en"/>
        </w:rPr>
        <w:t>5</w:t>
      </w:r>
      <w:r w:rsidRPr="009D2C3B">
        <w:rPr>
          <w:lang w:val="en"/>
        </w:rPr>
        <w:t xml:space="preserve"> which were completed in 20__-20__</w:t>
      </w:r>
      <w:r w:rsidRPr="009D2C3B">
        <w:rPr>
          <w:sz w:val="20"/>
          <w:szCs w:val="20"/>
          <w:lang w:val="en"/>
        </w:rPr>
        <w:t xml:space="preserve"> </w:t>
      </w:r>
      <w:r w:rsidRPr="009D2C3B">
        <w:rPr>
          <w:lang w:val="en"/>
        </w:rPr>
        <w:t>(</w:t>
      </w:r>
      <w:r w:rsidRPr="009D2C3B">
        <w:rPr>
          <w:i/>
          <w:iCs/>
          <w:lang w:val="en"/>
        </w:rPr>
        <w:t>last 3 years</w:t>
      </w:r>
      <w:r w:rsidRPr="009D2C3B">
        <w:rPr>
          <w:lang w:val="en"/>
        </w:rPr>
        <w:t>) _____</w:t>
      </w:r>
      <w:r w:rsidRPr="009D2C3B">
        <w:rPr>
          <w:vertAlign w:val="superscript"/>
          <w:lang w:val="en"/>
        </w:rPr>
        <w:t>4</w:t>
      </w:r>
      <w:r w:rsidRPr="009D2C3B">
        <w:rPr>
          <w:lang w:val="en"/>
        </w:rPr>
        <w:t xml:space="preserve"> </w:t>
      </w:r>
    </w:p>
    <w:p w:rsidR="00EC4D1F" w:rsidRPr="009D2C3B" w:rsidRDefault="00EC4D1F" w:rsidP="00EC4D1F">
      <w:pPr>
        <w:spacing w:line="240" w:lineRule="auto"/>
        <w:rPr>
          <w:i/>
          <w:iCs/>
          <w:lang w:val="en-US"/>
        </w:rPr>
      </w:pPr>
      <w:r w:rsidRPr="009D2C3B">
        <w:rPr>
          <w:i/>
          <w:iCs/>
          <w:vertAlign w:val="superscript"/>
          <w:lang w:val="en"/>
        </w:rPr>
        <w:t>1</w:t>
      </w:r>
      <w:r w:rsidRPr="009D2C3B">
        <w:rPr>
          <w:lang w:val="en"/>
        </w:rPr>
        <w:tab/>
      </w:r>
      <w:r w:rsidRPr="009D2C3B">
        <w:rPr>
          <w:i/>
          <w:iCs/>
          <w:lang w:val="en"/>
        </w:rPr>
        <w:t>When checking the compliance with this requirement, the following procedure shall be applied:</w:t>
      </w:r>
    </w:p>
    <w:p w:rsidR="00EC4D1F" w:rsidRPr="009D2C3B" w:rsidRDefault="00EC4D1F" w:rsidP="00EC4D1F">
      <w:pPr>
        <w:spacing w:line="240" w:lineRule="auto"/>
        <w:rPr>
          <w:i/>
          <w:iCs/>
          <w:lang w:val="en-US"/>
        </w:rPr>
      </w:pPr>
      <w:r w:rsidRPr="009D2C3B">
        <w:rPr>
          <w:i/>
          <w:iCs/>
          <w:lang w:val="en"/>
        </w:rPr>
        <w:lastRenderedPageBreak/>
        <w:t xml:space="preserve">The participant of competitive bidding must have experience in performing this type of works in the scope which is not less than the scope calculated according to the following formula: experience of the participant of competitive bidding = (amount of this requirement, in rub.) x ((cost of the type of works to be performed by the participant of competitive bidding, in rub. + cost of the type of works to be performed by the subcontractors which perform 5% and less of the works from total value of these works pursuant to the </w:t>
      </w:r>
      <w:r w:rsidR="009A71A2">
        <w:rPr>
          <w:i/>
          <w:iCs/>
          <w:lang w:val="en"/>
        </w:rPr>
        <w:t xml:space="preserve">application </w:t>
      </w:r>
      <w:r w:rsidRPr="009D2C3B">
        <w:rPr>
          <w:i/>
          <w:iCs/>
          <w:lang w:val="en"/>
        </w:rPr>
        <w:t xml:space="preserve">of the participant of competitive bidding, in rub.) / total value of this type of works specified in the </w:t>
      </w:r>
      <w:r w:rsidR="009A71A2">
        <w:rPr>
          <w:i/>
          <w:iCs/>
          <w:lang w:val="en"/>
        </w:rPr>
        <w:t xml:space="preserve">application </w:t>
      </w:r>
      <w:r w:rsidRPr="009D2C3B">
        <w:rPr>
          <w:i/>
          <w:iCs/>
          <w:lang w:val="en"/>
        </w:rPr>
        <w:t xml:space="preserve">of the participant of competitive bidding, in rub.)). </w:t>
      </w:r>
    </w:p>
    <w:p w:rsidR="00EC4D1F" w:rsidRPr="009D2C3B" w:rsidRDefault="00EC4D1F" w:rsidP="00EC4D1F">
      <w:pPr>
        <w:spacing w:before="0" w:line="240" w:lineRule="auto"/>
        <w:rPr>
          <w:i/>
          <w:iCs/>
          <w:lang w:val="en-US"/>
        </w:rPr>
      </w:pPr>
      <w:r w:rsidRPr="009D2C3B">
        <w:rPr>
          <w:i/>
          <w:iCs/>
          <w:lang w:val="en"/>
        </w:rPr>
        <w:t xml:space="preserve">The engaged subcontractors, which perform over 5% of total value of the works pursuant to the </w:t>
      </w:r>
      <w:r w:rsidR="009A71A2">
        <w:rPr>
          <w:i/>
          <w:iCs/>
          <w:lang w:val="en"/>
        </w:rPr>
        <w:t xml:space="preserve">application </w:t>
      </w:r>
      <w:r w:rsidRPr="009D2C3B">
        <w:rPr>
          <w:i/>
          <w:iCs/>
          <w:lang w:val="en"/>
        </w:rPr>
        <w:t xml:space="preserve">of the participant of competitive bidding, must have experience in performing this type of works in the scope which is not less than the scope calculated according to the following formula: experience of the subcontractor = (amount of this requirement, in rub.) x ((cost of the type of works to be performed by the subcontractor, in rub.) / total value of the type of works specified in the </w:t>
      </w:r>
      <w:r w:rsidR="009A71A2">
        <w:rPr>
          <w:i/>
          <w:iCs/>
          <w:lang w:val="en"/>
        </w:rPr>
        <w:t xml:space="preserve">application </w:t>
      </w:r>
      <w:r w:rsidRPr="009D2C3B">
        <w:rPr>
          <w:i/>
          <w:iCs/>
          <w:lang w:val="en"/>
        </w:rPr>
        <w:t xml:space="preserve">of the participant of competitive bidding, in rub.)). </w:t>
      </w:r>
    </w:p>
    <w:p w:rsidR="00EC4D1F" w:rsidRPr="009D2C3B" w:rsidRDefault="00EC4D1F" w:rsidP="00EC4D1F">
      <w:pPr>
        <w:spacing w:before="0" w:line="240" w:lineRule="auto"/>
        <w:rPr>
          <w:i/>
          <w:iCs/>
          <w:lang w:val="en-US"/>
        </w:rPr>
      </w:pPr>
      <w:r w:rsidRPr="009D2C3B">
        <w:rPr>
          <w:i/>
          <w:iCs/>
          <w:vertAlign w:val="superscript"/>
          <w:lang w:val="en"/>
        </w:rPr>
        <w:t>2</w:t>
      </w:r>
      <w:r w:rsidRPr="009D2C3B">
        <w:rPr>
          <w:lang w:val="en"/>
        </w:rPr>
        <w:tab/>
      </w:r>
      <w:r w:rsidRPr="009D2C3B">
        <w:rPr>
          <w:i/>
          <w:iCs/>
          <w:lang w:val="en"/>
        </w:rPr>
        <w:t xml:space="preserve">In procurement of CIW or CW to be performed in modernizing buildings and structures or in expanding objects, the wording "contract(s) for construction and/or reconstruction and/or major repair" shall be substituted with "contract(s) for construction and/or reconstruction and/or major repair and/or modernization and/or expansion”. In the event of procurement of other works, the similar principle of establishment of the requirements, which is based on contracts in accordance with the subject of the competitive bidding, shall be applied. </w:t>
      </w:r>
    </w:p>
    <w:p w:rsidR="00EC4D1F" w:rsidRPr="009D2C3B" w:rsidRDefault="00EC4D1F" w:rsidP="00EC4D1F">
      <w:pPr>
        <w:spacing w:before="0" w:line="240" w:lineRule="auto"/>
        <w:rPr>
          <w:i/>
          <w:iCs/>
          <w:lang w:val="en-US"/>
        </w:rPr>
      </w:pPr>
      <w:r w:rsidRPr="009D2C3B">
        <w:rPr>
          <w:i/>
          <w:iCs/>
          <w:vertAlign w:val="superscript"/>
          <w:lang w:val="en"/>
        </w:rPr>
        <w:t>3</w:t>
      </w:r>
      <w:r w:rsidRPr="009D2C3B">
        <w:rPr>
          <w:lang w:val="en"/>
        </w:rPr>
        <w:tab/>
      </w:r>
      <w:r w:rsidRPr="009D2C3B">
        <w:rPr>
          <w:i/>
          <w:iCs/>
          <w:lang w:val="en"/>
        </w:rPr>
        <w:t xml:space="preserve">(NF) in accordance with Article 3 of Federal Law No.170-FZ (170-ФЗ) “On nuclear power use” dated November 21, 1995 </w:t>
      </w:r>
    </w:p>
    <w:p w:rsidR="00EC4D1F" w:rsidRPr="009D2C3B" w:rsidRDefault="00EC4D1F" w:rsidP="00EC4D1F">
      <w:pPr>
        <w:spacing w:before="0" w:line="240" w:lineRule="auto"/>
        <w:rPr>
          <w:i/>
          <w:iCs/>
          <w:lang w:val="en-US"/>
        </w:rPr>
      </w:pPr>
      <w:r w:rsidRPr="009D2C3B">
        <w:rPr>
          <w:i/>
          <w:iCs/>
          <w:vertAlign w:val="superscript"/>
          <w:lang w:val="en"/>
        </w:rPr>
        <w:t>4</w:t>
      </w:r>
      <w:r w:rsidRPr="009D2C3B">
        <w:rPr>
          <w:lang w:val="en"/>
        </w:rPr>
        <w:tab/>
      </w:r>
      <w:r w:rsidRPr="009D2C3B">
        <w:rPr>
          <w:i/>
          <w:iCs/>
          <w:lang w:val="en"/>
        </w:rPr>
        <w:t xml:space="preserve">type of work shall be specified depending on the subject of the competitive bidding: </w:t>
      </w:r>
    </w:p>
    <w:p w:rsidR="00EC4D1F" w:rsidRPr="009D2C3B" w:rsidRDefault="00EC4D1F" w:rsidP="00EC4D1F">
      <w:pPr>
        <w:numPr>
          <w:ilvl w:val="0"/>
          <w:numId w:val="96"/>
        </w:numPr>
        <w:spacing w:before="0" w:line="240" w:lineRule="auto"/>
        <w:ind w:left="1134" w:hanging="425"/>
        <w:contextualSpacing/>
        <w:rPr>
          <w:bCs/>
          <w:i/>
          <w:iCs/>
          <w:sz w:val="22"/>
          <w:szCs w:val="22"/>
          <w:lang w:val="en-US"/>
        </w:rPr>
      </w:pPr>
      <w:r w:rsidRPr="009D2C3B">
        <w:rPr>
          <w:i/>
          <w:iCs/>
          <w:lang w:val="en"/>
        </w:rPr>
        <w:t xml:space="preserve">for procurement of CIW (construction and installation works), the type of works shall be specified as "construction and installation", </w:t>
      </w:r>
    </w:p>
    <w:p w:rsidR="00EC4D1F" w:rsidRPr="009D2C3B" w:rsidRDefault="00EC4D1F" w:rsidP="00EC4D1F">
      <w:pPr>
        <w:numPr>
          <w:ilvl w:val="0"/>
          <w:numId w:val="96"/>
        </w:numPr>
        <w:spacing w:before="0" w:line="240" w:lineRule="auto"/>
        <w:ind w:left="1134" w:hanging="425"/>
        <w:contextualSpacing/>
        <w:rPr>
          <w:bCs/>
          <w:i/>
          <w:iCs/>
          <w:sz w:val="22"/>
          <w:szCs w:val="22"/>
          <w:lang w:val="en-US"/>
        </w:rPr>
      </w:pPr>
      <w:r w:rsidRPr="009D2C3B">
        <w:rPr>
          <w:i/>
          <w:iCs/>
          <w:lang w:val="en"/>
        </w:rPr>
        <w:t xml:space="preserve">for procurement of SCW (start-up and commissioning works), the type of works shall be specified as "start-up and commissioning”. </w:t>
      </w:r>
    </w:p>
    <w:p w:rsidR="00EC4D1F" w:rsidRPr="009D2C3B" w:rsidRDefault="00EC4D1F" w:rsidP="00EC4D1F">
      <w:pPr>
        <w:spacing w:before="0" w:line="240" w:lineRule="auto"/>
        <w:rPr>
          <w:i/>
          <w:iCs/>
          <w:lang w:val="en-US"/>
        </w:rPr>
      </w:pPr>
      <w:r w:rsidRPr="009D2C3B">
        <w:rPr>
          <w:i/>
          <w:iCs/>
          <w:lang w:val="en"/>
        </w:rPr>
        <w:t xml:space="preserve">In the event of procurement of other works, the similar principle of establishment of the requirements, which is based on types of works in accordance with the subject of the competitive bidding, and also the principles of similarity and sufficiency for the contract performance shall be applied. </w:t>
      </w:r>
    </w:p>
    <w:p w:rsidR="001E2735" w:rsidRPr="009D2C3B" w:rsidRDefault="00EC4D1F" w:rsidP="00EC4D1F">
      <w:pPr>
        <w:pStyle w:val="a8"/>
        <w:spacing w:line="240" w:lineRule="auto"/>
        <w:ind w:left="35" w:firstLine="0"/>
        <w:rPr>
          <w:bCs w:val="0"/>
          <w:i/>
          <w:iCs/>
          <w:sz w:val="24"/>
          <w:szCs w:val="24"/>
          <w:lang w:val="en-US"/>
        </w:rPr>
      </w:pPr>
      <w:r w:rsidRPr="009D2C3B">
        <w:rPr>
          <w:bCs w:val="0"/>
          <w:i/>
          <w:iCs/>
          <w:sz w:val="24"/>
          <w:szCs w:val="24"/>
          <w:vertAlign w:val="superscript"/>
          <w:lang w:val="en"/>
        </w:rPr>
        <w:t>5</w:t>
      </w:r>
      <w:r w:rsidRPr="009D2C3B">
        <w:rPr>
          <w:bCs w:val="0"/>
          <w:sz w:val="24"/>
          <w:szCs w:val="24"/>
          <w:lang w:val="en"/>
        </w:rPr>
        <w:tab/>
      </w:r>
      <w:r w:rsidRPr="009D2C3B">
        <w:rPr>
          <w:bCs w:val="0"/>
          <w:i/>
          <w:iCs/>
          <w:sz w:val="24"/>
          <w:szCs w:val="24"/>
          <w:lang w:val="en"/>
        </w:rPr>
        <w:t>required amount of completed works in the amount of 40% of IMP in money terms with rounding in accordance with general rules of rounding to thousands shall be specified.</w:t>
      </w:r>
    </w:p>
    <w:p w:rsidR="00EC4D1F" w:rsidRPr="009D2C3B" w:rsidRDefault="00EC4D1F" w:rsidP="00EC4D1F">
      <w:pPr>
        <w:pStyle w:val="a8"/>
        <w:spacing w:line="240" w:lineRule="auto"/>
        <w:ind w:left="35" w:firstLine="0"/>
        <w:rPr>
          <w:bCs w:val="0"/>
          <w:i/>
          <w:iCs/>
          <w:sz w:val="24"/>
          <w:szCs w:val="24"/>
          <w:lang w:val="en-US"/>
        </w:rPr>
      </w:pPr>
    </w:p>
    <w:p w:rsidR="00EC4D1F" w:rsidRPr="009D2C3B" w:rsidRDefault="00EC4D1F" w:rsidP="00EC4D1F">
      <w:pPr>
        <w:pStyle w:val="a8"/>
        <w:spacing w:line="240" w:lineRule="auto"/>
        <w:ind w:left="35" w:firstLine="0"/>
        <w:rPr>
          <w:bCs w:val="0"/>
          <w:i/>
          <w:iCs/>
          <w:sz w:val="24"/>
          <w:szCs w:val="24"/>
          <w:lang w:val="en-US"/>
        </w:rPr>
      </w:pPr>
    </w:p>
    <w:p w:rsidR="00EC4D1F" w:rsidRPr="009D2C3B" w:rsidRDefault="00EC4D1F" w:rsidP="00EC4D1F">
      <w:pPr>
        <w:pStyle w:val="a8"/>
        <w:spacing w:line="240" w:lineRule="auto"/>
        <w:ind w:left="35" w:firstLine="0"/>
        <w:rPr>
          <w:bCs w:val="0"/>
          <w:i/>
          <w:iCs/>
          <w:sz w:val="24"/>
          <w:szCs w:val="24"/>
          <w:lang w:val="en-US"/>
        </w:rPr>
      </w:pPr>
    </w:p>
    <w:p w:rsidR="00EC4D1F" w:rsidRPr="009D2C3B" w:rsidRDefault="00EC4D1F" w:rsidP="00EC4D1F">
      <w:pPr>
        <w:pStyle w:val="a8"/>
        <w:spacing w:line="240" w:lineRule="auto"/>
        <w:ind w:left="35" w:firstLine="0"/>
        <w:rPr>
          <w:bCs w:val="0"/>
          <w:i/>
          <w:iCs/>
          <w:sz w:val="24"/>
          <w:szCs w:val="24"/>
          <w:lang w:val="en-US"/>
        </w:rPr>
      </w:pPr>
    </w:p>
    <w:p w:rsidR="00EC4D1F" w:rsidRPr="009D2C3B" w:rsidRDefault="00EC4D1F" w:rsidP="00EC4D1F">
      <w:pPr>
        <w:pStyle w:val="a8"/>
        <w:spacing w:line="240" w:lineRule="auto"/>
        <w:ind w:left="35" w:firstLine="0"/>
        <w:rPr>
          <w:bCs w:val="0"/>
          <w:i/>
          <w:iCs/>
          <w:sz w:val="24"/>
          <w:szCs w:val="24"/>
          <w:lang w:val="en-US"/>
        </w:rPr>
      </w:pPr>
    </w:p>
    <w:p w:rsidR="00EC4D1F" w:rsidRPr="009D2C3B" w:rsidRDefault="00EC4D1F" w:rsidP="00EC4D1F">
      <w:pPr>
        <w:pStyle w:val="a8"/>
        <w:spacing w:line="240" w:lineRule="auto"/>
        <w:ind w:left="35" w:firstLine="0"/>
        <w:rPr>
          <w:bCs w:val="0"/>
          <w:i/>
          <w:iCs/>
          <w:sz w:val="24"/>
          <w:szCs w:val="24"/>
          <w:lang w:val="en-US"/>
        </w:rPr>
      </w:pPr>
    </w:p>
    <w:p w:rsidR="00EC4D1F" w:rsidRPr="009D2C3B" w:rsidRDefault="00EC4D1F" w:rsidP="00EC4D1F">
      <w:pPr>
        <w:pStyle w:val="a8"/>
        <w:spacing w:line="240" w:lineRule="auto"/>
        <w:ind w:left="35" w:firstLine="0"/>
        <w:rPr>
          <w:bCs w:val="0"/>
          <w:i/>
          <w:iCs/>
          <w:sz w:val="24"/>
          <w:szCs w:val="24"/>
          <w:lang w:val="en-US"/>
        </w:rPr>
      </w:pPr>
    </w:p>
    <w:p w:rsidR="00EC4D1F" w:rsidRPr="009D2C3B" w:rsidRDefault="00EC4D1F" w:rsidP="00EC4D1F">
      <w:pPr>
        <w:pStyle w:val="a8"/>
        <w:spacing w:line="240" w:lineRule="auto"/>
        <w:ind w:left="35" w:firstLine="0"/>
        <w:rPr>
          <w:bCs w:val="0"/>
          <w:i/>
          <w:iCs/>
          <w:sz w:val="24"/>
          <w:szCs w:val="24"/>
          <w:lang w:val="en-US"/>
        </w:rPr>
      </w:pPr>
    </w:p>
    <w:p w:rsidR="00EC4D1F" w:rsidRPr="009D2C3B" w:rsidRDefault="00EC4D1F" w:rsidP="00EC4D1F">
      <w:pPr>
        <w:pStyle w:val="a8"/>
        <w:spacing w:line="240" w:lineRule="auto"/>
        <w:ind w:left="35" w:firstLine="0"/>
        <w:rPr>
          <w:bCs w:val="0"/>
          <w:i/>
          <w:iCs/>
          <w:sz w:val="24"/>
          <w:szCs w:val="24"/>
          <w:lang w:val="en-US"/>
        </w:rPr>
      </w:pPr>
    </w:p>
    <w:p w:rsidR="00EC4D1F" w:rsidRPr="009D2C3B" w:rsidRDefault="00EC4D1F" w:rsidP="00EC4D1F">
      <w:pPr>
        <w:pStyle w:val="a8"/>
        <w:spacing w:line="240" w:lineRule="auto"/>
        <w:ind w:left="35" w:firstLine="0"/>
        <w:rPr>
          <w:bCs w:val="0"/>
          <w:i/>
          <w:iCs/>
          <w:sz w:val="24"/>
          <w:szCs w:val="24"/>
          <w:lang w:val="en-US"/>
        </w:rPr>
      </w:pPr>
    </w:p>
    <w:p w:rsidR="00EC4D1F" w:rsidRPr="009D2C3B" w:rsidRDefault="00EC4D1F" w:rsidP="00EC4D1F">
      <w:pPr>
        <w:pStyle w:val="a8"/>
        <w:spacing w:line="240" w:lineRule="auto"/>
        <w:ind w:left="35" w:firstLine="0"/>
        <w:rPr>
          <w:bCs w:val="0"/>
          <w:i/>
          <w:iCs/>
          <w:sz w:val="24"/>
          <w:szCs w:val="24"/>
          <w:lang w:val="en-US"/>
        </w:rPr>
      </w:pPr>
    </w:p>
    <w:p w:rsidR="00EC4D1F" w:rsidRPr="009D2C3B" w:rsidRDefault="00EC4D1F" w:rsidP="00EC4D1F">
      <w:pPr>
        <w:pStyle w:val="a8"/>
        <w:spacing w:line="240" w:lineRule="auto"/>
        <w:ind w:left="35" w:firstLine="0"/>
        <w:rPr>
          <w:bCs w:val="0"/>
          <w:i/>
          <w:iCs/>
          <w:sz w:val="24"/>
          <w:szCs w:val="24"/>
          <w:lang w:val="en-US"/>
        </w:rPr>
      </w:pPr>
    </w:p>
    <w:p w:rsidR="00EC4D1F" w:rsidRPr="009D2C3B" w:rsidRDefault="00EC4D1F" w:rsidP="00EC4D1F">
      <w:pPr>
        <w:pStyle w:val="a8"/>
        <w:spacing w:line="240" w:lineRule="auto"/>
        <w:ind w:left="35" w:firstLine="0"/>
        <w:rPr>
          <w:bCs w:val="0"/>
          <w:i/>
          <w:iCs/>
          <w:sz w:val="24"/>
          <w:szCs w:val="24"/>
          <w:lang w:val="en-US"/>
        </w:rPr>
      </w:pPr>
    </w:p>
    <w:p w:rsidR="00EC4D1F" w:rsidRPr="009D2C3B" w:rsidRDefault="00EC4D1F" w:rsidP="00EC4D1F">
      <w:pPr>
        <w:widowControl w:val="0"/>
        <w:numPr>
          <w:ilvl w:val="0"/>
          <w:numId w:val="99"/>
        </w:numPr>
        <w:shd w:val="clear" w:color="auto" w:fill="FFFFFF"/>
        <w:spacing w:before="0" w:after="120" w:line="240" w:lineRule="auto"/>
        <w:ind w:right="-57"/>
        <w:jc w:val="center"/>
        <w:rPr>
          <w:b/>
        </w:rPr>
      </w:pPr>
      <w:r w:rsidRPr="009D2C3B">
        <w:rPr>
          <w:b/>
          <w:bCs/>
          <w:lang w:val="en"/>
        </w:rPr>
        <w:lastRenderedPageBreak/>
        <w:t>List of facilities</w:t>
      </w:r>
    </w:p>
    <w:p w:rsidR="00EC4D1F" w:rsidRPr="009D2C3B" w:rsidRDefault="00EC4D1F" w:rsidP="00EC4D1F">
      <w:pPr>
        <w:pStyle w:val="a8"/>
        <w:spacing w:line="240" w:lineRule="auto"/>
        <w:ind w:left="35" w:firstLine="0"/>
        <w:rPr>
          <w:b/>
          <w:bCs w:val="0"/>
          <w:i/>
          <w:iCs/>
          <w:u w:val="single"/>
          <w:lang w:val="en-US"/>
        </w:rPr>
      </w:pPr>
      <w:r w:rsidRPr="009D2C3B">
        <w:rPr>
          <w:b/>
          <w:bCs w:val="0"/>
          <w:i/>
          <w:iCs/>
          <w:u w:val="single"/>
          <w:lang w:val="en"/>
        </w:rPr>
        <w:t>For NPPs and facilities not mentioned in this list the selection and evaluation criteria shall be applied which are established for similar facilities given in this List.</w:t>
      </w:r>
    </w:p>
    <w:tbl>
      <w:tblPr>
        <w:tblW w:w="15452" w:type="dxa"/>
        <w:tblInd w:w="-1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709"/>
        <w:gridCol w:w="4962"/>
        <w:gridCol w:w="1559"/>
        <w:gridCol w:w="1417"/>
        <w:gridCol w:w="1417"/>
        <w:gridCol w:w="1418"/>
        <w:gridCol w:w="1560"/>
        <w:gridCol w:w="2410"/>
      </w:tblGrid>
      <w:tr w:rsidR="009D2C3B" w:rsidRPr="00E26769" w:rsidTr="00EC4D1F">
        <w:trPr>
          <w:cantSplit/>
          <w:tblHeader/>
        </w:trPr>
        <w:tc>
          <w:tcPr>
            <w:tcW w:w="709" w:type="dxa"/>
            <w:vMerge w:val="restart"/>
            <w:vAlign w:val="center"/>
          </w:tcPr>
          <w:p w:rsidR="00EC4D1F" w:rsidRPr="009D2C3B" w:rsidRDefault="00EC4D1F" w:rsidP="00EC4D1F">
            <w:pPr>
              <w:spacing w:before="0" w:line="240" w:lineRule="auto"/>
              <w:jc w:val="center"/>
              <w:rPr>
                <w:b/>
                <w:sz w:val="22"/>
                <w:szCs w:val="22"/>
              </w:rPr>
            </w:pPr>
            <w:r w:rsidRPr="009D2C3B">
              <w:rPr>
                <w:b/>
                <w:bCs/>
                <w:sz w:val="22"/>
                <w:szCs w:val="22"/>
                <w:lang w:val="en"/>
              </w:rPr>
              <w:t>No.</w:t>
            </w:r>
          </w:p>
        </w:tc>
        <w:tc>
          <w:tcPr>
            <w:tcW w:w="4962" w:type="dxa"/>
            <w:vMerge w:val="restart"/>
            <w:vAlign w:val="center"/>
          </w:tcPr>
          <w:p w:rsidR="00EC4D1F" w:rsidRPr="009D2C3B" w:rsidRDefault="00EC4D1F" w:rsidP="00EC4D1F">
            <w:pPr>
              <w:spacing w:before="0" w:line="240" w:lineRule="auto"/>
              <w:jc w:val="center"/>
              <w:rPr>
                <w:b/>
                <w:sz w:val="22"/>
                <w:szCs w:val="22"/>
              </w:rPr>
            </w:pPr>
            <w:r w:rsidRPr="009D2C3B">
              <w:rPr>
                <w:b/>
                <w:bCs/>
                <w:sz w:val="22"/>
                <w:szCs w:val="22"/>
                <w:lang w:val="en"/>
              </w:rPr>
              <w:t>Facility Description</w:t>
            </w:r>
          </w:p>
        </w:tc>
        <w:tc>
          <w:tcPr>
            <w:tcW w:w="7371" w:type="dxa"/>
            <w:gridSpan w:val="5"/>
          </w:tcPr>
          <w:p w:rsidR="00EC4D1F" w:rsidRPr="009D2C3B" w:rsidRDefault="00EC4D1F" w:rsidP="00EC4D1F">
            <w:pPr>
              <w:spacing w:before="0" w:line="240" w:lineRule="auto"/>
              <w:jc w:val="center"/>
              <w:rPr>
                <w:b/>
                <w:sz w:val="22"/>
                <w:szCs w:val="22"/>
                <w:lang w:val="en-US"/>
              </w:rPr>
            </w:pPr>
            <w:r w:rsidRPr="009D2C3B">
              <w:rPr>
                <w:b/>
                <w:bCs/>
                <w:sz w:val="22"/>
                <w:szCs w:val="22"/>
                <w:lang w:val="en"/>
              </w:rPr>
              <w:t xml:space="preserve">Categories of the responsibility for radiation and nuclear safety according to </w:t>
            </w:r>
            <w:proofErr w:type="spellStart"/>
            <w:r w:rsidRPr="009D2C3B">
              <w:rPr>
                <w:b/>
                <w:bCs/>
                <w:sz w:val="22"/>
                <w:szCs w:val="22"/>
                <w:lang w:val="en"/>
              </w:rPr>
              <w:t>PiN</w:t>
            </w:r>
            <w:proofErr w:type="spellEnd"/>
            <w:r w:rsidRPr="009D2C3B">
              <w:rPr>
                <w:b/>
                <w:bCs/>
                <w:sz w:val="22"/>
                <w:szCs w:val="22"/>
                <w:lang w:val="en"/>
              </w:rPr>
              <w:t xml:space="preserve"> AE-5.6 /</w:t>
            </w:r>
          </w:p>
          <w:p w:rsidR="00EC4D1F" w:rsidRPr="009D2C3B" w:rsidRDefault="00EC4D1F" w:rsidP="00EC4D1F">
            <w:pPr>
              <w:spacing w:before="0" w:line="240" w:lineRule="auto"/>
              <w:jc w:val="center"/>
              <w:rPr>
                <w:b/>
                <w:sz w:val="22"/>
                <w:szCs w:val="22"/>
                <w:lang w:val="en-US"/>
              </w:rPr>
            </w:pPr>
            <w:r w:rsidRPr="009D2C3B">
              <w:rPr>
                <w:b/>
                <w:bCs/>
                <w:sz w:val="22"/>
                <w:szCs w:val="22"/>
                <w:lang w:val="en"/>
              </w:rPr>
              <w:t>Safety classes as per NP-001-97 (OPB-88/97)</w:t>
            </w:r>
          </w:p>
        </w:tc>
        <w:tc>
          <w:tcPr>
            <w:tcW w:w="2410" w:type="dxa"/>
            <w:vMerge w:val="restart"/>
            <w:tcBorders>
              <w:right w:val="single" w:sz="4" w:space="0" w:color="auto"/>
            </w:tcBorders>
            <w:vAlign w:val="center"/>
          </w:tcPr>
          <w:p w:rsidR="00EC4D1F" w:rsidRPr="009D2C3B" w:rsidRDefault="00EC4D1F" w:rsidP="00EC4D1F">
            <w:pPr>
              <w:spacing w:before="0" w:line="240" w:lineRule="auto"/>
              <w:jc w:val="center"/>
              <w:rPr>
                <w:b/>
                <w:sz w:val="22"/>
                <w:szCs w:val="22"/>
                <w:lang w:val="en-US"/>
              </w:rPr>
            </w:pPr>
            <w:r w:rsidRPr="009D2C3B">
              <w:rPr>
                <w:b/>
                <w:bCs/>
                <w:sz w:val="22"/>
                <w:szCs w:val="22"/>
                <w:lang w:val="en"/>
              </w:rPr>
              <w:t xml:space="preserve">Allowed selection criteria according to </w:t>
            </w:r>
            <w:r w:rsidR="00D71078">
              <w:rPr>
                <w:b/>
                <w:bCs/>
                <w:sz w:val="22"/>
                <w:szCs w:val="22"/>
                <w:lang w:val="en"/>
              </w:rPr>
              <w:t>item</w:t>
            </w:r>
            <w:r w:rsidRPr="009D2C3B">
              <w:rPr>
                <w:b/>
                <w:bCs/>
                <w:sz w:val="22"/>
                <w:szCs w:val="22"/>
                <w:lang w:val="en"/>
              </w:rPr>
              <w:t xml:space="preserve"> 1 of this Appendix/ evaluation </w:t>
            </w:r>
            <w:proofErr w:type="spellStart"/>
            <w:r w:rsidRPr="009D2C3B">
              <w:rPr>
                <w:b/>
                <w:bCs/>
                <w:sz w:val="22"/>
                <w:szCs w:val="22"/>
                <w:lang w:val="en"/>
              </w:rPr>
              <w:t>subcriteria</w:t>
            </w:r>
            <w:proofErr w:type="spellEnd"/>
            <w:r w:rsidRPr="009D2C3B">
              <w:rPr>
                <w:b/>
                <w:bCs/>
                <w:sz w:val="22"/>
                <w:szCs w:val="22"/>
                <w:lang w:val="en"/>
              </w:rPr>
              <w:t xml:space="preserve"> in relation to the object according to</w:t>
            </w:r>
            <w:r w:rsidRPr="009D2C3B">
              <w:rPr>
                <w:sz w:val="22"/>
                <w:szCs w:val="22"/>
                <w:lang w:val="en"/>
              </w:rPr>
              <w:t xml:space="preserve"> </w:t>
            </w:r>
            <w:r w:rsidR="00D71078">
              <w:rPr>
                <w:sz w:val="22"/>
                <w:szCs w:val="22"/>
                <w:lang w:val="en"/>
              </w:rPr>
              <w:t>item</w:t>
            </w:r>
            <w:r w:rsidRPr="009D2C3B">
              <w:rPr>
                <w:sz w:val="22"/>
                <w:szCs w:val="22"/>
                <w:lang w:val="en"/>
              </w:rPr>
              <w:t xml:space="preserve"> 2.3.2 </w:t>
            </w:r>
            <w:r w:rsidRPr="009D2C3B">
              <w:rPr>
                <w:lang w:val="en"/>
              </w:rPr>
              <w:t>of section 2 of Chapter 1 of this</w:t>
            </w:r>
            <w:r w:rsidRPr="009D2C3B">
              <w:rPr>
                <w:sz w:val="22"/>
                <w:szCs w:val="22"/>
                <w:lang w:val="en"/>
              </w:rPr>
              <w:t xml:space="preserve"> Methodology</w:t>
            </w:r>
          </w:p>
        </w:tc>
      </w:tr>
      <w:tr w:rsidR="009D2C3B" w:rsidRPr="009D2C3B" w:rsidTr="00EC4D1F">
        <w:trPr>
          <w:cantSplit/>
          <w:trHeight w:val="500"/>
          <w:tblHeader/>
        </w:trPr>
        <w:tc>
          <w:tcPr>
            <w:tcW w:w="709" w:type="dxa"/>
            <w:vMerge/>
            <w:vAlign w:val="center"/>
          </w:tcPr>
          <w:p w:rsidR="00EC4D1F" w:rsidRPr="009D2C3B" w:rsidRDefault="00EC4D1F" w:rsidP="00EC4D1F">
            <w:pPr>
              <w:spacing w:before="0" w:line="240" w:lineRule="auto"/>
              <w:jc w:val="center"/>
              <w:rPr>
                <w:b/>
                <w:sz w:val="22"/>
                <w:szCs w:val="22"/>
                <w:lang w:val="en-US"/>
              </w:rPr>
            </w:pPr>
          </w:p>
        </w:tc>
        <w:tc>
          <w:tcPr>
            <w:tcW w:w="4962" w:type="dxa"/>
            <w:vMerge/>
            <w:vAlign w:val="center"/>
          </w:tcPr>
          <w:p w:rsidR="00EC4D1F" w:rsidRPr="009D2C3B" w:rsidRDefault="00EC4D1F" w:rsidP="00EC4D1F">
            <w:pPr>
              <w:spacing w:before="0" w:line="240" w:lineRule="auto"/>
              <w:jc w:val="center"/>
              <w:rPr>
                <w:b/>
                <w:sz w:val="22"/>
                <w:szCs w:val="22"/>
                <w:lang w:val="en-US"/>
              </w:rPr>
            </w:pPr>
          </w:p>
        </w:tc>
        <w:tc>
          <w:tcPr>
            <w:tcW w:w="1559" w:type="dxa"/>
            <w:tcBorders>
              <w:right w:val="single" w:sz="4" w:space="0" w:color="auto"/>
            </w:tcBorders>
            <w:vAlign w:val="center"/>
          </w:tcPr>
          <w:p w:rsidR="00EC4D1F" w:rsidRPr="009D2C3B" w:rsidRDefault="00EC4D1F" w:rsidP="00EC4D1F">
            <w:pPr>
              <w:spacing w:before="0" w:line="240" w:lineRule="auto"/>
              <w:ind w:left="-107" w:right="-107"/>
              <w:jc w:val="center"/>
              <w:rPr>
                <w:b/>
                <w:sz w:val="16"/>
                <w:szCs w:val="16"/>
              </w:rPr>
            </w:pPr>
            <w:proofErr w:type="spellStart"/>
            <w:r w:rsidRPr="009D2C3B">
              <w:rPr>
                <w:b/>
                <w:bCs/>
                <w:sz w:val="16"/>
                <w:szCs w:val="16"/>
                <w:lang w:val="en"/>
              </w:rPr>
              <w:t>Novovoronezh</w:t>
            </w:r>
            <w:proofErr w:type="spellEnd"/>
          </w:p>
          <w:p w:rsidR="00EC4D1F" w:rsidRPr="009D2C3B" w:rsidRDefault="00EC4D1F" w:rsidP="00EC4D1F">
            <w:pPr>
              <w:spacing w:before="0" w:line="240" w:lineRule="auto"/>
              <w:ind w:left="-107" w:right="-107"/>
              <w:jc w:val="center"/>
              <w:rPr>
                <w:b/>
                <w:sz w:val="16"/>
                <w:szCs w:val="16"/>
              </w:rPr>
            </w:pPr>
            <w:r w:rsidRPr="009D2C3B">
              <w:rPr>
                <w:b/>
                <w:bCs/>
                <w:sz w:val="16"/>
                <w:szCs w:val="16"/>
                <w:lang w:val="en"/>
              </w:rPr>
              <w:t>NPP-2</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ind w:left="-107" w:right="-107"/>
              <w:jc w:val="center"/>
              <w:rPr>
                <w:b/>
                <w:sz w:val="16"/>
                <w:szCs w:val="16"/>
              </w:rPr>
            </w:pPr>
            <w:r w:rsidRPr="009D2C3B">
              <w:rPr>
                <w:b/>
                <w:bCs/>
                <w:sz w:val="16"/>
                <w:szCs w:val="16"/>
                <w:lang w:val="en"/>
              </w:rPr>
              <w:t xml:space="preserve">Baltic </w:t>
            </w:r>
          </w:p>
          <w:p w:rsidR="00EC4D1F" w:rsidRPr="009D2C3B" w:rsidRDefault="00EC4D1F" w:rsidP="00EC4D1F">
            <w:pPr>
              <w:spacing w:before="0" w:line="240" w:lineRule="auto"/>
              <w:ind w:left="-107" w:right="-107"/>
              <w:jc w:val="center"/>
              <w:rPr>
                <w:b/>
                <w:sz w:val="16"/>
                <w:szCs w:val="16"/>
              </w:rPr>
            </w:pPr>
            <w:r w:rsidRPr="009D2C3B">
              <w:rPr>
                <w:b/>
                <w:bCs/>
                <w:sz w:val="16"/>
                <w:szCs w:val="16"/>
                <w:lang w:val="en"/>
              </w:rPr>
              <w:t>NPP</w:t>
            </w:r>
          </w:p>
        </w:tc>
        <w:tc>
          <w:tcPr>
            <w:tcW w:w="1417" w:type="dxa"/>
            <w:tcBorders>
              <w:left w:val="single" w:sz="4" w:space="0" w:color="auto"/>
            </w:tcBorders>
            <w:vAlign w:val="center"/>
          </w:tcPr>
          <w:p w:rsidR="00EC4D1F" w:rsidRPr="009D2C3B" w:rsidRDefault="00EC4D1F" w:rsidP="00EC4D1F">
            <w:pPr>
              <w:spacing w:before="0" w:line="240" w:lineRule="auto"/>
              <w:ind w:left="-107" w:right="-107"/>
              <w:jc w:val="center"/>
              <w:rPr>
                <w:b/>
                <w:sz w:val="16"/>
                <w:szCs w:val="16"/>
              </w:rPr>
            </w:pPr>
            <w:r w:rsidRPr="009D2C3B">
              <w:rPr>
                <w:b/>
                <w:bCs/>
                <w:sz w:val="16"/>
                <w:szCs w:val="16"/>
                <w:lang w:val="en"/>
              </w:rPr>
              <w:t>Leningrad</w:t>
            </w:r>
          </w:p>
          <w:p w:rsidR="00EC4D1F" w:rsidRPr="009D2C3B" w:rsidRDefault="00EC4D1F" w:rsidP="00EC4D1F">
            <w:pPr>
              <w:spacing w:before="0" w:line="240" w:lineRule="auto"/>
              <w:ind w:left="-107" w:right="-107"/>
              <w:jc w:val="center"/>
              <w:rPr>
                <w:b/>
                <w:sz w:val="16"/>
                <w:szCs w:val="16"/>
              </w:rPr>
            </w:pPr>
            <w:r w:rsidRPr="009D2C3B">
              <w:rPr>
                <w:b/>
                <w:bCs/>
                <w:sz w:val="16"/>
                <w:szCs w:val="16"/>
                <w:lang w:val="en"/>
              </w:rPr>
              <w:t>NPP</w:t>
            </w:r>
          </w:p>
        </w:tc>
        <w:tc>
          <w:tcPr>
            <w:tcW w:w="1418" w:type="dxa"/>
            <w:tcBorders>
              <w:left w:val="single" w:sz="4" w:space="0" w:color="auto"/>
            </w:tcBorders>
            <w:vAlign w:val="center"/>
          </w:tcPr>
          <w:p w:rsidR="00EC4D1F" w:rsidRPr="009D2C3B" w:rsidRDefault="00EC4D1F" w:rsidP="00EC4D1F">
            <w:pPr>
              <w:spacing w:before="0" w:line="240" w:lineRule="auto"/>
              <w:ind w:left="-107" w:right="-107"/>
              <w:jc w:val="center"/>
              <w:rPr>
                <w:b/>
                <w:sz w:val="16"/>
                <w:szCs w:val="16"/>
              </w:rPr>
            </w:pPr>
            <w:proofErr w:type="spellStart"/>
            <w:r w:rsidRPr="009D2C3B">
              <w:rPr>
                <w:b/>
                <w:bCs/>
                <w:sz w:val="16"/>
                <w:szCs w:val="16"/>
                <w:lang w:val="en"/>
              </w:rPr>
              <w:t>Beloyarsk</w:t>
            </w:r>
            <w:proofErr w:type="spellEnd"/>
          </w:p>
          <w:p w:rsidR="00EC4D1F" w:rsidRPr="009D2C3B" w:rsidRDefault="00EC4D1F" w:rsidP="00EC4D1F">
            <w:pPr>
              <w:spacing w:before="0" w:line="240" w:lineRule="auto"/>
              <w:ind w:left="-107" w:right="-107"/>
              <w:jc w:val="center"/>
              <w:rPr>
                <w:b/>
                <w:sz w:val="16"/>
                <w:szCs w:val="16"/>
              </w:rPr>
            </w:pPr>
            <w:r w:rsidRPr="009D2C3B">
              <w:rPr>
                <w:b/>
                <w:bCs/>
                <w:sz w:val="16"/>
                <w:szCs w:val="16"/>
                <w:lang w:val="en"/>
              </w:rPr>
              <w:t>NPP</w:t>
            </w:r>
          </w:p>
        </w:tc>
        <w:tc>
          <w:tcPr>
            <w:tcW w:w="1560" w:type="dxa"/>
            <w:vAlign w:val="center"/>
          </w:tcPr>
          <w:p w:rsidR="00EC4D1F" w:rsidRPr="009D2C3B" w:rsidRDefault="00EC4D1F" w:rsidP="00EC4D1F">
            <w:pPr>
              <w:spacing w:before="0" w:line="240" w:lineRule="auto"/>
              <w:ind w:left="-107" w:right="-107"/>
              <w:jc w:val="center"/>
              <w:rPr>
                <w:b/>
                <w:sz w:val="16"/>
                <w:szCs w:val="16"/>
              </w:rPr>
            </w:pPr>
            <w:r w:rsidRPr="009D2C3B">
              <w:rPr>
                <w:b/>
                <w:bCs/>
                <w:sz w:val="16"/>
                <w:szCs w:val="16"/>
                <w:lang w:val="en"/>
              </w:rPr>
              <w:t>Rostov</w:t>
            </w:r>
          </w:p>
          <w:p w:rsidR="00EC4D1F" w:rsidRPr="009D2C3B" w:rsidRDefault="00EC4D1F" w:rsidP="00EC4D1F">
            <w:pPr>
              <w:spacing w:before="0" w:line="240" w:lineRule="auto"/>
              <w:ind w:left="-107" w:right="-107"/>
              <w:jc w:val="center"/>
              <w:rPr>
                <w:b/>
                <w:sz w:val="22"/>
                <w:szCs w:val="22"/>
              </w:rPr>
            </w:pPr>
            <w:r w:rsidRPr="009D2C3B">
              <w:rPr>
                <w:b/>
                <w:bCs/>
                <w:sz w:val="16"/>
                <w:szCs w:val="16"/>
                <w:lang w:val="en"/>
              </w:rPr>
              <w:t>NPP</w:t>
            </w:r>
          </w:p>
        </w:tc>
        <w:tc>
          <w:tcPr>
            <w:tcW w:w="2410" w:type="dxa"/>
            <w:vMerge/>
            <w:tcBorders>
              <w:right w:val="single" w:sz="4" w:space="0" w:color="auto"/>
            </w:tcBorders>
            <w:vAlign w:val="center"/>
          </w:tcPr>
          <w:p w:rsidR="00EC4D1F" w:rsidRPr="009D2C3B" w:rsidRDefault="00EC4D1F" w:rsidP="00EC4D1F">
            <w:pPr>
              <w:spacing w:before="0" w:line="240" w:lineRule="auto"/>
              <w:ind w:left="-107" w:right="-107"/>
              <w:jc w:val="center"/>
              <w:rPr>
                <w:b/>
                <w:sz w:val="22"/>
                <w:szCs w:val="22"/>
              </w:rPr>
            </w:pP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rPr>
            </w:pPr>
            <w:r w:rsidRPr="009D2C3B">
              <w:rPr>
                <w:sz w:val="22"/>
                <w:szCs w:val="22"/>
                <w:lang w:val="en"/>
              </w:rPr>
              <w:t>Reactor building 10UJA, 20UJA</w:t>
            </w:r>
          </w:p>
        </w:tc>
        <w:tc>
          <w:tcPr>
            <w:tcW w:w="1559" w:type="dxa"/>
            <w:tcBorders>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t>/2</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i/>
                <w:sz w:val="22"/>
                <w:szCs w:val="22"/>
              </w:rPr>
            </w:pPr>
            <w:r w:rsidRPr="009D2C3B">
              <w:rPr>
                <w:sz w:val="22"/>
                <w:szCs w:val="22"/>
                <w:lang w:val="en"/>
              </w:rPr>
              <w:sym w:font="Symbol" w:char="F049"/>
            </w:r>
            <w:r w:rsidRPr="009D2C3B">
              <w:rPr>
                <w:sz w:val="22"/>
                <w:szCs w:val="22"/>
                <w:lang w:val="en"/>
              </w:rPr>
              <w:t>/2</w:t>
            </w:r>
          </w:p>
        </w:tc>
        <w:tc>
          <w:tcPr>
            <w:tcW w:w="1417" w:type="dxa"/>
            <w:tcBorders>
              <w:left w:val="single" w:sz="4" w:space="0" w:color="auto"/>
            </w:tcBorders>
            <w:vAlign w:val="center"/>
          </w:tcPr>
          <w:p w:rsidR="00EC4D1F" w:rsidRPr="009D2C3B" w:rsidRDefault="00EC4D1F" w:rsidP="00EC4D1F">
            <w:pPr>
              <w:spacing w:before="0" w:line="240" w:lineRule="auto"/>
              <w:jc w:val="center"/>
              <w:rPr>
                <w:i/>
                <w:sz w:val="22"/>
                <w:szCs w:val="22"/>
              </w:rPr>
            </w:pPr>
            <w:r w:rsidRPr="009D2C3B">
              <w:rPr>
                <w:sz w:val="22"/>
                <w:szCs w:val="22"/>
                <w:lang w:val="en"/>
              </w:rPr>
              <w:sym w:font="Symbol" w:char="F049"/>
            </w:r>
            <w:r w:rsidRPr="009D2C3B">
              <w:rPr>
                <w:sz w:val="22"/>
                <w:szCs w:val="22"/>
                <w:lang w:val="en"/>
              </w:rPr>
              <w:t>/2</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I/3</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t>/2</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1.1 / 1)</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rPr>
            </w:pPr>
            <w:r w:rsidRPr="009D2C3B">
              <w:rPr>
                <w:sz w:val="22"/>
                <w:szCs w:val="22"/>
                <w:lang w:val="en"/>
              </w:rPr>
              <w:t>Transport Portal 10UJG, 20UJG</w:t>
            </w:r>
          </w:p>
        </w:tc>
        <w:tc>
          <w:tcPr>
            <w:tcW w:w="1559" w:type="dxa"/>
            <w:tcBorders>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t>/2</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II/3</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II/3</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 xml:space="preserve">Auxiliary reactor building 10UKA, 20UKA </w:t>
            </w:r>
          </w:p>
        </w:tc>
        <w:tc>
          <w:tcPr>
            <w:tcW w:w="1559" w:type="dxa"/>
            <w:tcBorders>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II/3</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sym w:font="Symbol" w:char="F049"/>
            </w:r>
            <w:r w:rsidRPr="009D2C3B">
              <w:rPr>
                <w:sz w:val="22"/>
                <w:szCs w:val="22"/>
                <w:lang w:val="en"/>
              </w:rPr>
              <w:t>/2</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sym w:font="Symbol" w:char="F049"/>
            </w:r>
            <w:r w:rsidRPr="009D2C3B">
              <w:rPr>
                <w:sz w:val="22"/>
                <w:szCs w:val="22"/>
                <w:lang w:val="en"/>
              </w:rPr>
              <w:t>/2</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1.1 / 1)</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rPr>
            </w:pPr>
            <w:r w:rsidRPr="009D2C3B">
              <w:rPr>
                <w:sz w:val="22"/>
                <w:szCs w:val="22"/>
                <w:lang w:val="en"/>
              </w:rPr>
              <w:t>Turbine building 10UMA, 20UMA</w:t>
            </w:r>
          </w:p>
        </w:tc>
        <w:tc>
          <w:tcPr>
            <w:tcW w:w="1559" w:type="dxa"/>
            <w:tcBorders>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II/3</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II/4</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II/3</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II/3</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10UBA, 20UBA Normal Operation Power Supply Building</w:t>
            </w:r>
          </w:p>
        </w:tc>
        <w:tc>
          <w:tcPr>
            <w:tcW w:w="1559" w:type="dxa"/>
            <w:tcBorders>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II/3</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II/3</w:t>
            </w:r>
          </w:p>
        </w:tc>
        <w:tc>
          <w:tcPr>
            <w:tcW w:w="1417"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II/3</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Building of a standby diesel power station of the emergency power supply system</w:t>
            </w:r>
          </w:p>
          <w:p w:rsidR="00EC4D1F" w:rsidRPr="009D2C3B" w:rsidRDefault="00EC4D1F" w:rsidP="00EC4D1F">
            <w:pPr>
              <w:spacing w:before="0" w:line="240" w:lineRule="auto"/>
              <w:rPr>
                <w:sz w:val="22"/>
                <w:szCs w:val="22"/>
              </w:rPr>
            </w:pPr>
            <w:r w:rsidRPr="009D2C3B">
              <w:rPr>
                <w:sz w:val="22"/>
                <w:szCs w:val="22"/>
                <w:lang w:val="en"/>
              </w:rPr>
              <w:t>11-12UBN, 21-22UBN, UBS</w:t>
            </w:r>
          </w:p>
        </w:tc>
        <w:tc>
          <w:tcPr>
            <w:tcW w:w="1559" w:type="dxa"/>
            <w:tcBorders>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t>/2</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t>/2</w:t>
            </w:r>
          </w:p>
        </w:tc>
        <w:tc>
          <w:tcPr>
            <w:tcW w:w="1417"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t>/2</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I/3</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1.1 / 1)</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Common-unit standby diesel power station (CUSDPS)</w:t>
            </w:r>
          </w:p>
        </w:tc>
        <w:tc>
          <w:tcPr>
            <w:tcW w:w="1559" w:type="dxa"/>
            <w:tcBorders>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II/4</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Diesel fuel intermediate storage 11-12UEJ, 21-22UEJ, UBQ</w:t>
            </w:r>
          </w:p>
        </w:tc>
        <w:tc>
          <w:tcPr>
            <w:tcW w:w="1559" w:type="dxa"/>
            <w:tcBorders>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t>/2</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t>/2</w:t>
            </w:r>
          </w:p>
        </w:tc>
        <w:tc>
          <w:tcPr>
            <w:tcW w:w="1417"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t>/2</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I/3</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1.1 / 1)</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rPr>
            </w:pPr>
            <w:r w:rsidRPr="009D2C3B">
              <w:rPr>
                <w:sz w:val="22"/>
                <w:szCs w:val="22"/>
                <w:lang w:val="en"/>
              </w:rPr>
              <w:t>Protected control room 00UCB</w:t>
            </w:r>
          </w:p>
        </w:tc>
        <w:tc>
          <w:tcPr>
            <w:tcW w:w="1559" w:type="dxa"/>
            <w:tcBorders>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t>/2</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t>/2</w:t>
            </w:r>
          </w:p>
        </w:tc>
        <w:tc>
          <w:tcPr>
            <w:tcW w:w="1417"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t>/2</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I/4</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1.1 / 1)</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rPr>
            </w:pPr>
            <w:r w:rsidRPr="009D2C3B">
              <w:rPr>
                <w:sz w:val="22"/>
                <w:szCs w:val="22"/>
                <w:lang w:val="en"/>
              </w:rPr>
              <w:t>Control building 10 UCB</w:t>
            </w:r>
          </w:p>
        </w:tc>
        <w:tc>
          <w:tcPr>
            <w:tcW w:w="1559" w:type="dxa"/>
            <w:tcBorders>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t>/2</w:t>
            </w:r>
          </w:p>
        </w:tc>
        <w:tc>
          <w:tcPr>
            <w:tcW w:w="1417"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1.1 / 1)</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Radioactive solid waste treatment and storage building 00UKS</w:t>
            </w:r>
          </w:p>
        </w:tc>
        <w:tc>
          <w:tcPr>
            <w:tcW w:w="1559" w:type="dxa"/>
            <w:tcBorders>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II/3</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II/3</w:t>
            </w:r>
          </w:p>
        </w:tc>
        <w:tc>
          <w:tcPr>
            <w:tcW w:w="1417"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II/3</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I/3</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1.1 / 1)</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rPr>
            </w:pPr>
            <w:r w:rsidRPr="009D2C3B">
              <w:rPr>
                <w:sz w:val="22"/>
                <w:szCs w:val="22"/>
                <w:lang w:val="en"/>
              </w:rPr>
              <w:t>Solid waste repository 10 UKT</w:t>
            </w:r>
          </w:p>
        </w:tc>
        <w:tc>
          <w:tcPr>
            <w:tcW w:w="1559" w:type="dxa"/>
            <w:tcBorders>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II/3</w:t>
            </w:r>
          </w:p>
        </w:tc>
        <w:tc>
          <w:tcPr>
            <w:tcW w:w="1417"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II/3</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Solid wastes and handling and process equipment storage building 20 UKT</w:t>
            </w:r>
          </w:p>
        </w:tc>
        <w:tc>
          <w:tcPr>
            <w:tcW w:w="1559" w:type="dxa"/>
            <w:tcBorders>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II/3</w:t>
            </w:r>
          </w:p>
        </w:tc>
        <w:tc>
          <w:tcPr>
            <w:tcW w:w="1417"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292C03" w:rsidRDefault="00EC4D1F" w:rsidP="00EC4D1F">
            <w:pPr>
              <w:spacing w:before="0" w:line="240" w:lineRule="auto"/>
              <w:rPr>
                <w:sz w:val="22"/>
                <w:lang w:val="sv-SE"/>
              </w:rPr>
            </w:pPr>
            <w:r w:rsidRPr="00292C03">
              <w:rPr>
                <w:sz w:val="22"/>
                <w:lang w:val="sv-SE"/>
              </w:rPr>
              <w:t>Fresh fuel storage 00UFC, 3 UKS, 10 UKT</w:t>
            </w:r>
          </w:p>
        </w:tc>
        <w:tc>
          <w:tcPr>
            <w:tcW w:w="1559" w:type="dxa"/>
            <w:tcBorders>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t>/2</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t>/1</w:t>
            </w:r>
          </w:p>
        </w:tc>
        <w:tc>
          <w:tcPr>
            <w:tcW w:w="1417"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t>/2</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I/3</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1.1 / 1)</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Pump station of essential loads 11-12URF, 21-22URF</w:t>
            </w:r>
          </w:p>
        </w:tc>
        <w:tc>
          <w:tcPr>
            <w:tcW w:w="1559" w:type="dxa"/>
            <w:tcBorders>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I/2</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I/3</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I/3</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1.1 / 1)</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Switchover chamber 13-14URR, 23-24URR, 11-12URS, 21-22URS</w:t>
            </w:r>
          </w:p>
        </w:tc>
        <w:tc>
          <w:tcPr>
            <w:tcW w:w="1559" w:type="dxa"/>
            <w:tcBorders>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I/2</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I/3</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I/3</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tcPr>
          <w:p w:rsidR="00EC4D1F" w:rsidRPr="009D2C3B" w:rsidRDefault="00EC4D1F" w:rsidP="00EC4D1F">
            <w:pPr>
              <w:spacing w:before="0" w:line="240" w:lineRule="auto"/>
              <w:jc w:val="center"/>
              <w:rPr>
                <w:sz w:val="22"/>
                <w:szCs w:val="22"/>
              </w:rPr>
            </w:pPr>
            <w:r w:rsidRPr="009D2C3B">
              <w:rPr>
                <w:sz w:val="22"/>
                <w:szCs w:val="22"/>
                <w:lang w:val="en"/>
              </w:rPr>
              <w:t>1.1 / 1)</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 xml:space="preserve">Spray pond 11-12URR, 21-22URR, 11- 12URR, 21-22URR </w:t>
            </w:r>
          </w:p>
        </w:tc>
        <w:tc>
          <w:tcPr>
            <w:tcW w:w="1559" w:type="dxa"/>
            <w:tcBorders>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I/2</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I/3</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I/3</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tcPr>
          <w:p w:rsidR="00EC4D1F" w:rsidRPr="009D2C3B" w:rsidRDefault="00EC4D1F" w:rsidP="00EC4D1F">
            <w:pPr>
              <w:spacing w:before="0" w:line="240" w:lineRule="auto"/>
              <w:jc w:val="center"/>
              <w:rPr>
                <w:sz w:val="22"/>
                <w:szCs w:val="22"/>
              </w:rPr>
            </w:pPr>
            <w:r w:rsidRPr="009D2C3B">
              <w:rPr>
                <w:sz w:val="22"/>
                <w:szCs w:val="22"/>
                <w:lang w:val="en"/>
              </w:rPr>
              <w:t>1.1 / 1)</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Tunnel for essential loads pipelines 11-12URZ, 21-22URZ</w:t>
            </w:r>
          </w:p>
        </w:tc>
        <w:tc>
          <w:tcPr>
            <w:tcW w:w="1559" w:type="dxa"/>
            <w:tcBorders>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I/2</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I/3</w:t>
            </w:r>
          </w:p>
        </w:tc>
        <w:tc>
          <w:tcPr>
            <w:tcW w:w="1417"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I/3</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II/3</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I/2</w:t>
            </w:r>
          </w:p>
        </w:tc>
        <w:tc>
          <w:tcPr>
            <w:tcW w:w="2410" w:type="dxa"/>
            <w:tcBorders>
              <w:left w:val="single" w:sz="4" w:space="0" w:color="auto"/>
            </w:tcBorders>
          </w:tcPr>
          <w:p w:rsidR="00EC4D1F" w:rsidRPr="009D2C3B" w:rsidRDefault="00EC4D1F" w:rsidP="00EC4D1F">
            <w:pPr>
              <w:spacing w:before="0" w:line="240" w:lineRule="auto"/>
              <w:jc w:val="center"/>
              <w:rPr>
                <w:sz w:val="22"/>
                <w:szCs w:val="22"/>
              </w:rPr>
            </w:pPr>
            <w:r w:rsidRPr="009D2C3B">
              <w:rPr>
                <w:sz w:val="22"/>
                <w:szCs w:val="22"/>
                <w:lang w:val="en"/>
              </w:rPr>
              <w:t>1.1 / 1)</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Main control panel building 00UAC</w:t>
            </w:r>
          </w:p>
        </w:tc>
        <w:tc>
          <w:tcPr>
            <w:tcW w:w="1559" w:type="dxa"/>
            <w:tcBorders>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rPr>
            </w:pPr>
            <w:r w:rsidRPr="009D2C3B">
              <w:rPr>
                <w:sz w:val="22"/>
                <w:szCs w:val="22"/>
                <w:lang w:val="en"/>
              </w:rPr>
              <w:t>Switchgear building 00UAD</w:t>
            </w:r>
          </w:p>
        </w:tc>
        <w:tc>
          <w:tcPr>
            <w:tcW w:w="1559" w:type="dxa"/>
            <w:tcBorders>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1417"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rPr>
            </w:pPr>
            <w:r w:rsidRPr="009D2C3B">
              <w:rPr>
                <w:sz w:val="22"/>
                <w:szCs w:val="22"/>
                <w:lang w:val="en"/>
              </w:rPr>
              <w:t>Open Switchgear 00UAJ</w:t>
            </w:r>
          </w:p>
        </w:tc>
        <w:tc>
          <w:tcPr>
            <w:tcW w:w="1559" w:type="dxa"/>
            <w:tcBorders>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1417"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Standby diesel-generator plant building of the normal operation system, 13UBN, 23UBN</w:t>
            </w:r>
          </w:p>
        </w:tc>
        <w:tc>
          <w:tcPr>
            <w:tcW w:w="1559" w:type="dxa"/>
            <w:tcBorders>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t>/3</w:t>
            </w:r>
          </w:p>
        </w:tc>
        <w:tc>
          <w:tcPr>
            <w:tcW w:w="1417"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t>/3</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II/3</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Unit diesel-generator station building with diesel fuel intermediate storage 10UBN</w:t>
            </w:r>
          </w:p>
        </w:tc>
        <w:tc>
          <w:tcPr>
            <w:tcW w:w="1559" w:type="dxa"/>
            <w:tcBorders>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sym w:font="Symbol" w:char="F049"/>
            </w:r>
            <w:r w:rsidRPr="009D2C3B">
              <w:rPr>
                <w:sz w:val="22"/>
                <w:szCs w:val="22"/>
                <w:lang w:val="en"/>
              </w:rPr>
              <w:t>/3</w:t>
            </w:r>
          </w:p>
        </w:tc>
        <w:tc>
          <w:tcPr>
            <w:tcW w:w="1417"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Diesel-generator, pump houses of essential loads and compressor houses of pneumatically driven isolation valves (SDGP)</w:t>
            </w:r>
          </w:p>
        </w:tc>
        <w:tc>
          <w:tcPr>
            <w:tcW w:w="1559" w:type="dxa"/>
            <w:tcBorders>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I/2</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1.1 / 1)</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Intermediate diesel fuel storage 13UEJ, 23UEJ</w:t>
            </w:r>
          </w:p>
        </w:tc>
        <w:tc>
          <w:tcPr>
            <w:tcW w:w="1559" w:type="dxa"/>
            <w:tcBorders>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t>/3</w:t>
            </w:r>
          </w:p>
        </w:tc>
        <w:tc>
          <w:tcPr>
            <w:tcW w:w="1417"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t>/3</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II/3</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rPr>
            </w:pPr>
            <w:r w:rsidRPr="009D2C3B">
              <w:rPr>
                <w:sz w:val="22"/>
                <w:szCs w:val="22"/>
                <w:lang w:val="en"/>
              </w:rPr>
              <w:t>Makeup pump station 00, 80UGA</w:t>
            </w:r>
          </w:p>
        </w:tc>
        <w:tc>
          <w:tcPr>
            <w:tcW w:w="1559" w:type="dxa"/>
            <w:tcBorders>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1417"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rPr>
            </w:pPr>
            <w:r w:rsidRPr="009D2C3B">
              <w:rPr>
                <w:sz w:val="22"/>
                <w:szCs w:val="22"/>
                <w:lang w:val="en"/>
              </w:rPr>
              <w:t xml:space="preserve">Standby makeup pipelines (GHE) </w:t>
            </w:r>
          </w:p>
          <w:p w:rsidR="00EC4D1F" w:rsidRPr="009D2C3B" w:rsidRDefault="00EC4D1F" w:rsidP="00EC4D1F">
            <w:pPr>
              <w:spacing w:before="0" w:line="240" w:lineRule="auto"/>
              <w:rPr>
                <w:sz w:val="22"/>
                <w:szCs w:val="22"/>
              </w:rPr>
            </w:pPr>
            <w:r w:rsidRPr="009D2C3B">
              <w:rPr>
                <w:sz w:val="22"/>
                <w:szCs w:val="22"/>
                <w:lang w:val="en"/>
              </w:rPr>
              <w:t>– Ø 219 х 7</w:t>
            </w:r>
          </w:p>
        </w:tc>
        <w:tc>
          <w:tcPr>
            <w:tcW w:w="1559" w:type="dxa"/>
            <w:tcBorders>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1417"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rPr>
            </w:pPr>
            <w:r w:rsidRPr="009D2C3B">
              <w:rPr>
                <w:sz w:val="22"/>
                <w:szCs w:val="22"/>
                <w:lang w:val="en"/>
              </w:rPr>
              <w:t>Demineralizer building 00UGD</w:t>
            </w:r>
          </w:p>
        </w:tc>
        <w:tc>
          <w:tcPr>
            <w:tcW w:w="1559" w:type="dxa"/>
            <w:tcBorders>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sym w:font="Symbol" w:char="F049"/>
            </w:r>
            <w:r w:rsidRPr="009D2C3B">
              <w:rPr>
                <w:sz w:val="22"/>
                <w:szCs w:val="22"/>
                <w:lang w:val="en"/>
              </w:rPr>
              <w:t>/4 (II/3)</w:t>
            </w:r>
          </w:p>
        </w:tc>
        <w:tc>
          <w:tcPr>
            <w:tcW w:w="1417"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sym w:font="Symbol" w:char="F049"/>
            </w:r>
            <w:r w:rsidRPr="009D2C3B">
              <w:rPr>
                <w:sz w:val="22"/>
                <w:szCs w:val="22"/>
                <w:lang w:val="en"/>
              </w:rPr>
              <w:t>/4 (II/3)</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Heat distribution station 00UNA (heat distribution center with accumulator tank)</w:t>
            </w:r>
          </w:p>
        </w:tc>
        <w:tc>
          <w:tcPr>
            <w:tcW w:w="1559" w:type="dxa"/>
            <w:tcBorders>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sym w:font="Symbol" w:char="F049"/>
            </w:r>
            <w:r w:rsidRPr="009D2C3B">
              <w:rPr>
                <w:sz w:val="22"/>
                <w:szCs w:val="22"/>
                <w:lang w:val="en"/>
              </w:rPr>
              <w:t>/4 (II/3)</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1417"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Standby makeup pump station 00URE</w:t>
            </w:r>
          </w:p>
        </w:tc>
        <w:tc>
          <w:tcPr>
            <w:tcW w:w="1559" w:type="dxa"/>
            <w:tcBorders>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t>/2</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1.1 / 1)</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Unit pump station 10URS, 20URS</w:t>
            </w:r>
          </w:p>
        </w:tc>
        <w:tc>
          <w:tcPr>
            <w:tcW w:w="1559" w:type="dxa"/>
            <w:tcBorders>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rPr>
            </w:pPr>
            <w:r w:rsidRPr="009D2C3B">
              <w:rPr>
                <w:sz w:val="22"/>
                <w:szCs w:val="22"/>
                <w:lang w:val="en"/>
              </w:rPr>
              <w:t>Standby tank 00, 01,02URX, 10 URX</w:t>
            </w:r>
          </w:p>
        </w:tc>
        <w:tc>
          <w:tcPr>
            <w:tcW w:w="1559" w:type="dxa"/>
            <w:tcBorders>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1417"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rPr>
            </w:pPr>
            <w:r w:rsidRPr="009D2C3B">
              <w:rPr>
                <w:sz w:val="22"/>
                <w:szCs w:val="22"/>
                <w:lang w:val="en"/>
              </w:rPr>
              <w:t>Process pipelines trestle 00USY</w:t>
            </w:r>
          </w:p>
        </w:tc>
        <w:tc>
          <w:tcPr>
            <w:tcW w:w="1559" w:type="dxa"/>
            <w:tcBorders>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rPr>
            </w:pPr>
            <w:r w:rsidRPr="009D2C3B">
              <w:rPr>
                <w:sz w:val="22"/>
                <w:szCs w:val="22"/>
                <w:lang w:val="en"/>
              </w:rPr>
              <w:t>Equipment lock trestle 10 UJG</w:t>
            </w:r>
          </w:p>
        </w:tc>
        <w:tc>
          <w:tcPr>
            <w:tcW w:w="1559" w:type="dxa"/>
            <w:tcBorders>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t>/3</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Tower evaporative cooling tower, 10URA, 20URA</w:t>
            </w:r>
          </w:p>
        </w:tc>
        <w:tc>
          <w:tcPr>
            <w:tcW w:w="1559" w:type="dxa"/>
            <w:tcBorders>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1417"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Gallery of gas-insulated bus ducts 10UAY</w:t>
            </w:r>
          </w:p>
        </w:tc>
        <w:tc>
          <w:tcPr>
            <w:tcW w:w="1559" w:type="dxa"/>
            <w:tcBorders>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tcPr>
          <w:p w:rsidR="00EC4D1F" w:rsidRPr="009D2C3B" w:rsidRDefault="00EC4D1F" w:rsidP="00EC4D1F">
            <w:pPr>
              <w:spacing w:before="0" w:line="240" w:lineRule="auto"/>
              <w:rPr>
                <w:sz w:val="22"/>
                <w:szCs w:val="22"/>
                <w:lang w:val="en-US"/>
              </w:rPr>
            </w:pPr>
            <w:r w:rsidRPr="009D2C3B">
              <w:rPr>
                <w:sz w:val="22"/>
                <w:szCs w:val="22"/>
                <w:lang w:val="en"/>
              </w:rPr>
              <w:t>Diesel fuel and oil pump station 00UEL</w:t>
            </w:r>
          </w:p>
        </w:tc>
        <w:tc>
          <w:tcPr>
            <w:tcW w:w="1559" w:type="dxa"/>
            <w:tcBorders>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tcPr>
          <w:p w:rsidR="00EC4D1F" w:rsidRPr="009D2C3B" w:rsidRDefault="00EC4D1F" w:rsidP="00EC4D1F">
            <w:pPr>
              <w:tabs>
                <w:tab w:val="center" w:pos="1862"/>
              </w:tabs>
              <w:spacing w:before="0" w:line="240" w:lineRule="auto"/>
              <w:rPr>
                <w:sz w:val="22"/>
                <w:szCs w:val="22"/>
              </w:rPr>
            </w:pPr>
            <w:r w:rsidRPr="009D2C3B">
              <w:rPr>
                <w:sz w:val="22"/>
                <w:szCs w:val="22"/>
                <w:lang w:val="en"/>
              </w:rPr>
              <w:t>Sludge Damp 00UGR</w:t>
            </w:r>
          </w:p>
        </w:tc>
        <w:tc>
          <w:tcPr>
            <w:tcW w:w="1559" w:type="dxa"/>
            <w:tcBorders>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tcPr>
          <w:p w:rsidR="00EC4D1F" w:rsidRPr="009D2C3B" w:rsidRDefault="00EC4D1F" w:rsidP="00EC4D1F">
            <w:pPr>
              <w:spacing w:before="0" w:line="240" w:lineRule="auto"/>
              <w:rPr>
                <w:sz w:val="22"/>
                <w:szCs w:val="22"/>
                <w:lang w:val="en-US"/>
              </w:rPr>
            </w:pPr>
            <w:r w:rsidRPr="009D2C3B">
              <w:rPr>
                <w:sz w:val="22"/>
                <w:szCs w:val="22"/>
                <w:lang w:val="en"/>
              </w:rPr>
              <w:t>Controlled Access Area Workshops 00UKU, 1 UKS</w:t>
            </w:r>
          </w:p>
        </w:tc>
        <w:tc>
          <w:tcPr>
            <w:tcW w:w="1559" w:type="dxa"/>
            <w:tcBorders>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II/3</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tcPr>
          <w:p w:rsidR="00EC4D1F" w:rsidRPr="009D2C3B" w:rsidRDefault="00EC4D1F" w:rsidP="00EC4D1F">
            <w:pPr>
              <w:spacing w:before="0" w:line="240" w:lineRule="auto"/>
              <w:rPr>
                <w:sz w:val="22"/>
                <w:szCs w:val="22"/>
                <w:lang w:val="en-US"/>
              </w:rPr>
            </w:pPr>
            <w:r w:rsidRPr="009D2C3B">
              <w:rPr>
                <w:sz w:val="22"/>
                <w:szCs w:val="22"/>
                <w:lang w:val="en"/>
              </w:rPr>
              <w:t>Heating network makeup plant 00UNE</w:t>
            </w:r>
          </w:p>
        </w:tc>
        <w:tc>
          <w:tcPr>
            <w:tcW w:w="1559" w:type="dxa"/>
            <w:tcBorders>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tcPr>
          <w:p w:rsidR="00EC4D1F" w:rsidRPr="009D2C3B" w:rsidRDefault="00EC4D1F" w:rsidP="00EC4D1F">
            <w:pPr>
              <w:spacing w:before="0" w:line="240" w:lineRule="auto"/>
              <w:rPr>
                <w:sz w:val="22"/>
                <w:szCs w:val="22"/>
                <w:lang w:val="en-US"/>
              </w:rPr>
            </w:pPr>
            <w:r w:rsidRPr="009D2C3B">
              <w:rPr>
                <w:sz w:val="22"/>
                <w:szCs w:val="22"/>
                <w:lang w:val="en"/>
              </w:rPr>
              <w:t>Common access area workshops with central materials storage facility, 00UST</w:t>
            </w:r>
          </w:p>
        </w:tc>
        <w:tc>
          <w:tcPr>
            <w:tcW w:w="1559" w:type="dxa"/>
            <w:tcBorders>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1417"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tcPr>
          <w:p w:rsidR="00EC4D1F" w:rsidRPr="009D2C3B" w:rsidRDefault="00EC4D1F" w:rsidP="00EC4D1F">
            <w:pPr>
              <w:spacing w:before="0" w:line="240" w:lineRule="auto"/>
              <w:rPr>
                <w:sz w:val="22"/>
                <w:szCs w:val="22"/>
                <w:lang w:val="en-US"/>
              </w:rPr>
            </w:pPr>
            <w:r w:rsidRPr="009D2C3B">
              <w:rPr>
                <w:sz w:val="22"/>
                <w:szCs w:val="22"/>
                <w:lang w:val="en"/>
              </w:rPr>
              <w:t>Engineering and amenity building 00USV</w:t>
            </w:r>
          </w:p>
        </w:tc>
        <w:tc>
          <w:tcPr>
            <w:tcW w:w="1559" w:type="dxa"/>
            <w:tcBorders>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1417"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II/3</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tcPr>
          <w:p w:rsidR="00EC4D1F" w:rsidRPr="009D2C3B" w:rsidRDefault="00EC4D1F" w:rsidP="00EC4D1F">
            <w:pPr>
              <w:spacing w:before="0" w:line="240" w:lineRule="auto"/>
              <w:rPr>
                <w:sz w:val="22"/>
                <w:szCs w:val="22"/>
              </w:rPr>
            </w:pPr>
            <w:r w:rsidRPr="009D2C3B">
              <w:rPr>
                <w:sz w:val="22"/>
                <w:szCs w:val="22"/>
                <w:lang w:val="en"/>
              </w:rPr>
              <w:t>Compressor house building 00UTF</w:t>
            </w:r>
          </w:p>
        </w:tc>
        <w:tc>
          <w:tcPr>
            <w:tcW w:w="1559" w:type="dxa"/>
            <w:tcBorders>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tcPr>
          <w:p w:rsidR="00EC4D1F" w:rsidRPr="009D2C3B" w:rsidRDefault="00EC4D1F" w:rsidP="00EC4D1F">
            <w:pPr>
              <w:spacing w:before="0" w:line="240" w:lineRule="auto"/>
              <w:rPr>
                <w:sz w:val="22"/>
                <w:szCs w:val="22"/>
                <w:lang w:val="en-US"/>
              </w:rPr>
            </w:pPr>
            <w:r w:rsidRPr="009D2C3B">
              <w:rPr>
                <w:sz w:val="22"/>
                <w:szCs w:val="22"/>
                <w:lang w:val="en"/>
              </w:rPr>
              <w:t>Controlled access area health-physics building 00UYB</w:t>
            </w:r>
          </w:p>
        </w:tc>
        <w:tc>
          <w:tcPr>
            <w:tcW w:w="1559" w:type="dxa"/>
            <w:tcBorders>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II/3</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tcPr>
          <w:p w:rsidR="00EC4D1F" w:rsidRPr="009D2C3B" w:rsidRDefault="00EC4D1F" w:rsidP="00EC4D1F">
            <w:pPr>
              <w:spacing w:before="0" w:line="240" w:lineRule="auto"/>
              <w:rPr>
                <w:sz w:val="22"/>
                <w:szCs w:val="22"/>
              </w:rPr>
            </w:pPr>
            <w:r w:rsidRPr="009D2C3B">
              <w:rPr>
                <w:sz w:val="22"/>
                <w:szCs w:val="22"/>
                <w:lang w:val="en"/>
              </w:rPr>
              <w:t>Administration building 01UYC</w:t>
            </w:r>
          </w:p>
        </w:tc>
        <w:tc>
          <w:tcPr>
            <w:tcW w:w="1559" w:type="dxa"/>
            <w:tcBorders>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III/I /4/2</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III/I /4/2</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tcPr>
          <w:p w:rsidR="00EC4D1F" w:rsidRPr="009D2C3B" w:rsidRDefault="00EC4D1F" w:rsidP="00EC4D1F">
            <w:pPr>
              <w:spacing w:before="0" w:line="240" w:lineRule="auto"/>
              <w:rPr>
                <w:sz w:val="22"/>
                <w:szCs w:val="22"/>
                <w:lang w:val="en-US"/>
              </w:rPr>
            </w:pPr>
            <w:r w:rsidRPr="009D2C3B">
              <w:rPr>
                <w:sz w:val="22"/>
                <w:szCs w:val="22"/>
                <w:lang w:val="en"/>
              </w:rPr>
              <w:t>Building of complex of engineering technical structures of physical protection of the security service center 02UYC</w:t>
            </w:r>
          </w:p>
        </w:tc>
        <w:tc>
          <w:tcPr>
            <w:tcW w:w="1559" w:type="dxa"/>
            <w:tcBorders>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tcPr>
          <w:p w:rsidR="00EC4D1F" w:rsidRPr="009D2C3B" w:rsidRDefault="00EC4D1F" w:rsidP="00EC4D1F">
            <w:pPr>
              <w:spacing w:before="0" w:line="240" w:lineRule="auto"/>
              <w:rPr>
                <w:sz w:val="22"/>
                <w:szCs w:val="22"/>
                <w:lang w:val="en-US"/>
              </w:rPr>
            </w:pPr>
            <w:r w:rsidRPr="009D2C3B">
              <w:rPr>
                <w:sz w:val="22"/>
                <w:szCs w:val="22"/>
                <w:lang w:val="en"/>
              </w:rPr>
              <w:t>Facility of complex of engineering technical structures of physical protection Military guard center 03UYC</w:t>
            </w:r>
          </w:p>
        </w:tc>
        <w:tc>
          <w:tcPr>
            <w:tcW w:w="1559" w:type="dxa"/>
            <w:tcBorders>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tcPr>
          <w:p w:rsidR="00EC4D1F" w:rsidRPr="009D2C3B" w:rsidRDefault="00EC4D1F" w:rsidP="00EC4D1F">
            <w:pPr>
              <w:spacing w:before="0" w:line="240" w:lineRule="auto"/>
              <w:rPr>
                <w:sz w:val="22"/>
                <w:szCs w:val="22"/>
              </w:rPr>
            </w:pPr>
            <w:r w:rsidRPr="009D2C3B">
              <w:rPr>
                <w:sz w:val="22"/>
                <w:szCs w:val="22"/>
                <w:lang w:val="en"/>
              </w:rPr>
              <w:t>Canteen 00UYD</w:t>
            </w:r>
          </w:p>
          <w:p w:rsidR="00EC4D1F" w:rsidRPr="009D2C3B" w:rsidRDefault="00EC4D1F" w:rsidP="00EC4D1F">
            <w:pPr>
              <w:spacing w:before="0" w:line="240" w:lineRule="auto"/>
              <w:rPr>
                <w:sz w:val="22"/>
                <w:szCs w:val="22"/>
                <w:lang w:val="en-US"/>
              </w:rPr>
            </w:pPr>
            <w:r w:rsidRPr="009D2C3B">
              <w:rPr>
                <w:sz w:val="22"/>
                <w:szCs w:val="22"/>
                <w:lang w:val="en"/>
              </w:rPr>
              <w:t>Canteen with conference hall 04UYC</w:t>
            </w:r>
          </w:p>
        </w:tc>
        <w:tc>
          <w:tcPr>
            <w:tcW w:w="1559" w:type="dxa"/>
            <w:tcBorders>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1417"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tcPr>
          <w:p w:rsidR="00EC4D1F" w:rsidRPr="009D2C3B" w:rsidRDefault="00EC4D1F" w:rsidP="00EC4D1F">
            <w:pPr>
              <w:tabs>
                <w:tab w:val="right" w:pos="3724"/>
              </w:tabs>
              <w:spacing w:before="0" w:line="240" w:lineRule="auto"/>
              <w:rPr>
                <w:sz w:val="22"/>
                <w:szCs w:val="22"/>
                <w:lang w:val="en-US"/>
              </w:rPr>
            </w:pPr>
            <w:r w:rsidRPr="009D2C3B">
              <w:rPr>
                <w:sz w:val="22"/>
                <w:szCs w:val="22"/>
                <w:lang w:val="en"/>
              </w:rPr>
              <w:t>Facility of complex of engineering technical structures of physical protection Guard house 00UYE</w:t>
            </w:r>
          </w:p>
        </w:tc>
        <w:tc>
          <w:tcPr>
            <w:tcW w:w="1559" w:type="dxa"/>
            <w:tcBorders>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1417"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tcPr>
          <w:p w:rsidR="00EC4D1F" w:rsidRPr="009D2C3B" w:rsidRDefault="00EC4D1F" w:rsidP="00EC4D1F">
            <w:pPr>
              <w:spacing w:before="0" w:line="240" w:lineRule="auto"/>
              <w:rPr>
                <w:sz w:val="22"/>
                <w:szCs w:val="22"/>
                <w:lang w:val="en-US"/>
              </w:rPr>
            </w:pPr>
            <w:r w:rsidRPr="009D2C3B">
              <w:rPr>
                <w:sz w:val="22"/>
                <w:szCs w:val="22"/>
                <w:lang w:val="en"/>
              </w:rPr>
              <w:t>Facility of complex of engineering technical structures of physical protection Vehicle access control point 01UYF, 02UYF, 05UYF, 06UYF</w:t>
            </w:r>
          </w:p>
        </w:tc>
        <w:tc>
          <w:tcPr>
            <w:tcW w:w="1559" w:type="dxa"/>
            <w:tcBorders>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1417"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tcPr>
          <w:p w:rsidR="00EC4D1F" w:rsidRPr="009D2C3B" w:rsidRDefault="00EC4D1F" w:rsidP="00EC4D1F">
            <w:pPr>
              <w:spacing w:before="0" w:line="240" w:lineRule="auto"/>
              <w:rPr>
                <w:sz w:val="22"/>
                <w:szCs w:val="22"/>
                <w:lang w:val="en-US"/>
              </w:rPr>
            </w:pPr>
            <w:r w:rsidRPr="009D2C3B">
              <w:rPr>
                <w:sz w:val="22"/>
                <w:szCs w:val="22"/>
                <w:lang w:val="en"/>
              </w:rPr>
              <w:t>Facility of complex of engineering technical structures of physical protection Combined access control point 03UYF</w:t>
            </w:r>
          </w:p>
        </w:tc>
        <w:tc>
          <w:tcPr>
            <w:tcW w:w="1559" w:type="dxa"/>
            <w:tcBorders>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1417"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tcPr>
          <w:p w:rsidR="00EC4D1F" w:rsidRPr="009D2C3B" w:rsidRDefault="00EC4D1F" w:rsidP="00EC4D1F">
            <w:pPr>
              <w:tabs>
                <w:tab w:val="left" w:pos="3465"/>
                <w:tab w:val="right" w:pos="3724"/>
              </w:tabs>
              <w:spacing w:before="0" w:line="240" w:lineRule="auto"/>
              <w:rPr>
                <w:sz w:val="22"/>
                <w:szCs w:val="22"/>
              </w:rPr>
            </w:pPr>
            <w:r w:rsidRPr="009D2C3B">
              <w:rPr>
                <w:sz w:val="22"/>
                <w:szCs w:val="22"/>
                <w:lang w:val="en"/>
              </w:rPr>
              <w:t>Training Center 00UYH</w:t>
            </w:r>
          </w:p>
        </w:tc>
        <w:tc>
          <w:tcPr>
            <w:tcW w:w="1559" w:type="dxa"/>
            <w:tcBorders>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1417"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rPr>
            </w:pPr>
            <w:r w:rsidRPr="009D2C3B">
              <w:rPr>
                <w:sz w:val="22"/>
                <w:szCs w:val="22"/>
                <w:lang w:val="en"/>
              </w:rPr>
              <w:t>Steam cell 10UJE, 20UJE</w:t>
            </w:r>
          </w:p>
        </w:tc>
        <w:tc>
          <w:tcPr>
            <w:tcW w:w="1559" w:type="dxa"/>
            <w:tcBorders>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I/2</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I/2</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1.1 / 1)</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rPr>
            </w:pPr>
            <w:r w:rsidRPr="009D2C3B">
              <w:rPr>
                <w:sz w:val="22"/>
                <w:szCs w:val="22"/>
                <w:lang w:val="en"/>
              </w:rPr>
              <w:t>Safety building 10UKD, 20UKD</w:t>
            </w:r>
          </w:p>
        </w:tc>
        <w:tc>
          <w:tcPr>
            <w:tcW w:w="1559" w:type="dxa"/>
            <w:tcBorders>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I/2</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I/2</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1.1 / 1)</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rPr>
            </w:pPr>
            <w:r w:rsidRPr="009D2C3B">
              <w:rPr>
                <w:sz w:val="22"/>
                <w:szCs w:val="22"/>
                <w:lang w:val="en"/>
              </w:rPr>
              <w:t>Ventilation stack 10UKH, 20UKH</w:t>
            </w:r>
          </w:p>
        </w:tc>
        <w:tc>
          <w:tcPr>
            <w:tcW w:w="1559" w:type="dxa"/>
            <w:tcBorders>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II/3</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II/3</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Nuclear service building with utility rooms of controlled access area 10UKC, 20UKC</w:t>
            </w:r>
          </w:p>
        </w:tc>
        <w:tc>
          <w:tcPr>
            <w:tcW w:w="1559" w:type="dxa"/>
            <w:tcBorders>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II/3</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II/3</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Heat cogeneration building 10UNC, 20UNC</w:t>
            </w:r>
          </w:p>
        </w:tc>
        <w:tc>
          <w:tcPr>
            <w:tcW w:w="1559" w:type="dxa"/>
            <w:tcBorders>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II/4</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Structure of Unit transformers 10UBF, 20UBF</w:t>
            </w:r>
          </w:p>
        </w:tc>
        <w:tc>
          <w:tcPr>
            <w:tcW w:w="1559" w:type="dxa"/>
            <w:tcBorders>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II/4</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Tank for emergency oil drains from transformers with pumping station 10UBH, 20UBH</w:t>
            </w:r>
          </w:p>
        </w:tc>
        <w:tc>
          <w:tcPr>
            <w:tcW w:w="1559" w:type="dxa"/>
            <w:tcBorders>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Water treatment building 10UGB, 20UGB</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Chemical water treatment auxiliary tanks 10UGD, 20UGD</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III/3</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III/3</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Automatic water fire-fighting pumping station 10USG</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II/3</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II/3</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II/3</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Water storage tank for automatic fire-fighting 11UGF, 12UGF</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II/3</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II/3</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II/3</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Pump station of turbine building consumers 10URD, 20URD</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II/4</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Essential loads pump house 11UQC, 12UQC</w:t>
            </w:r>
          </w:p>
        </w:tc>
        <w:tc>
          <w:tcPr>
            <w:tcW w:w="1559" w:type="dxa"/>
            <w:tcBorders>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I/3</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1.1 / 1)</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Closed feed channel from cooling towers to the turbine building pump station consumers 11-12URJ, 21-22URJ, 10URJ, 20URJ</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II/4</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rPr>
            </w:pPr>
            <w:r w:rsidRPr="009D2C3B">
              <w:rPr>
                <w:sz w:val="22"/>
                <w:szCs w:val="22"/>
                <w:lang w:val="en"/>
              </w:rPr>
              <w:t>Reinforced concrete feed channel</w:t>
            </w:r>
          </w:p>
        </w:tc>
        <w:tc>
          <w:tcPr>
            <w:tcW w:w="1559" w:type="dxa"/>
            <w:tcBorders>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II/4</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Turbine hall reinforced concrete discharge channel</w:t>
            </w:r>
          </w:p>
        </w:tc>
        <w:tc>
          <w:tcPr>
            <w:tcW w:w="1559" w:type="dxa"/>
            <w:tcBorders>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II/4</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 xml:space="preserve">Main cooling water system pipelines (PAB) 1UUP Ø 2440 х 14 </w:t>
            </w:r>
          </w:p>
        </w:tc>
        <w:tc>
          <w:tcPr>
            <w:tcW w:w="1559" w:type="dxa"/>
            <w:tcBorders>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Pipelines of auxiliary cooling water system (PCB) 1UUP</w:t>
            </w:r>
          </w:p>
        </w:tc>
        <w:tc>
          <w:tcPr>
            <w:tcW w:w="1559" w:type="dxa"/>
            <w:tcBorders>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Additional water pipeline (GAC) 1UUS</w:t>
            </w:r>
          </w:p>
        </w:tc>
        <w:tc>
          <w:tcPr>
            <w:tcW w:w="1559" w:type="dxa"/>
            <w:tcBorders>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rPr>
            </w:pPr>
            <w:r w:rsidRPr="009D2C3B">
              <w:rPr>
                <w:sz w:val="22"/>
                <w:szCs w:val="22"/>
                <w:lang w:val="en"/>
              </w:rPr>
              <w:t>Blowdown pipeline (GMS) 1UUF</w:t>
            </w:r>
          </w:p>
        </w:tc>
        <w:tc>
          <w:tcPr>
            <w:tcW w:w="1559" w:type="dxa"/>
            <w:tcBorders>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Height w:val="1211"/>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pacing w:val="-2"/>
                <w:sz w:val="22"/>
                <w:szCs w:val="22"/>
                <w:lang w:val="en-US"/>
              </w:rPr>
            </w:pPr>
            <w:r w:rsidRPr="009D2C3B">
              <w:rPr>
                <w:sz w:val="22"/>
                <w:szCs w:val="22"/>
                <w:lang w:val="en"/>
              </w:rPr>
              <w:t>Pipeline tunnels of the safety systems from UKD building to UQC and URS buildings</w:t>
            </w:r>
          </w:p>
          <w:p w:rsidR="00EC4D1F" w:rsidRPr="009D2C3B" w:rsidRDefault="00EC4D1F" w:rsidP="00EC4D1F">
            <w:pPr>
              <w:spacing w:before="0" w:line="240" w:lineRule="auto"/>
              <w:rPr>
                <w:spacing w:val="-2"/>
                <w:sz w:val="22"/>
                <w:szCs w:val="22"/>
                <w:lang w:val="en-US"/>
              </w:rPr>
            </w:pPr>
            <w:r w:rsidRPr="009D2C3B">
              <w:rPr>
                <w:sz w:val="22"/>
                <w:szCs w:val="22"/>
                <w:lang w:val="en"/>
              </w:rPr>
              <w:t xml:space="preserve"> 11-14UQZ, 21-24UQZ, </w:t>
            </w:r>
          </w:p>
          <w:p w:rsidR="00EC4D1F" w:rsidRPr="009D2C3B" w:rsidRDefault="00EC4D1F" w:rsidP="00EC4D1F">
            <w:pPr>
              <w:spacing w:before="0" w:line="240" w:lineRule="auto"/>
              <w:rPr>
                <w:sz w:val="22"/>
                <w:szCs w:val="22"/>
                <w:lang w:val="en-US"/>
              </w:rPr>
            </w:pPr>
            <w:r w:rsidRPr="009D2C3B">
              <w:rPr>
                <w:sz w:val="22"/>
                <w:szCs w:val="22"/>
                <w:lang w:val="en"/>
              </w:rPr>
              <w:t xml:space="preserve">from URS buildings to spray ponds URR, 11-18URZ, 21-28URZ, </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I/3</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I/3</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II/3</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1.1 / 1)</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Cable tunnels of the Safety Systems from UKD buildings to building UBS, 11-14 UBZ, 21-24UBZ</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I/2</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I/2</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I/3</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1.1 / 1)</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Cable tunnels from UBA building to URD building,10URZ, 20URZ</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Cable tunnel from UKT building to UBS building, 10UBZ, 15UBZ, 20UBZ</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pacing w:val="-2"/>
                <w:sz w:val="22"/>
                <w:szCs w:val="22"/>
                <w:lang w:val="en-US"/>
              </w:rPr>
            </w:pPr>
            <w:r w:rsidRPr="009D2C3B">
              <w:rPr>
                <w:sz w:val="22"/>
                <w:szCs w:val="22"/>
                <w:lang w:val="en"/>
              </w:rPr>
              <w:t>Combined personnel cable-pipeline tunnel from steam cell to SDGP building, 10UJZ, 20UJZ</w:t>
            </w:r>
          </w:p>
          <w:p w:rsidR="00EC4D1F" w:rsidRPr="009D2C3B" w:rsidRDefault="00EC4D1F" w:rsidP="00EC4D1F">
            <w:pPr>
              <w:spacing w:before="0" w:line="240" w:lineRule="auto"/>
              <w:rPr>
                <w:sz w:val="22"/>
                <w:szCs w:val="22"/>
                <w:lang w:val="en-US"/>
              </w:rPr>
            </w:pPr>
            <w:r w:rsidRPr="009D2C3B">
              <w:rPr>
                <w:sz w:val="22"/>
                <w:szCs w:val="22"/>
                <w:lang w:val="en"/>
              </w:rPr>
              <w:t>(- for cable and pipeline)</w:t>
            </w:r>
          </w:p>
          <w:p w:rsidR="00EC4D1F" w:rsidRPr="009D2C3B" w:rsidRDefault="00EC4D1F" w:rsidP="00EC4D1F">
            <w:pPr>
              <w:spacing w:before="0" w:line="240" w:lineRule="auto"/>
              <w:rPr>
                <w:sz w:val="22"/>
                <w:szCs w:val="22"/>
                <w:lang w:val="en-US"/>
              </w:rPr>
            </w:pPr>
            <w:r w:rsidRPr="009D2C3B">
              <w:rPr>
                <w:sz w:val="22"/>
                <w:szCs w:val="22"/>
                <w:lang w:val="en"/>
              </w:rPr>
              <w:t>(-for personnel)</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 xml:space="preserve">II/3 </w:t>
            </w:r>
          </w:p>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 xml:space="preserve">II/3 </w:t>
            </w:r>
          </w:p>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pacing w:val="-2"/>
                <w:sz w:val="22"/>
                <w:szCs w:val="22"/>
                <w:lang w:val="en-US"/>
              </w:rPr>
            </w:pPr>
            <w:r w:rsidRPr="009D2C3B">
              <w:rPr>
                <w:sz w:val="22"/>
                <w:szCs w:val="22"/>
                <w:lang w:val="en"/>
              </w:rPr>
              <w:t>Combined two-floor personnel and cable-pipeline tunnel, 10UKZ, 20UKZ</w:t>
            </w:r>
          </w:p>
          <w:p w:rsidR="00EC4D1F" w:rsidRPr="009D2C3B" w:rsidRDefault="00EC4D1F" w:rsidP="00EC4D1F">
            <w:pPr>
              <w:spacing w:before="0" w:line="240" w:lineRule="auto"/>
              <w:rPr>
                <w:sz w:val="22"/>
                <w:szCs w:val="22"/>
                <w:lang w:val="en-US"/>
              </w:rPr>
            </w:pPr>
            <w:r w:rsidRPr="009D2C3B">
              <w:rPr>
                <w:sz w:val="22"/>
                <w:szCs w:val="22"/>
                <w:lang w:val="en"/>
              </w:rPr>
              <w:t>(- for cable and pipeline)</w:t>
            </w:r>
          </w:p>
          <w:p w:rsidR="00EC4D1F" w:rsidRPr="009D2C3B" w:rsidRDefault="00EC4D1F" w:rsidP="00EC4D1F">
            <w:pPr>
              <w:spacing w:before="0" w:line="240" w:lineRule="auto"/>
              <w:rPr>
                <w:sz w:val="22"/>
                <w:szCs w:val="22"/>
                <w:lang w:val="en-US"/>
              </w:rPr>
            </w:pPr>
            <w:r w:rsidRPr="009D2C3B">
              <w:rPr>
                <w:sz w:val="22"/>
                <w:szCs w:val="22"/>
                <w:lang w:val="en"/>
              </w:rPr>
              <w:t>(-for personnel)</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 xml:space="preserve">II/3 </w:t>
            </w:r>
          </w:p>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 xml:space="preserve">II/3 </w:t>
            </w:r>
          </w:p>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Combined two-floor personnel and cable-pipeline tunnel, from 10UKZ tunnel to the building of fire pump station of automatic water fire-fighting 10USG.</w:t>
            </w:r>
          </w:p>
          <w:p w:rsidR="00EC4D1F" w:rsidRPr="009D2C3B" w:rsidRDefault="00EC4D1F" w:rsidP="00EC4D1F">
            <w:pPr>
              <w:spacing w:before="0" w:line="240" w:lineRule="auto"/>
              <w:rPr>
                <w:sz w:val="22"/>
                <w:szCs w:val="22"/>
                <w:lang w:val="en-US"/>
              </w:rPr>
            </w:pPr>
            <w:r w:rsidRPr="009D2C3B">
              <w:rPr>
                <w:sz w:val="22"/>
                <w:szCs w:val="22"/>
                <w:lang w:val="en"/>
              </w:rPr>
              <w:t>(- for cable and pipeline)</w:t>
            </w:r>
          </w:p>
          <w:p w:rsidR="00EC4D1F" w:rsidRPr="009D2C3B" w:rsidRDefault="00EC4D1F" w:rsidP="00EC4D1F">
            <w:pPr>
              <w:spacing w:before="0" w:line="240" w:lineRule="auto"/>
              <w:rPr>
                <w:sz w:val="22"/>
                <w:szCs w:val="22"/>
                <w:lang w:val="en-US"/>
              </w:rPr>
            </w:pPr>
            <w:r w:rsidRPr="009D2C3B">
              <w:rPr>
                <w:sz w:val="22"/>
                <w:szCs w:val="22"/>
                <w:lang w:val="en"/>
              </w:rPr>
              <w:t>(-for personnel)</w:t>
            </w:r>
          </w:p>
          <w:p w:rsidR="00EC4D1F" w:rsidRPr="009D2C3B" w:rsidRDefault="00EC4D1F" w:rsidP="00EC4D1F">
            <w:pPr>
              <w:spacing w:before="0" w:line="240" w:lineRule="auto"/>
              <w:rPr>
                <w:sz w:val="22"/>
                <w:szCs w:val="22"/>
              </w:rPr>
            </w:pPr>
            <w:r w:rsidRPr="009D2C3B">
              <w:rPr>
                <w:sz w:val="22"/>
                <w:szCs w:val="22"/>
                <w:lang w:val="en"/>
              </w:rPr>
              <w:t>10USZ, 20USZ</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 xml:space="preserve">II/3 </w:t>
            </w:r>
          </w:p>
          <w:p w:rsidR="00EC4D1F" w:rsidRPr="009D2C3B" w:rsidRDefault="00EC4D1F" w:rsidP="00EC4D1F">
            <w:pPr>
              <w:spacing w:before="0" w:line="240" w:lineRule="auto"/>
              <w:jc w:val="center"/>
              <w:rPr>
                <w:spacing w:val="-2"/>
                <w:sz w:val="22"/>
                <w:szCs w:val="22"/>
              </w:rPr>
            </w:pPr>
            <w:r w:rsidRPr="009D2C3B">
              <w:rPr>
                <w:sz w:val="22"/>
                <w:szCs w:val="22"/>
                <w:lang w:val="en"/>
              </w:rPr>
              <w:t>III/4</w:t>
            </w:r>
          </w:p>
          <w:p w:rsidR="00EC4D1F" w:rsidRPr="009D2C3B" w:rsidRDefault="00EC4D1F" w:rsidP="00EC4D1F">
            <w:pPr>
              <w:spacing w:before="0" w:line="240" w:lineRule="auto"/>
              <w:jc w:val="center"/>
              <w:rPr>
                <w:spacing w:val="-2"/>
                <w:sz w:val="22"/>
                <w:szCs w:val="22"/>
              </w:rPr>
            </w:pP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Common access area personnel tunnel to the normal power supply building 10UNZ, 20UNZ</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rPr>
            </w:pPr>
            <w:r w:rsidRPr="009D2C3B">
              <w:rPr>
                <w:sz w:val="22"/>
                <w:szCs w:val="22"/>
                <w:lang w:val="en"/>
              </w:rPr>
              <w:t xml:space="preserve">Standby power supply cables gallery </w:t>
            </w:r>
          </w:p>
          <w:p w:rsidR="00EC4D1F" w:rsidRPr="009D2C3B" w:rsidRDefault="00EC4D1F" w:rsidP="00EC4D1F">
            <w:pPr>
              <w:spacing w:before="0" w:line="240" w:lineRule="auto"/>
              <w:rPr>
                <w:sz w:val="22"/>
                <w:szCs w:val="22"/>
              </w:rPr>
            </w:pPr>
            <w:r w:rsidRPr="009D2C3B">
              <w:rPr>
                <w:sz w:val="22"/>
                <w:szCs w:val="22"/>
                <w:lang w:val="en"/>
              </w:rPr>
              <w:t>10UAY, 20UAY</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II/4</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Gallery of gas-insulated pipelines, 10UAY, 20UAY</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rPr>
            </w:pPr>
            <w:r w:rsidRPr="009D2C3B">
              <w:rPr>
                <w:sz w:val="22"/>
                <w:szCs w:val="22"/>
                <w:lang w:val="en"/>
              </w:rPr>
              <w:t>Turbine hall feed pipelines</w:t>
            </w:r>
          </w:p>
        </w:tc>
        <w:tc>
          <w:tcPr>
            <w:tcW w:w="1559" w:type="dxa"/>
            <w:tcBorders>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Discharge pipelines to the cooling tower</w:t>
            </w:r>
          </w:p>
        </w:tc>
        <w:tc>
          <w:tcPr>
            <w:tcW w:w="1559" w:type="dxa"/>
            <w:tcBorders>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rPr>
            </w:pPr>
            <w:r w:rsidRPr="009D2C3B">
              <w:rPr>
                <w:sz w:val="22"/>
                <w:szCs w:val="22"/>
                <w:lang w:val="en"/>
              </w:rPr>
              <w:t xml:space="preserve">Cooling tower blowdown pipelines </w:t>
            </w:r>
          </w:p>
        </w:tc>
        <w:tc>
          <w:tcPr>
            <w:tcW w:w="1559" w:type="dxa"/>
            <w:tcBorders>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t>, III/4</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Cooling tower makeup water pipelines</w:t>
            </w:r>
          </w:p>
        </w:tc>
        <w:tc>
          <w:tcPr>
            <w:tcW w:w="1559" w:type="dxa"/>
            <w:tcBorders>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Essential loads cooling system pipelines</w:t>
            </w:r>
          </w:p>
        </w:tc>
        <w:tc>
          <w:tcPr>
            <w:tcW w:w="1559" w:type="dxa"/>
            <w:tcBorders>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sym w:font="Symbol" w:char="F049"/>
            </w:r>
            <w:r w:rsidRPr="009D2C3B">
              <w:rPr>
                <w:sz w:val="22"/>
                <w:szCs w:val="22"/>
                <w:lang w:val="en"/>
              </w:rPr>
              <w:t>/2</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1.1 / 1)</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Service Water Pipelines of distillation and demineralization plant building</w:t>
            </w:r>
          </w:p>
        </w:tc>
        <w:tc>
          <w:tcPr>
            <w:tcW w:w="1559" w:type="dxa"/>
            <w:tcBorders>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III/4</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rPr>
            </w:pPr>
            <w:r w:rsidRPr="009D2C3B">
              <w:rPr>
                <w:sz w:val="22"/>
                <w:szCs w:val="22"/>
                <w:lang w:val="en"/>
              </w:rPr>
              <w:t>CUSDPS service water pipelines</w:t>
            </w:r>
          </w:p>
        </w:tc>
        <w:tc>
          <w:tcPr>
            <w:tcW w:w="1559" w:type="dxa"/>
            <w:tcBorders>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sym w:font="Symbol" w:char="F049"/>
            </w:r>
            <w:r w:rsidRPr="009D2C3B">
              <w:rPr>
                <w:sz w:val="22"/>
                <w:szCs w:val="22"/>
                <w:lang w:val="en"/>
              </w:rPr>
              <w:sym w:font="Symbol" w:char="F049"/>
            </w:r>
            <w:r w:rsidRPr="009D2C3B">
              <w:rPr>
                <w:sz w:val="22"/>
                <w:szCs w:val="22"/>
                <w:lang w:val="en"/>
              </w:rPr>
              <w:t>/4</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rPr>
            </w:pPr>
            <w:r w:rsidRPr="009D2C3B">
              <w:rPr>
                <w:sz w:val="22"/>
                <w:szCs w:val="22"/>
                <w:lang w:val="en"/>
              </w:rPr>
              <w:t>Stratum drainage, 11UZX , 21UZX</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rPr>
            </w:pPr>
            <w:r w:rsidRPr="009D2C3B">
              <w:rPr>
                <w:sz w:val="22"/>
                <w:szCs w:val="22"/>
                <w:lang w:val="en"/>
              </w:rPr>
              <w:t>Annular drainage 12UZX, 22UZX</w:t>
            </w:r>
          </w:p>
        </w:tc>
        <w:tc>
          <w:tcPr>
            <w:tcW w:w="1559" w:type="dxa"/>
            <w:tcBorders>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Drainage pump station (for pumping of ground water), 11-13UGS, 21-23UGS</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Ground water drainage pipelines Ø325 х 8, 1UUX</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Waste Water Disposal Pump House for pumping of domestic wastes of the controlled access area 10UGQ, 20UGQ</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ARSMS inspection wells, 11-18UCK, 21-24UCK</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rPr>
            </w:pPr>
            <w:r w:rsidRPr="009D2C3B">
              <w:rPr>
                <w:sz w:val="22"/>
                <w:szCs w:val="22"/>
                <w:lang w:val="en"/>
              </w:rPr>
              <w:t>Control posts, 11-14UCJ, 21-22UCJ</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Building of water treatment for pre-start flushing with auxiliary tank, 00ULD</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Pre-start flushing water receiving tanks, 00ULC</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Building of mineralized discharge water treatment with tank facilities, 00ULG</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Mineralized water and blowdown water discharge pipeline (GMS) – Ø 1200 х 12</w:t>
            </w:r>
          </w:p>
        </w:tc>
        <w:tc>
          <w:tcPr>
            <w:tcW w:w="1559" w:type="dxa"/>
            <w:tcBorders>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Personnel and process tunnel, 00UKZ</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Service and amenity building of common access area, 00USV</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Combined two-floor personnel and cable-pipeline tunnel from the service and amenity building of the common access area to 10UKZ tunnel, 01UKZ</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Combined two-floor personnel and cable-pipeline tunnel from the 10UKZ tunnel to 20UKZ tunnel, 02UKZ</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Personnel bridges between main buildings</w:t>
            </w:r>
          </w:p>
        </w:tc>
        <w:tc>
          <w:tcPr>
            <w:tcW w:w="1559" w:type="dxa"/>
            <w:tcBorders>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III/4</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Heated parking area for specialized vehicles, 00UKX</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Empty tare warehouse for solid radioactive wastes, 00USL</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Fence of power units, 04UZJ, 07UZJ</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Gallery of common access areas , 01-04UYY, 00UKY</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Transformer tracks between units No.1 and No.2, 01-02UBJ</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pacing w:val="-2"/>
                <w:sz w:val="22"/>
                <w:szCs w:val="22"/>
                <w:lang w:val="en-US"/>
              </w:rPr>
            </w:pPr>
            <w:r w:rsidRPr="009D2C3B">
              <w:rPr>
                <w:sz w:val="22"/>
                <w:szCs w:val="22"/>
                <w:lang w:val="en"/>
              </w:rPr>
              <w:t>Administrative and laboratory building (in the basement - NP SCRAM), 00UYA , 01-02UYA</w:t>
            </w:r>
          </w:p>
          <w:p w:rsidR="00EC4D1F" w:rsidRPr="009D2C3B" w:rsidRDefault="00EC4D1F" w:rsidP="00EC4D1F">
            <w:pPr>
              <w:spacing w:before="0" w:line="240" w:lineRule="auto"/>
              <w:rPr>
                <w:spacing w:val="-2"/>
                <w:sz w:val="22"/>
                <w:szCs w:val="22"/>
                <w:lang w:val="en-US"/>
              </w:rPr>
            </w:pPr>
            <w:r w:rsidRPr="009D2C3B">
              <w:rPr>
                <w:sz w:val="22"/>
                <w:szCs w:val="22"/>
                <w:lang w:val="en"/>
              </w:rPr>
              <w:t>(-for above-ground section)</w:t>
            </w:r>
          </w:p>
          <w:p w:rsidR="00EC4D1F" w:rsidRPr="009D2C3B" w:rsidRDefault="00EC4D1F" w:rsidP="00EC4D1F">
            <w:pPr>
              <w:spacing w:before="0" w:line="240" w:lineRule="auto"/>
              <w:rPr>
                <w:sz w:val="22"/>
                <w:szCs w:val="22"/>
                <w:lang w:val="en-US"/>
              </w:rPr>
            </w:pPr>
            <w:r w:rsidRPr="009D2C3B">
              <w:rPr>
                <w:sz w:val="22"/>
                <w:szCs w:val="22"/>
                <w:lang w:val="en"/>
              </w:rPr>
              <w:t>(-for underground section)</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p w:rsidR="00EC4D1F" w:rsidRPr="009D2C3B" w:rsidRDefault="00EC4D1F" w:rsidP="00EC4D1F">
            <w:pPr>
              <w:spacing w:before="0" w:line="240" w:lineRule="auto"/>
              <w:jc w:val="center"/>
              <w:rPr>
                <w:spacing w:val="-2"/>
                <w:sz w:val="22"/>
                <w:szCs w:val="22"/>
              </w:rPr>
            </w:pPr>
            <w:r w:rsidRPr="009D2C3B">
              <w:rPr>
                <w:sz w:val="22"/>
                <w:szCs w:val="22"/>
                <w:lang w:val="en"/>
              </w:rPr>
              <w:t>I/2</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p w:rsidR="00EC4D1F" w:rsidRPr="009D2C3B" w:rsidRDefault="00EC4D1F" w:rsidP="00EC4D1F">
            <w:pPr>
              <w:spacing w:before="0" w:line="240" w:lineRule="auto"/>
              <w:jc w:val="center"/>
              <w:rPr>
                <w:sz w:val="22"/>
                <w:szCs w:val="22"/>
              </w:rPr>
            </w:pPr>
            <w:r w:rsidRPr="009D2C3B">
              <w:rPr>
                <w:sz w:val="22"/>
                <w:szCs w:val="22"/>
                <w:lang w:val="en"/>
              </w:rPr>
              <w:t>I/2</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Laboratory and amenity building (modernization of grid control center)</w:t>
            </w:r>
          </w:p>
        </w:tc>
        <w:tc>
          <w:tcPr>
            <w:tcW w:w="1559" w:type="dxa"/>
            <w:tcBorders>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III/4</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rPr>
            </w:pPr>
            <w:r w:rsidRPr="009D2C3B">
              <w:rPr>
                <w:sz w:val="22"/>
                <w:szCs w:val="22"/>
                <w:lang w:val="en"/>
              </w:rPr>
              <w:t>Combined gas building, 00UTF</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II/4</w:t>
            </w:r>
          </w:p>
        </w:tc>
        <w:tc>
          <w:tcPr>
            <w:tcW w:w="1417"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Open plant cargo-handling terminal in the fence, 00UZF</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II/4</w:t>
            </w:r>
          </w:p>
        </w:tc>
        <w:tc>
          <w:tcPr>
            <w:tcW w:w="1417"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rPr>
            </w:pPr>
            <w:r w:rsidRPr="009D2C3B">
              <w:rPr>
                <w:sz w:val="22"/>
                <w:szCs w:val="22"/>
                <w:lang w:val="en"/>
              </w:rPr>
              <w:t>Heat cogeneration trestle, 00UNY</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Process Trestle from the combined gas building, 00UTY</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10 kV APSG building of common-plant and standby power supply, 00UBV</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II/4</w:t>
            </w:r>
          </w:p>
        </w:tc>
        <w:tc>
          <w:tcPr>
            <w:tcW w:w="1417"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Open yard for standby and common-plant power supply transformers with equipment and flexible bus arrangement of 330 kV, 00UBF</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II/4</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330 kV relay panels building, 00UAC</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750 kV relay panels building, 00UAC</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Building of GIS-330 kV, 00 UAB 01UAB</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 III /4</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Building of GIS-750 kV, 02UAB</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II/4</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Cable tunnel from 00UAC building to 00UBV building, 00UBV, 01UUZ, 00UUZ</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rPr>
            </w:pPr>
            <w:r w:rsidRPr="009D2C3B">
              <w:rPr>
                <w:sz w:val="22"/>
                <w:szCs w:val="22"/>
                <w:lang w:val="en"/>
              </w:rPr>
              <w:t>Cable channels and tunnels</w:t>
            </w:r>
          </w:p>
        </w:tc>
        <w:tc>
          <w:tcPr>
            <w:tcW w:w="1559" w:type="dxa"/>
            <w:tcBorders>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3,4/ III</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Open installation of equipment 00UAM</w:t>
            </w:r>
          </w:p>
        </w:tc>
        <w:tc>
          <w:tcPr>
            <w:tcW w:w="1559" w:type="dxa"/>
            <w:tcBorders>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Open installation of 330 kV lines equipment, 01UAM</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II/4</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Open installation of 750 kV lines equipment, 02UAM</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II/4</w:t>
            </w:r>
          </w:p>
        </w:tc>
        <w:tc>
          <w:tcPr>
            <w:tcW w:w="1417"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Structure for 330kV/750kV connection transformers, 00UAG</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Building of transformers and APSG 0.4 kV, 00UBD</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Building of transformers 10/0.4 kV and APSG 0.4 kV of oil and diesel fuel facilities, 02UEL</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Open installation of 500/220 kV coupling autotransformers UAP</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II/4</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rPr>
            </w:pPr>
            <w:r w:rsidRPr="009D2C3B">
              <w:rPr>
                <w:sz w:val="22"/>
                <w:szCs w:val="22"/>
                <w:lang w:val="en"/>
              </w:rPr>
              <w:t>Open Switchgear 500 kV</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II/4</w:t>
            </w:r>
          </w:p>
        </w:tc>
        <w:tc>
          <w:tcPr>
            <w:tcW w:w="2410" w:type="dxa"/>
            <w:tcBorders>
              <w:left w:val="single" w:sz="4" w:space="0" w:color="auto"/>
            </w:tcBorders>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Open installation of shunt reactors UAQ</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II/4</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rPr>
            </w:pPr>
            <w:r w:rsidRPr="009D2C3B">
              <w:rPr>
                <w:sz w:val="22"/>
                <w:szCs w:val="22"/>
                <w:lang w:val="en"/>
              </w:rPr>
              <w:t>Open oil warehouse, 00UEK</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II/4</w:t>
            </w:r>
          </w:p>
        </w:tc>
        <w:tc>
          <w:tcPr>
            <w:tcW w:w="1417"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Open Diesel fuel storage facility, 00UEJ</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II/4</w:t>
            </w:r>
          </w:p>
        </w:tc>
        <w:tc>
          <w:tcPr>
            <w:tcW w:w="1417"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Oil and diesel fuel intake facility, 00UEH</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II/4</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rPr>
            </w:pPr>
            <w:r w:rsidRPr="009D2C3B">
              <w:rPr>
                <w:sz w:val="22"/>
                <w:szCs w:val="22"/>
                <w:lang w:val="en"/>
              </w:rPr>
              <w:t>Gas cylinder storage, 00USK</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Transformer substation for buildings 00UEL, 00UBD</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Startup Auxiliary Electric Boiler House, 00UTH</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Combined pump station of main equipment cooling system</w:t>
            </w:r>
          </w:p>
        </w:tc>
        <w:tc>
          <w:tcPr>
            <w:tcW w:w="1559" w:type="dxa"/>
            <w:tcBorders>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II/4</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Pump station of additional water of units 3,4 with water feeding bucket</w:t>
            </w:r>
          </w:p>
        </w:tc>
        <w:tc>
          <w:tcPr>
            <w:tcW w:w="1559" w:type="dxa"/>
            <w:tcBorders>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II/4</w:t>
            </w:r>
          </w:p>
        </w:tc>
        <w:tc>
          <w:tcPr>
            <w:tcW w:w="2410" w:type="dxa"/>
            <w:tcBorders>
              <w:left w:val="single" w:sz="4" w:space="0" w:color="auto"/>
            </w:tcBorders>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Pump station of CUSDPS with water intake bucket</w:t>
            </w:r>
          </w:p>
        </w:tc>
        <w:tc>
          <w:tcPr>
            <w:tcW w:w="1559" w:type="dxa"/>
            <w:tcBorders>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II/4</w:t>
            </w:r>
          </w:p>
        </w:tc>
        <w:tc>
          <w:tcPr>
            <w:tcW w:w="2410" w:type="dxa"/>
            <w:tcBorders>
              <w:left w:val="single" w:sz="4" w:space="0" w:color="auto"/>
            </w:tcBorders>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Combined pump station of fire-fighting and process water supply, 01USG, 00USG</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Water storage tank for household and drinking water supply, 01UGG, 02UGG</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Chamber of filter-absorbers, 01UGT, 02UGT</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Water storage tank for fire-fighting and service water supply, 01UGF,02UGF</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Combined pump station of fire-fighting water supply and automatic water fire-fighting, 02USG</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II/3</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Tank for emergency oil drains from transformers with pump station, 01UBH, 02UBH, 00UBH</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Main Waste Water Disposal Pump House for pumping of domestic wastes of the common access area, 01UGQ</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Network and structures of household sewerage of common access areas GQA</w:t>
            </w:r>
          </w:p>
        </w:tc>
        <w:tc>
          <w:tcPr>
            <w:tcW w:w="1559" w:type="dxa"/>
            <w:tcBorders>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III/4</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Network and structures of household sewerage of controlled access area</w:t>
            </w:r>
          </w:p>
        </w:tc>
        <w:tc>
          <w:tcPr>
            <w:tcW w:w="1559" w:type="dxa"/>
            <w:tcBorders>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III/4</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Network and structures of contaminated drain sewerage</w:t>
            </w:r>
          </w:p>
        </w:tc>
        <w:tc>
          <w:tcPr>
            <w:tcW w:w="1559" w:type="dxa"/>
            <w:tcBorders>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III/4</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Network and structures of process and rainwater sewerage with treatment facilities GUC</w:t>
            </w:r>
          </w:p>
        </w:tc>
        <w:tc>
          <w:tcPr>
            <w:tcW w:w="1559" w:type="dxa"/>
            <w:tcBorders>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III/4</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Cathode protection of utility infrastructure</w:t>
            </w:r>
          </w:p>
        </w:tc>
        <w:tc>
          <w:tcPr>
            <w:tcW w:w="1559" w:type="dxa"/>
            <w:tcBorders>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III/4</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Waste Water Disposal Pump House for pumping of household drains of common access area, 02UGQ, 03UGQ</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Pump station for pumping of process and storm water wastes, 01UGU, 02UGU, 03UGU</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Pump station for pumping of oil containing wastes, 01UGM, 02UGM, 03UGM</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Complex of treatment facilities for production and storm water wastes and oil containing wastes, 00UGV</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Treatment facilities for household waste water of common access area, 01UGR</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 xml:space="preserve">Household </w:t>
            </w:r>
            <w:proofErr w:type="spellStart"/>
            <w:r w:rsidRPr="009D2C3B">
              <w:rPr>
                <w:sz w:val="22"/>
                <w:szCs w:val="22"/>
                <w:lang w:val="en"/>
              </w:rPr>
              <w:t>waster</w:t>
            </w:r>
            <w:proofErr w:type="spellEnd"/>
            <w:r w:rsidRPr="009D2C3B">
              <w:rPr>
                <w:sz w:val="22"/>
                <w:szCs w:val="22"/>
                <w:lang w:val="en"/>
              </w:rPr>
              <w:t xml:space="preserve"> water treatment facilities of controlled access area, 02UGV</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Drainage pump station building (for pumping of drainage water), 00USG</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Physical protection center building, 00UXR</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II/4</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 xml:space="preserve">Building of diesel-generator plant, 00UXS </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Departmental security service (DSS) motor transport garage, 00UXT</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DSS service dog breeding building, 00UXU</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rPr>
            </w:pPr>
            <w:r w:rsidRPr="009D2C3B">
              <w:rPr>
                <w:sz w:val="22"/>
                <w:szCs w:val="22"/>
                <w:lang w:val="en"/>
              </w:rPr>
              <w:t>Railways ACP, 03UYF, 04UYF</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Cable channel under roads in the ACP area, 0*UUB</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Cable channels in the territory of complex of buildings and structures of physical protection automated system, 0*UUB</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Examination trestle for railway cars at the ACP railway examination area</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Examination pits at the ACP railway examination area</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Exclusion area of the perimeter - Fencing of NPP (external warning fencing, main reinforced concrete fencing, internal warning alarm fencing, engineering fence) 01UZJ, 02UZJ, 03UZJ, 04UZJ, 05UZJ</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rPr>
            </w:pPr>
            <w:r w:rsidRPr="009D2C3B">
              <w:rPr>
                <w:sz w:val="22"/>
                <w:szCs w:val="22"/>
                <w:lang w:val="en"/>
              </w:rPr>
              <w:t>Watch Towers, 00CZA11AB901-0CZA11AB910</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Protective and defense structures 00CZA11AB951-0CZA11AB965</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Fencing of the complex of buildings and structures, 06UZJ</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Armored cabin with airlock passage of DSS ACP, 00CZA13AB901</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Fencing of plant cargo handling terminal, 08UZJ</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Main fence of bridge between power unit No. 1 and No. 2, 91UZJ</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Internal alarm fencing of bridge between power unit No. 1 and No. 2, 92UZJ</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Physical protection system, including patrol building – 3 with structures of civil defense</w:t>
            </w:r>
          </w:p>
        </w:tc>
        <w:tc>
          <w:tcPr>
            <w:tcW w:w="1559" w:type="dxa"/>
            <w:tcBorders>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III/4</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Civil defense shelter, 01UZM, 02UZM</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I/4</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III/4</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Potable water storage tank, 03-06UGG</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Service water storage tank, 03-08UGF</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rPr>
            </w:pPr>
            <w:r w:rsidRPr="009D2C3B">
              <w:rPr>
                <w:sz w:val="22"/>
                <w:szCs w:val="22"/>
                <w:lang w:val="en"/>
              </w:rPr>
              <w:t>Active drains, 01-03UGN; 84UGN</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Protected Waste Water Disposal Pump House for collection and pumping of domestic wastes and active drains, 04-09UGQ; 81-83UGQ</w:t>
            </w:r>
          </w:p>
          <w:p w:rsidR="00EC4D1F" w:rsidRPr="009D2C3B" w:rsidRDefault="00EC4D1F" w:rsidP="00EC4D1F">
            <w:pPr>
              <w:spacing w:before="0" w:line="240" w:lineRule="auto"/>
              <w:rPr>
                <w:sz w:val="22"/>
                <w:szCs w:val="22"/>
                <w:lang w:val="en-US"/>
              </w:rPr>
            </w:pPr>
            <w:r w:rsidRPr="009D2C3B">
              <w:rPr>
                <w:sz w:val="22"/>
                <w:szCs w:val="22"/>
                <w:lang w:val="en"/>
              </w:rPr>
              <w:t>Domestic waste water sewerage pump station, 80UGQ</w:t>
            </w:r>
          </w:p>
          <w:p w:rsidR="00EC4D1F" w:rsidRPr="009D2C3B" w:rsidRDefault="00EC4D1F" w:rsidP="00EC4D1F">
            <w:pPr>
              <w:spacing w:before="0" w:line="240" w:lineRule="auto"/>
              <w:rPr>
                <w:sz w:val="22"/>
                <w:szCs w:val="22"/>
                <w:lang w:val="en-US"/>
              </w:rPr>
            </w:pPr>
            <w:r w:rsidRPr="009D2C3B">
              <w:rPr>
                <w:sz w:val="22"/>
                <w:szCs w:val="22"/>
                <w:lang w:val="en"/>
              </w:rPr>
              <w:t>Rainwater waste sewerage pump station, 80UGU</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Water metering station building, 81UYX</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Flexible communication of 330 kV GIS with UST (unit step-up transformer) of unit 1, 01UAP</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II/4</w:t>
            </w:r>
          </w:p>
        </w:tc>
        <w:tc>
          <w:tcPr>
            <w:tcW w:w="1417" w:type="dxa"/>
            <w:tcBorders>
              <w:lef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Flexible communication of 330 kV GIS with UST of unit 2, 02UAP</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II/4</w:t>
            </w:r>
          </w:p>
        </w:tc>
        <w:tc>
          <w:tcPr>
            <w:tcW w:w="1417" w:type="dxa"/>
            <w:tcBorders>
              <w:lef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Flexible communication from main building to open switchgear</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II/4</w:t>
            </w:r>
          </w:p>
        </w:tc>
        <w:tc>
          <w:tcPr>
            <w:tcW w:w="2410" w:type="dxa"/>
            <w:tcBorders>
              <w:left w:val="single" w:sz="4" w:space="0" w:color="auto"/>
            </w:tcBorders>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Structure for flexible communication of 220 kV standby auxiliary transformer, 1 UAM</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II/4</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Cable communication line of 220 kV standby transformer</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II/4</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Inspection tower for transformers with oil facilities</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III/4</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Structure for flexible communication of 220 kV between 500 kV open switchgear and 220 kV open switchgear, 2 UAM (17)</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II/4</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Structures for flexible communication- 500 kV UAN (16)</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II/4</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Building of GCC at Open Switchgear, UAC (85)</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II/4</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rPr>
            </w:pPr>
            <w:r w:rsidRPr="009D2C3B">
              <w:rPr>
                <w:sz w:val="22"/>
                <w:szCs w:val="22"/>
                <w:lang w:val="en"/>
              </w:rPr>
              <w:t>330 kV overhead lines, 00UAP</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II/4</w:t>
            </w:r>
          </w:p>
        </w:tc>
        <w:tc>
          <w:tcPr>
            <w:tcW w:w="1417" w:type="dxa"/>
            <w:tcBorders>
              <w:lef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Common-plant power channels, 0*UUB</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Fire-fighting station facilities complex, 80UYP</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III/4</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NPP vehicle fleet facilities, 80UYQ</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rPr>
            </w:pPr>
            <w:r w:rsidRPr="009D2C3B">
              <w:rPr>
                <w:sz w:val="22"/>
                <w:szCs w:val="22"/>
                <w:lang w:val="en"/>
              </w:rPr>
              <w:t>Training area 80UYP</w:t>
            </w:r>
          </w:p>
        </w:tc>
        <w:tc>
          <w:tcPr>
            <w:tcW w:w="1559" w:type="dxa"/>
            <w:tcBorders>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Water intake bucket with fish screen devices, 80UGZ</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rPr>
            </w:pPr>
            <w:r w:rsidRPr="009D2C3B">
              <w:rPr>
                <w:sz w:val="22"/>
                <w:szCs w:val="22"/>
                <w:lang w:val="en"/>
              </w:rPr>
              <w:t xml:space="preserve">Information </w:t>
            </w:r>
            <w:proofErr w:type="spellStart"/>
            <w:r w:rsidRPr="009D2C3B">
              <w:rPr>
                <w:sz w:val="22"/>
                <w:szCs w:val="22"/>
                <w:lang w:val="en"/>
              </w:rPr>
              <w:t>centre</w:t>
            </w:r>
            <w:proofErr w:type="spellEnd"/>
            <w:r w:rsidRPr="009D2C3B">
              <w:rPr>
                <w:sz w:val="22"/>
                <w:szCs w:val="22"/>
                <w:lang w:val="en"/>
              </w:rPr>
              <w:t>, 80UYG</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 xml:space="preserve">Automated radiation situation monitoring system </w:t>
            </w:r>
          </w:p>
        </w:tc>
        <w:tc>
          <w:tcPr>
            <w:tcW w:w="1559" w:type="dxa"/>
            <w:tcBorders>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4/-</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rPr>
            </w:pPr>
            <w:r w:rsidRPr="009D2C3B">
              <w:rPr>
                <w:sz w:val="22"/>
                <w:szCs w:val="22"/>
                <w:lang w:val="en"/>
              </w:rPr>
              <w:t>Climate station ARSMS, 80UCL</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rPr>
            </w:pPr>
            <w:r w:rsidRPr="009D2C3B">
              <w:rPr>
                <w:sz w:val="22"/>
                <w:szCs w:val="22"/>
                <w:lang w:val="en"/>
              </w:rPr>
              <w:t>ARSMS posts, 8*UCJ</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Complex of water intake structures and potable water processing facilities, 80UGK</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UBB (3) Open installation of transformers (OTI) in the plant section including:</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II/4</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EC4D1F">
            <w:pPr>
              <w:tabs>
                <w:tab w:val="left" w:pos="338"/>
              </w:tabs>
              <w:spacing w:before="0" w:line="240" w:lineRule="auto"/>
              <w:jc w:val="left"/>
              <w:rPr>
                <w:sz w:val="22"/>
                <w:szCs w:val="22"/>
              </w:rPr>
            </w:pPr>
            <w:r w:rsidRPr="009D2C3B">
              <w:rPr>
                <w:sz w:val="22"/>
                <w:szCs w:val="22"/>
                <w:lang w:val="en"/>
              </w:rPr>
              <w:t>206.1</w:t>
            </w: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 facility for А,В,С phases and standby phase of the unit transformer 1,2,3,4UBF</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II/4</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EC4D1F">
            <w:pPr>
              <w:tabs>
                <w:tab w:val="left" w:pos="338"/>
              </w:tabs>
              <w:spacing w:before="0" w:line="240" w:lineRule="auto"/>
              <w:jc w:val="left"/>
              <w:rPr>
                <w:sz w:val="22"/>
                <w:szCs w:val="22"/>
              </w:rPr>
            </w:pPr>
            <w:r w:rsidRPr="009D2C3B">
              <w:rPr>
                <w:sz w:val="22"/>
                <w:szCs w:val="22"/>
                <w:lang w:val="en"/>
              </w:rPr>
              <w:t>206.2</w:t>
            </w: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 facility for normal auxiliary transformer 1,2 UBE</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II/4</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EC4D1F">
            <w:pPr>
              <w:tabs>
                <w:tab w:val="left" w:pos="-107"/>
              </w:tabs>
              <w:spacing w:before="0" w:line="240" w:lineRule="auto"/>
              <w:jc w:val="left"/>
              <w:rPr>
                <w:sz w:val="22"/>
                <w:szCs w:val="22"/>
              </w:rPr>
            </w:pPr>
            <w:r w:rsidRPr="009D2C3B">
              <w:rPr>
                <w:sz w:val="22"/>
                <w:szCs w:val="22"/>
                <w:lang w:val="en"/>
              </w:rPr>
              <w:t>206.3</w:t>
            </w: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 facility for auxiliary transformer 01, 02, 1,2 UBG</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II/4</w:t>
            </w:r>
          </w:p>
        </w:tc>
        <w:tc>
          <w:tcPr>
            <w:tcW w:w="1417" w:type="dxa"/>
            <w:tcBorders>
              <w:lef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II/4</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 xml:space="preserve">OTI fencing in the plant section </w:t>
            </w:r>
          </w:p>
          <w:p w:rsidR="00EC4D1F" w:rsidRPr="009D2C3B" w:rsidRDefault="00EC4D1F" w:rsidP="00EC4D1F">
            <w:pPr>
              <w:spacing w:before="0" w:line="240" w:lineRule="auto"/>
              <w:rPr>
                <w:sz w:val="22"/>
                <w:szCs w:val="22"/>
              </w:rPr>
            </w:pPr>
            <w:r w:rsidRPr="009D2C3B">
              <w:rPr>
                <w:sz w:val="22"/>
                <w:szCs w:val="22"/>
                <w:lang w:val="en"/>
              </w:rPr>
              <w:t>4 UZJ (117),5 UZJ</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-/4</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(5) Facility for main building tanks including:</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II/4</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EC4D1F">
            <w:pPr>
              <w:tabs>
                <w:tab w:val="left" w:pos="338"/>
              </w:tabs>
              <w:spacing w:before="0" w:line="240" w:lineRule="auto"/>
              <w:jc w:val="left"/>
              <w:rPr>
                <w:sz w:val="22"/>
                <w:szCs w:val="22"/>
              </w:rPr>
            </w:pPr>
            <w:r w:rsidRPr="009D2C3B">
              <w:rPr>
                <w:sz w:val="22"/>
                <w:szCs w:val="22"/>
                <w:lang w:val="en"/>
              </w:rPr>
              <w:t>208.1</w:t>
            </w: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 facility for clean condensate storage tanks having capacity of 3х1000м3</w:t>
            </w:r>
          </w:p>
          <w:p w:rsidR="00EC4D1F" w:rsidRPr="009D2C3B" w:rsidRDefault="00EC4D1F" w:rsidP="00EC4D1F">
            <w:pPr>
              <w:spacing w:before="0" w:line="240" w:lineRule="auto"/>
              <w:rPr>
                <w:sz w:val="22"/>
                <w:szCs w:val="22"/>
              </w:rPr>
            </w:pPr>
            <w:r w:rsidRPr="009D2C3B">
              <w:rPr>
                <w:sz w:val="22"/>
                <w:szCs w:val="22"/>
                <w:lang w:val="en"/>
              </w:rPr>
              <w:t>1-3 UGD</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II/4</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EC4D1F">
            <w:pPr>
              <w:tabs>
                <w:tab w:val="left" w:pos="338"/>
              </w:tabs>
              <w:spacing w:before="0" w:line="240" w:lineRule="auto"/>
              <w:jc w:val="left"/>
              <w:rPr>
                <w:sz w:val="22"/>
                <w:szCs w:val="22"/>
              </w:rPr>
            </w:pPr>
            <w:r w:rsidRPr="009D2C3B">
              <w:rPr>
                <w:sz w:val="22"/>
                <w:szCs w:val="22"/>
                <w:lang w:val="en"/>
              </w:rPr>
              <w:t>208.2</w:t>
            </w: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 facility for active condensate storage tank having capacity of 1000м3</w:t>
            </w:r>
          </w:p>
          <w:p w:rsidR="00EC4D1F" w:rsidRPr="009D2C3B" w:rsidRDefault="00EC4D1F" w:rsidP="00EC4D1F">
            <w:pPr>
              <w:spacing w:before="0" w:line="240" w:lineRule="auto"/>
              <w:rPr>
                <w:sz w:val="22"/>
                <w:szCs w:val="22"/>
              </w:rPr>
            </w:pPr>
            <w:r w:rsidRPr="009D2C3B">
              <w:rPr>
                <w:sz w:val="22"/>
                <w:szCs w:val="22"/>
                <w:lang w:val="en"/>
              </w:rPr>
              <w:t>4 UGD</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II/4</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tcPr>
          <w:p w:rsidR="00EC4D1F" w:rsidRPr="009D2C3B" w:rsidRDefault="00EC4D1F" w:rsidP="00EC4D1F">
            <w:pPr>
              <w:spacing w:before="0" w:line="240" w:lineRule="auto"/>
              <w:rPr>
                <w:sz w:val="22"/>
                <w:szCs w:val="22"/>
              </w:rPr>
            </w:pPr>
            <w:r w:rsidRPr="009D2C3B">
              <w:rPr>
                <w:sz w:val="22"/>
                <w:szCs w:val="22"/>
                <w:lang w:val="en"/>
              </w:rPr>
              <w:t>UKS (21) Special building, including:</w:t>
            </w:r>
          </w:p>
          <w:p w:rsidR="00EC4D1F" w:rsidRPr="009D2C3B" w:rsidRDefault="00EC4D1F" w:rsidP="00EC4D1F">
            <w:pPr>
              <w:spacing w:before="0" w:line="240" w:lineRule="auto"/>
              <w:rPr>
                <w:sz w:val="22"/>
                <w:szCs w:val="22"/>
                <w:lang w:val="en-US"/>
              </w:rPr>
            </w:pPr>
            <w:r w:rsidRPr="009D2C3B">
              <w:rPr>
                <w:sz w:val="22"/>
                <w:szCs w:val="22"/>
                <w:lang w:val="en"/>
              </w:rPr>
              <w:t>Set of plants for treatment of liquid radioactive wastes (LRW), 1 UKS</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II/3</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Set of rooms of tanks for vat residue and sorbent in axes 19-23 m/r В-Е , 1 UKS</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I/3</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1.1 / 1)</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Non-retrievable shielding cask storage (NRSCS), 2 UKS</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II/3</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I-group</w:t>
            </w:r>
            <w:r w:rsidRPr="009D2C3B">
              <w:rPr>
                <w:sz w:val="22"/>
                <w:szCs w:val="22"/>
                <w:lang w:val="en"/>
              </w:rPr>
              <w:sym w:font="Symbol" w:char="0049"/>
            </w:r>
            <w:r w:rsidRPr="009D2C3B">
              <w:rPr>
                <w:sz w:val="22"/>
                <w:szCs w:val="22"/>
                <w:lang w:val="en"/>
              </w:rPr>
              <w:sym w:font="Symbol" w:char="0049"/>
            </w:r>
            <w:r w:rsidRPr="009D2C3B">
              <w:rPr>
                <w:sz w:val="22"/>
                <w:szCs w:val="22"/>
                <w:lang w:val="en"/>
              </w:rPr>
              <w:t xml:space="preserve"> solid radioactive wastes storage (SRW-2 storage) 4 UKS</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I/3</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1.1 / 1)</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SRW-</w:t>
            </w:r>
            <w:r w:rsidRPr="009D2C3B">
              <w:rPr>
                <w:sz w:val="22"/>
                <w:szCs w:val="22"/>
                <w:lang w:val="en"/>
              </w:rPr>
              <w:sym w:font="Symbol" w:char="0049"/>
            </w:r>
            <w:r w:rsidRPr="009D2C3B">
              <w:rPr>
                <w:sz w:val="22"/>
                <w:szCs w:val="22"/>
                <w:lang w:val="en"/>
              </w:rPr>
              <w:sym w:font="Symbol" w:char="0049"/>
            </w:r>
            <w:r w:rsidRPr="009D2C3B">
              <w:rPr>
                <w:sz w:val="22"/>
                <w:szCs w:val="22"/>
                <w:lang w:val="en"/>
              </w:rPr>
              <w:sym w:font="Symbol" w:char="0049"/>
            </w:r>
            <w:r w:rsidRPr="009D2C3B">
              <w:rPr>
                <w:sz w:val="22"/>
                <w:szCs w:val="22"/>
                <w:lang w:val="en"/>
              </w:rPr>
              <w:t xml:space="preserve"> group storage (SRWS-3) 5 UKS</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I/3</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1.1 / 1)</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SRW-</w:t>
            </w:r>
            <w:r w:rsidRPr="009D2C3B">
              <w:rPr>
                <w:sz w:val="22"/>
                <w:szCs w:val="22"/>
                <w:lang w:val="en"/>
              </w:rPr>
              <w:sym w:font="Symbol" w:char="0049"/>
            </w:r>
            <w:r w:rsidRPr="009D2C3B">
              <w:rPr>
                <w:sz w:val="22"/>
                <w:szCs w:val="22"/>
                <w:lang w:val="en"/>
              </w:rPr>
              <w:sym w:font="Symbol" w:char="0049"/>
            </w:r>
            <w:r w:rsidRPr="009D2C3B">
              <w:rPr>
                <w:sz w:val="22"/>
                <w:szCs w:val="22"/>
                <w:lang w:val="en"/>
              </w:rPr>
              <w:sym w:font="Symbol" w:char="0049"/>
            </w:r>
            <w:r w:rsidRPr="009D2C3B">
              <w:rPr>
                <w:sz w:val="22"/>
                <w:szCs w:val="22"/>
                <w:lang w:val="en"/>
              </w:rPr>
              <w:t xml:space="preserve"> group storage (SRWS-1) 6 UKS</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II/3</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Process pipeline trestle for fire-extinguishing units of 500/220 kV coupling autotransformers (UAP), 4 URY</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II/4</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Trestle of process pipelines of fire-extinguishing units of shunt reactors (UAQ), 5 URY</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II/4</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Fire-fighting water supply mains SGA</w:t>
            </w:r>
          </w:p>
        </w:tc>
        <w:tc>
          <w:tcPr>
            <w:tcW w:w="1559" w:type="dxa"/>
            <w:tcBorders>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III/4</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Trestle of electrical engineering communications from electric engineering mezzanine of the turbine hall to the open transformer installation (OTI) UAY, 1 UBY</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II/4</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Diesel fuel channels from UBQ buildings to UBS, 1 UBX, 2 UBX, 3 UBX</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II/3</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Diesel fuel channels from UBT buildings to UBN, 4 UBX, 5 UBX</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III/3</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 xml:space="preserve">Circulating water conduits in the area of UMA </w:t>
            </w:r>
            <w:proofErr w:type="spellStart"/>
            <w:r w:rsidRPr="009D2C3B">
              <w:rPr>
                <w:sz w:val="22"/>
                <w:szCs w:val="22"/>
                <w:lang w:val="en"/>
              </w:rPr>
              <w:t>Dу</w:t>
            </w:r>
            <w:proofErr w:type="spellEnd"/>
            <w:r w:rsidRPr="009D2C3B">
              <w:rPr>
                <w:sz w:val="22"/>
                <w:szCs w:val="22"/>
                <w:lang w:val="en"/>
              </w:rPr>
              <w:t xml:space="preserve"> 1600 mm (from UGA to UMA ; from UMA to adjoining well No.1) and pressurized and drainage water conduits of auxiliary service water supply system </w:t>
            </w:r>
            <w:proofErr w:type="spellStart"/>
            <w:r w:rsidRPr="009D2C3B">
              <w:rPr>
                <w:sz w:val="22"/>
                <w:szCs w:val="22"/>
                <w:lang w:val="en"/>
              </w:rPr>
              <w:t>Dу</w:t>
            </w:r>
            <w:proofErr w:type="spellEnd"/>
            <w:r w:rsidRPr="009D2C3B">
              <w:rPr>
                <w:sz w:val="22"/>
                <w:szCs w:val="22"/>
                <w:lang w:val="en"/>
              </w:rPr>
              <w:t xml:space="preserve"> 1200 mm, РАВ (123), РАС-1</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II/4</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rPr>
            </w:pPr>
            <w:r w:rsidRPr="009D2C3B">
              <w:rPr>
                <w:sz w:val="22"/>
                <w:szCs w:val="22"/>
                <w:lang w:val="en"/>
              </w:rPr>
              <w:t>Siphon Pit UQQ (116)</w:t>
            </w:r>
          </w:p>
        </w:tc>
        <w:tc>
          <w:tcPr>
            <w:tcW w:w="1559" w:type="dxa"/>
            <w:tcBorders>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II/4</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Special building (reconstruction in axes 27-31)</w:t>
            </w:r>
          </w:p>
        </w:tc>
        <w:tc>
          <w:tcPr>
            <w:tcW w:w="1559" w:type="dxa"/>
            <w:tcBorders>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II/3</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1.2 / 2)</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Storage Facilities of Production and Technology Complex Management (PTCM)</w:t>
            </w:r>
          </w:p>
        </w:tc>
        <w:tc>
          <w:tcPr>
            <w:tcW w:w="1559" w:type="dxa"/>
            <w:tcBorders>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Base of hydraulic works shop (HWS)</w:t>
            </w:r>
          </w:p>
        </w:tc>
        <w:tc>
          <w:tcPr>
            <w:tcW w:w="1559" w:type="dxa"/>
            <w:tcBorders>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Set of engineering and technical measures of civil defense and emergency situation prevention measures</w:t>
            </w:r>
          </w:p>
        </w:tc>
        <w:tc>
          <w:tcPr>
            <w:tcW w:w="1559" w:type="dxa"/>
            <w:tcBorders>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Civil Defense and Emergency Situation Prevention warehouses</w:t>
            </w:r>
          </w:p>
        </w:tc>
        <w:tc>
          <w:tcPr>
            <w:tcW w:w="1559" w:type="dxa"/>
            <w:tcBorders>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rPr>
            </w:pPr>
            <w:r w:rsidRPr="009D2C3B">
              <w:rPr>
                <w:sz w:val="22"/>
                <w:szCs w:val="22"/>
                <w:lang w:val="en"/>
              </w:rPr>
              <w:t>Intra-site railway tracks</w:t>
            </w:r>
          </w:p>
        </w:tc>
        <w:tc>
          <w:tcPr>
            <w:tcW w:w="1559" w:type="dxa"/>
            <w:tcBorders>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rPr>
            </w:pPr>
            <w:r w:rsidRPr="009D2C3B">
              <w:rPr>
                <w:sz w:val="22"/>
                <w:szCs w:val="22"/>
                <w:lang w:val="en"/>
              </w:rPr>
              <w:t>Access railway tracks 80 UZE</w:t>
            </w:r>
          </w:p>
        </w:tc>
        <w:tc>
          <w:tcPr>
            <w:tcW w:w="1559" w:type="dxa"/>
            <w:tcBorders>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rPr>
            </w:pPr>
            <w:r w:rsidRPr="009D2C3B">
              <w:rPr>
                <w:sz w:val="22"/>
                <w:szCs w:val="22"/>
                <w:lang w:val="en"/>
              </w:rPr>
              <w:t>Intra-site motor roads</w:t>
            </w:r>
          </w:p>
        </w:tc>
        <w:tc>
          <w:tcPr>
            <w:tcW w:w="1559" w:type="dxa"/>
            <w:tcBorders>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rPr>
            </w:pPr>
            <w:r w:rsidRPr="009D2C3B">
              <w:rPr>
                <w:sz w:val="22"/>
                <w:szCs w:val="22"/>
                <w:lang w:val="en"/>
              </w:rPr>
              <w:t>Access motor roads 80 UZA</w:t>
            </w:r>
          </w:p>
        </w:tc>
        <w:tc>
          <w:tcPr>
            <w:tcW w:w="1559" w:type="dxa"/>
            <w:tcBorders>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lang w:val="en-US"/>
              </w:rPr>
            </w:pPr>
            <w:r w:rsidRPr="009D2C3B">
              <w:rPr>
                <w:sz w:val="22"/>
                <w:szCs w:val="22"/>
                <w:lang w:val="en"/>
              </w:rPr>
              <w:t>Mains and structures of household and potable water pipeline at the industrial site GKC</w:t>
            </w:r>
          </w:p>
        </w:tc>
        <w:tc>
          <w:tcPr>
            <w:tcW w:w="1559" w:type="dxa"/>
            <w:tcBorders>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III/4</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r w:rsidR="009D2C3B" w:rsidRPr="009D2C3B" w:rsidTr="00EC4D1F">
        <w:trPr>
          <w:cantSplit/>
        </w:trPr>
        <w:tc>
          <w:tcPr>
            <w:tcW w:w="709" w:type="dxa"/>
            <w:vAlign w:val="center"/>
          </w:tcPr>
          <w:p w:rsidR="00EC4D1F" w:rsidRPr="009D2C3B" w:rsidRDefault="00EC4D1F" w:rsidP="00AD7F21">
            <w:pPr>
              <w:numPr>
                <w:ilvl w:val="0"/>
                <w:numId w:val="114"/>
              </w:numPr>
              <w:tabs>
                <w:tab w:val="left" w:pos="338"/>
              </w:tabs>
              <w:spacing w:before="0" w:line="240" w:lineRule="auto"/>
              <w:jc w:val="left"/>
              <w:rPr>
                <w:sz w:val="22"/>
                <w:szCs w:val="22"/>
              </w:rPr>
            </w:pPr>
          </w:p>
        </w:tc>
        <w:tc>
          <w:tcPr>
            <w:tcW w:w="4962" w:type="dxa"/>
            <w:vAlign w:val="center"/>
          </w:tcPr>
          <w:p w:rsidR="00EC4D1F" w:rsidRPr="009D2C3B" w:rsidRDefault="00EC4D1F" w:rsidP="00EC4D1F">
            <w:pPr>
              <w:spacing w:before="0" w:line="240" w:lineRule="auto"/>
              <w:rPr>
                <w:sz w:val="22"/>
                <w:szCs w:val="22"/>
              </w:rPr>
            </w:pPr>
            <w:r w:rsidRPr="009D2C3B">
              <w:rPr>
                <w:sz w:val="22"/>
                <w:szCs w:val="22"/>
                <w:lang w:val="en"/>
              </w:rPr>
              <w:t>Slope drain 8*UZN</w:t>
            </w:r>
          </w:p>
        </w:tc>
        <w:tc>
          <w:tcPr>
            <w:tcW w:w="1559" w:type="dxa"/>
            <w:tcBorders>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7"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4/-</w:t>
            </w:r>
          </w:p>
        </w:tc>
        <w:tc>
          <w:tcPr>
            <w:tcW w:w="1417" w:type="dxa"/>
            <w:tcBorders>
              <w:lef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418"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1560" w:type="dxa"/>
            <w:tcBorders>
              <w:left w:val="single" w:sz="4" w:space="0" w:color="auto"/>
              <w:right w:val="single" w:sz="4" w:space="0" w:color="auto"/>
            </w:tcBorders>
            <w:vAlign w:val="center"/>
          </w:tcPr>
          <w:p w:rsidR="00EC4D1F" w:rsidRPr="009D2C3B" w:rsidRDefault="00EC4D1F" w:rsidP="00EC4D1F">
            <w:pPr>
              <w:spacing w:before="0" w:line="240" w:lineRule="auto"/>
              <w:jc w:val="center"/>
              <w:rPr>
                <w:spacing w:val="-2"/>
                <w:sz w:val="22"/>
                <w:szCs w:val="22"/>
              </w:rPr>
            </w:pPr>
            <w:r w:rsidRPr="009D2C3B">
              <w:rPr>
                <w:sz w:val="22"/>
                <w:szCs w:val="22"/>
                <w:lang w:val="en"/>
              </w:rPr>
              <w:t>-</w:t>
            </w:r>
          </w:p>
        </w:tc>
        <w:tc>
          <w:tcPr>
            <w:tcW w:w="2410" w:type="dxa"/>
            <w:tcBorders>
              <w:left w:val="single" w:sz="4" w:space="0" w:color="auto"/>
            </w:tcBorders>
            <w:vAlign w:val="center"/>
          </w:tcPr>
          <w:p w:rsidR="00EC4D1F" w:rsidRPr="009D2C3B" w:rsidRDefault="00EC4D1F" w:rsidP="00EC4D1F">
            <w:pPr>
              <w:spacing w:before="0" w:line="240" w:lineRule="auto"/>
              <w:jc w:val="center"/>
              <w:rPr>
                <w:sz w:val="22"/>
                <w:szCs w:val="22"/>
              </w:rPr>
            </w:pPr>
            <w:r w:rsidRPr="009D2C3B">
              <w:rPr>
                <w:sz w:val="22"/>
                <w:szCs w:val="22"/>
                <w:lang w:val="en"/>
              </w:rPr>
              <w:t>1.3 / 3)</w:t>
            </w:r>
          </w:p>
        </w:tc>
      </w:tr>
    </w:tbl>
    <w:p w:rsidR="00F129CE" w:rsidRPr="009D2C3B" w:rsidRDefault="00F129CE" w:rsidP="00F129CE">
      <w:pPr>
        <w:pStyle w:val="a8"/>
        <w:spacing w:line="240" w:lineRule="auto"/>
        <w:ind w:left="35" w:firstLine="0"/>
        <w:rPr>
          <w:bCs w:val="0"/>
          <w:sz w:val="28"/>
          <w:szCs w:val="28"/>
        </w:rPr>
      </w:pPr>
    </w:p>
    <w:p w:rsidR="00F129CE" w:rsidRPr="009D2C3B" w:rsidRDefault="00F129CE" w:rsidP="00F129CE">
      <w:pPr>
        <w:pStyle w:val="a8"/>
        <w:spacing w:line="240" w:lineRule="auto"/>
        <w:ind w:left="35" w:firstLine="0"/>
        <w:rPr>
          <w:bCs w:val="0"/>
          <w:sz w:val="28"/>
          <w:szCs w:val="28"/>
        </w:rPr>
      </w:pPr>
    </w:p>
    <w:p w:rsidR="00F129CE" w:rsidRPr="009D2C3B" w:rsidRDefault="00F129CE">
      <w:pPr>
        <w:spacing w:before="0" w:after="200" w:line="276" w:lineRule="auto"/>
        <w:jc w:val="left"/>
        <w:rPr>
          <w:sz w:val="28"/>
          <w:szCs w:val="28"/>
        </w:rPr>
      </w:pPr>
      <w:r w:rsidRPr="009D2C3B">
        <w:rPr>
          <w:bCs/>
          <w:sz w:val="28"/>
          <w:szCs w:val="28"/>
        </w:rPr>
        <w:br w:type="page"/>
      </w:r>
    </w:p>
    <w:p w:rsidR="00093E96" w:rsidRDefault="00093E96" w:rsidP="00F129CE">
      <w:pPr>
        <w:keepNext/>
        <w:shd w:val="clear" w:color="auto" w:fill="FFFFFF"/>
        <w:spacing w:before="0" w:line="240" w:lineRule="auto"/>
        <w:jc w:val="right"/>
        <w:outlineLvl w:val="0"/>
        <w:rPr>
          <w:rFonts w:asciiTheme="majorHAnsi" w:eastAsia="Arial Unicode MS" w:hAnsiTheme="majorHAnsi" w:cstheme="majorBidi"/>
          <w:sz w:val="28"/>
          <w:szCs w:val="28"/>
          <w:lang w:val="en"/>
        </w:rPr>
        <w:sectPr w:rsidR="00093E96" w:rsidSect="00093E96">
          <w:pgSz w:w="16838" w:h="11906" w:orient="landscape"/>
          <w:pgMar w:top="1418" w:right="992" w:bottom="851" w:left="992" w:header="709" w:footer="709" w:gutter="0"/>
          <w:cols w:space="708"/>
          <w:docGrid w:linePitch="360"/>
        </w:sectPr>
      </w:pPr>
    </w:p>
    <w:p w:rsidR="00F129CE" w:rsidRPr="009D2C3B" w:rsidRDefault="00F129CE" w:rsidP="00F129CE">
      <w:pPr>
        <w:keepNext/>
        <w:shd w:val="clear" w:color="auto" w:fill="FFFFFF"/>
        <w:spacing w:before="0" w:line="240" w:lineRule="auto"/>
        <w:jc w:val="right"/>
        <w:outlineLvl w:val="0"/>
        <w:rPr>
          <w:rFonts w:asciiTheme="majorHAnsi" w:eastAsia="Arial Unicode MS" w:hAnsiTheme="majorHAnsi" w:cstheme="majorBidi"/>
          <w:sz w:val="28"/>
          <w:szCs w:val="28"/>
          <w:lang w:val="en-US"/>
        </w:rPr>
      </w:pPr>
      <w:r w:rsidRPr="009D2C3B">
        <w:rPr>
          <w:rFonts w:asciiTheme="majorHAnsi" w:eastAsia="Arial Unicode MS" w:hAnsiTheme="majorHAnsi" w:cstheme="majorBidi"/>
          <w:sz w:val="28"/>
          <w:szCs w:val="28"/>
          <w:lang w:val="en"/>
        </w:rPr>
        <w:lastRenderedPageBreak/>
        <w:t>Appendix 3</w:t>
      </w:r>
    </w:p>
    <w:p w:rsidR="00F129CE" w:rsidRPr="009D2C3B" w:rsidRDefault="00F129CE" w:rsidP="00F129CE">
      <w:pPr>
        <w:tabs>
          <w:tab w:val="left" w:pos="709"/>
          <w:tab w:val="left" w:pos="1134"/>
        </w:tabs>
        <w:spacing w:before="0" w:line="240" w:lineRule="auto"/>
        <w:ind w:left="709"/>
        <w:jc w:val="center"/>
        <w:rPr>
          <w:b/>
          <w:sz w:val="28"/>
          <w:szCs w:val="28"/>
          <w:lang w:val="en-US"/>
        </w:rPr>
      </w:pPr>
    </w:p>
    <w:p w:rsidR="00F129CE" w:rsidRPr="009D2C3B" w:rsidRDefault="00F129CE" w:rsidP="00F129CE">
      <w:pPr>
        <w:tabs>
          <w:tab w:val="left" w:pos="709"/>
          <w:tab w:val="left" w:pos="1134"/>
        </w:tabs>
        <w:spacing w:before="0" w:line="240" w:lineRule="auto"/>
        <w:ind w:left="709"/>
        <w:jc w:val="center"/>
        <w:rPr>
          <w:b/>
          <w:sz w:val="28"/>
          <w:szCs w:val="28"/>
          <w:lang w:val="en-US"/>
        </w:rPr>
      </w:pPr>
      <w:r w:rsidRPr="009D2C3B">
        <w:rPr>
          <w:b/>
          <w:bCs/>
          <w:sz w:val="28"/>
          <w:szCs w:val="28"/>
          <w:lang w:val="en"/>
        </w:rPr>
        <w:t>Methodology of calculation of financial resource availability for the participants of competitive bidding</w:t>
      </w:r>
    </w:p>
    <w:p w:rsidR="00F129CE" w:rsidRPr="009D2C3B" w:rsidRDefault="00F129CE" w:rsidP="00F129CE">
      <w:pPr>
        <w:tabs>
          <w:tab w:val="left" w:pos="709"/>
          <w:tab w:val="left" w:pos="1134"/>
        </w:tabs>
        <w:spacing w:before="0" w:line="240" w:lineRule="auto"/>
        <w:ind w:left="709"/>
        <w:rPr>
          <w:sz w:val="28"/>
          <w:szCs w:val="28"/>
          <w:lang w:val="en-US"/>
        </w:rPr>
      </w:pPr>
    </w:p>
    <w:p w:rsidR="00F129CE" w:rsidRPr="009D2C3B" w:rsidRDefault="00F129CE" w:rsidP="00AD7F21">
      <w:pPr>
        <w:numPr>
          <w:ilvl w:val="0"/>
          <w:numId w:val="116"/>
        </w:numPr>
        <w:tabs>
          <w:tab w:val="left" w:pos="709"/>
          <w:tab w:val="left" w:pos="1134"/>
        </w:tabs>
        <w:spacing w:before="0" w:line="240" w:lineRule="auto"/>
        <w:rPr>
          <w:b/>
          <w:bCs/>
          <w:sz w:val="28"/>
          <w:szCs w:val="28"/>
        </w:rPr>
      </w:pPr>
      <w:r w:rsidRPr="009D2C3B">
        <w:rPr>
          <w:b/>
          <w:bCs/>
          <w:sz w:val="28"/>
          <w:szCs w:val="28"/>
          <w:lang w:val="en"/>
        </w:rPr>
        <w:t>General provisions</w:t>
      </w:r>
    </w:p>
    <w:p w:rsidR="00F129CE" w:rsidRPr="009D2C3B" w:rsidRDefault="00F129CE" w:rsidP="00F129CE">
      <w:pPr>
        <w:spacing w:before="0" w:line="240" w:lineRule="auto"/>
        <w:ind w:firstLine="709"/>
        <w:rPr>
          <w:sz w:val="28"/>
          <w:szCs w:val="28"/>
          <w:lang w:val="en"/>
        </w:rPr>
      </w:pPr>
      <w:r w:rsidRPr="009D2C3B">
        <w:rPr>
          <w:sz w:val="28"/>
          <w:szCs w:val="28"/>
          <w:lang w:val="en"/>
        </w:rPr>
        <w:t xml:space="preserve">The methodology is based on calculation of indicators of availability of financial resources for the company which characterize the company's level of activity risk from the point of view of balance or excess of income over expenses. These indicators also allow the customer to evaluate the company's ability to fulfill its obligations under the contracts to be concluded with the customer in full and in time. For general calculation of a company's financial state, its main performance indicators specified in the accounting (financial) statements shall be used, particularly: in the Form as per OKUD (All-Russian Classifier of Management Documentation) 0710001 "Balance sheet" and in the Form as per OKUD 0710002 “Statement of profits and losses" (“Statement of financial results”). </w:t>
      </w:r>
    </w:p>
    <w:p w:rsidR="00F129CE" w:rsidRPr="009D2C3B" w:rsidRDefault="00F129CE" w:rsidP="00F129CE">
      <w:pPr>
        <w:spacing w:before="0" w:line="240" w:lineRule="auto"/>
        <w:ind w:firstLine="709"/>
        <w:rPr>
          <w:sz w:val="28"/>
          <w:szCs w:val="28"/>
          <w:lang w:val="en-US"/>
        </w:rPr>
      </w:pPr>
      <w:r w:rsidRPr="009D2C3B">
        <w:rPr>
          <w:sz w:val="28"/>
          <w:szCs w:val="28"/>
          <w:lang w:val="en"/>
        </w:rPr>
        <w:t>Line codes in the accounting (financial) statements used for calculating values of the financial resources availability for a company (Table 1 of section 5 of this Methodology) shall be applied in accordance with Order No. 66n (66н) of the Ministry of Finance of the Russian Federation dated July 2, 2010 “On forms of accounting statements of companies”.</w:t>
      </w:r>
    </w:p>
    <w:p w:rsidR="00F129CE" w:rsidRPr="009D2C3B" w:rsidRDefault="00F129CE" w:rsidP="00F129CE">
      <w:pPr>
        <w:spacing w:before="0" w:line="240" w:lineRule="auto"/>
        <w:ind w:firstLine="709"/>
        <w:rPr>
          <w:sz w:val="28"/>
          <w:szCs w:val="28"/>
          <w:lang w:val="en"/>
        </w:rPr>
      </w:pPr>
      <w:r w:rsidRPr="009D2C3B">
        <w:rPr>
          <w:sz w:val="28"/>
          <w:szCs w:val="28"/>
          <w:lang w:val="en"/>
        </w:rPr>
        <w:t>If the participant of competitive bidding makes accounting statements in accordance with the legislation of the Russian Federation under the procedure stipulated by the order of the Ministry of Finance of the Russian Federation No. 33n (33н) “On approval of the Guidelines for procedure of making and submission of annual and quarter accounting statements of state (municipal) budgetary and autonomous institutions” dated 25.03.2011, then figures related to its activities shall be applied for calculation of values of provision with financial resources, according to the Forms as per OKUD 0503730 and 0503721, using peculiarities and procedure for comparison of values (lines) of accounting (financial) statements according to subsection 4.1 of this Methodology.</w:t>
      </w:r>
    </w:p>
    <w:p w:rsidR="00F129CE" w:rsidRPr="009D2C3B" w:rsidRDefault="00F129CE" w:rsidP="00F129CE">
      <w:pPr>
        <w:spacing w:before="0" w:line="240" w:lineRule="auto"/>
        <w:ind w:firstLine="709"/>
        <w:rPr>
          <w:sz w:val="28"/>
          <w:szCs w:val="28"/>
          <w:lang w:val="en-US"/>
        </w:rPr>
      </w:pPr>
      <w:r w:rsidRPr="009D2C3B">
        <w:rPr>
          <w:sz w:val="28"/>
          <w:szCs w:val="28"/>
          <w:lang w:val="en"/>
        </w:rPr>
        <w:t xml:space="preserve">If the participants of competitive bidding prepare their accounting statements in accordance with the rules of accounting standards other than the Russian accounting standards (hereinafter referred to as RAS), the participant’s </w:t>
      </w:r>
      <w:r w:rsidR="002D09F9">
        <w:rPr>
          <w:sz w:val="28"/>
          <w:szCs w:val="28"/>
          <w:lang w:val="en"/>
        </w:rPr>
        <w:t>figures found</w:t>
      </w:r>
      <w:r w:rsidRPr="009D2C3B">
        <w:rPr>
          <w:sz w:val="28"/>
          <w:szCs w:val="28"/>
          <w:lang w:val="en"/>
        </w:rPr>
        <w:t xml:space="preserve"> in the </w:t>
      </w:r>
      <w:r w:rsidR="002D09F9">
        <w:rPr>
          <w:sz w:val="28"/>
          <w:szCs w:val="28"/>
          <w:lang w:val="en"/>
        </w:rPr>
        <w:t xml:space="preserve">IFRS </w:t>
      </w:r>
      <w:r w:rsidRPr="009D2C3B">
        <w:rPr>
          <w:sz w:val="28"/>
          <w:szCs w:val="28"/>
          <w:lang w:val="en"/>
        </w:rPr>
        <w:t xml:space="preserve">(International Financial Reporting Standards) </w:t>
      </w:r>
      <w:r w:rsidR="002D09F9" w:rsidRPr="009D2C3B">
        <w:rPr>
          <w:sz w:val="28"/>
          <w:szCs w:val="28"/>
          <w:lang w:val="en"/>
        </w:rPr>
        <w:t>financial statement</w:t>
      </w:r>
      <w:r w:rsidR="002D09F9">
        <w:rPr>
          <w:sz w:val="28"/>
          <w:szCs w:val="28"/>
          <w:lang w:val="en"/>
        </w:rPr>
        <w:t>s,</w:t>
      </w:r>
      <w:r w:rsidR="002D09F9" w:rsidRPr="002D09F9">
        <w:rPr>
          <w:sz w:val="28"/>
          <w:szCs w:val="28"/>
          <w:lang w:val="en"/>
        </w:rPr>
        <w:t xml:space="preserve"> </w:t>
      </w:r>
      <w:r w:rsidR="002D09F9" w:rsidRPr="009D2C3B">
        <w:rPr>
          <w:sz w:val="28"/>
          <w:szCs w:val="28"/>
          <w:lang w:val="en"/>
        </w:rPr>
        <w:t>particularly: in the form “Statement of Financial Position” and in the form “Income statement”</w:t>
      </w:r>
      <w:r w:rsidR="002D09F9">
        <w:rPr>
          <w:sz w:val="28"/>
          <w:szCs w:val="28"/>
          <w:lang w:val="en"/>
        </w:rPr>
        <w:t>, shall be used</w:t>
      </w:r>
      <w:r w:rsidR="002D09F9" w:rsidRPr="009D2C3B">
        <w:rPr>
          <w:sz w:val="28"/>
          <w:szCs w:val="28"/>
          <w:lang w:val="en"/>
        </w:rPr>
        <w:t xml:space="preserve"> </w:t>
      </w:r>
      <w:r w:rsidRPr="009D2C3B">
        <w:rPr>
          <w:sz w:val="28"/>
          <w:szCs w:val="28"/>
          <w:lang w:val="en"/>
        </w:rPr>
        <w:t xml:space="preserve">in order to calculate its financial resources availability. If the participant of competitive bidding (non-resident of the Russian Federation) prepares the statements in accordance with the rules of accounting standards other than RAS or IFRS, then its </w:t>
      </w:r>
      <w:r w:rsidR="002D09F9">
        <w:rPr>
          <w:sz w:val="28"/>
          <w:szCs w:val="28"/>
          <w:lang w:val="en"/>
        </w:rPr>
        <w:t>figures found</w:t>
      </w:r>
      <w:r w:rsidRPr="009D2C3B">
        <w:rPr>
          <w:sz w:val="28"/>
          <w:szCs w:val="28"/>
          <w:lang w:val="en"/>
        </w:rPr>
        <w:t xml:space="preserve"> in the accounting statements and are similar to the </w:t>
      </w:r>
      <w:r w:rsidR="002D09F9">
        <w:rPr>
          <w:sz w:val="28"/>
          <w:szCs w:val="28"/>
          <w:lang w:val="en"/>
        </w:rPr>
        <w:t>figures</w:t>
      </w:r>
      <w:r w:rsidR="002D09F9" w:rsidRPr="009D2C3B">
        <w:rPr>
          <w:sz w:val="28"/>
          <w:szCs w:val="28"/>
          <w:lang w:val="en"/>
        </w:rPr>
        <w:t xml:space="preserve"> </w:t>
      </w:r>
      <w:r w:rsidR="002D09F9">
        <w:rPr>
          <w:sz w:val="28"/>
          <w:szCs w:val="28"/>
          <w:lang w:val="en"/>
        </w:rPr>
        <w:t>found</w:t>
      </w:r>
      <w:r w:rsidR="002D09F9" w:rsidRPr="009D2C3B">
        <w:rPr>
          <w:sz w:val="28"/>
          <w:szCs w:val="28"/>
          <w:lang w:val="en"/>
        </w:rPr>
        <w:t xml:space="preserve"> </w:t>
      </w:r>
      <w:r w:rsidRPr="009D2C3B">
        <w:rPr>
          <w:sz w:val="28"/>
          <w:szCs w:val="28"/>
          <w:lang w:val="en"/>
        </w:rPr>
        <w:t>in RAS or IFRS according to Table 3 (subsection 4.2 of this Methodology) to be filled by the participant of competitive bidding shall be used.</w:t>
      </w:r>
    </w:p>
    <w:p w:rsidR="00F129CE" w:rsidRPr="009D2C3B" w:rsidRDefault="00F129CE" w:rsidP="00F129CE">
      <w:pPr>
        <w:tabs>
          <w:tab w:val="left" w:pos="709"/>
          <w:tab w:val="left" w:pos="1134"/>
        </w:tabs>
        <w:spacing w:before="0" w:line="240" w:lineRule="auto"/>
        <w:ind w:left="709"/>
        <w:rPr>
          <w:sz w:val="28"/>
          <w:szCs w:val="28"/>
          <w:lang w:val="en-US"/>
        </w:rPr>
      </w:pPr>
    </w:p>
    <w:p w:rsidR="00F129CE" w:rsidRPr="009D2C3B" w:rsidRDefault="00F129CE" w:rsidP="00F129CE">
      <w:pPr>
        <w:tabs>
          <w:tab w:val="left" w:pos="709"/>
          <w:tab w:val="left" w:pos="1134"/>
        </w:tabs>
        <w:spacing w:before="0" w:line="240" w:lineRule="auto"/>
        <w:ind w:left="709"/>
        <w:rPr>
          <w:sz w:val="28"/>
          <w:szCs w:val="28"/>
          <w:lang w:val="en-US"/>
        </w:rPr>
      </w:pPr>
    </w:p>
    <w:p w:rsidR="00F129CE" w:rsidRPr="009D2C3B" w:rsidRDefault="00F129CE" w:rsidP="00F129CE">
      <w:pPr>
        <w:tabs>
          <w:tab w:val="left" w:pos="709"/>
          <w:tab w:val="left" w:pos="1134"/>
        </w:tabs>
        <w:spacing w:before="0" w:line="240" w:lineRule="auto"/>
        <w:ind w:left="709"/>
        <w:rPr>
          <w:sz w:val="28"/>
          <w:szCs w:val="28"/>
          <w:lang w:val="en-US"/>
        </w:rPr>
      </w:pPr>
    </w:p>
    <w:p w:rsidR="00F129CE" w:rsidRPr="009D2C3B" w:rsidRDefault="00F129CE" w:rsidP="00F129CE">
      <w:pPr>
        <w:tabs>
          <w:tab w:val="left" w:pos="709"/>
          <w:tab w:val="left" w:pos="1134"/>
        </w:tabs>
        <w:spacing w:before="0" w:line="240" w:lineRule="auto"/>
        <w:ind w:left="709"/>
        <w:rPr>
          <w:sz w:val="28"/>
          <w:szCs w:val="28"/>
          <w:lang w:val="en-US"/>
        </w:rPr>
      </w:pPr>
    </w:p>
    <w:p w:rsidR="00F129CE" w:rsidRPr="009D2C3B" w:rsidRDefault="00F129CE" w:rsidP="00AD7F21">
      <w:pPr>
        <w:numPr>
          <w:ilvl w:val="0"/>
          <w:numId w:val="116"/>
        </w:numPr>
        <w:tabs>
          <w:tab w:val="left" w:pos="709"/>
          <w:tab w:val="left" w:pos="1134"/>
        </w:tabs>
        <w:spacing w:before="0" w:line="240" w:lineRule="auto"/>
        <w:rPr>
          <w:b/>
          <w:bCs/>
          <w:sz w:val="28"/>
          <w:szCs w:val="28"/>
        </w:rPr>
      </w:pPr>
      <w:r w:rsidRPr="009D2C3B">
        <w:rPr>
          <w:b/>
          <w:bCs/>
          <w:sz w:val="28"/>
          <w:szCs w:val="28"/>
          <w:lang w:val="en"/>
        </w:rPr>
        <w:t xml:space="preserve">Calculation methodology. </w:t>
      </w:r>
    </w:p>
    <w:p w:rsidR="00F129CE" w:rsidRPr="009D2C3B" w:rsidRDefault="00F129CE" w:rsidP="00F129CE">
      <w:pPr>
        <w:spacing w:before="0" w:line="240" w:lineRule="auto"/>
        <w:ind w:firstLine="709"/>
        <w:rPr>
          <w:sz w:val="28"/>
          <w:szCs w:val="28"/>
          <w:lang w:val="en-US"/>
        </w:rPr>
      </w:pPr>
      <w:r w:rsidRPr="009D2C3B">
        <w:rPr>
          <w:sz w:val="28"/>
          <w:szCs w:val="28"/>
          <w:lang w:val="en"/>
        </w:rPr>
        <w:t xml:space="preserve">For general calculation of a company's financial resources availability, its main performance indicators shall be used, such as: </w:t>
      </w:r>
    </w:p>
    <w:p w:rsidR="00F129CE" w:rsidRPr="009D2C3B" w:rsidRDefault="00F129CE" w:rsidP="00AD7F21">
      <w:pPr>
        <w:numPr>
          <w:ilvl w:val="0"/>
          <w:numId w:val="115"/>
        </w:numPr>
        <w:tabs>
          <w:tab w:val="left" w:pos="709"/>
          <w:tab w:val="left" w:pos="1134"/>
        </w:tabs>
        <w:spacing w:before="0" w:line="240" w:lineRule="auto"/>
        <w:ind w:left="0" w:firstLine="709"/>
        <w:rPr>
          <w:sz w:val="28"/>
          <w:szCs w:val="28"/>
        </w:rPr>
      </w:pPr>
      <w:r w:rsidRPr="009D2C3B">
        <w:rPr>
          <w:sz w:val="28"/>
          <w:szCs w:val="28"/>
          <w:lang w:val="en"/>
        </w:rPr>
        <w:t>Equity-assets ratio;</w:t>
      </w:r>
    </w:p>
    <w:p w:rsidR="00F129CE" w:rsidRPr="009D2C3B" w:rsidRDefault="00F129CE" w:rsidP="00AD7F21">
      <w:pPr>
        <w:numPr>
          <w:ilvl w:val="0"/>
          <w:numId w:val="115"/>
        </w:numPr>
        <w:tabs>
          <w:tab w:val="left" w:pos="709"/>
          <w:tab w:val="left" w:pos="1134"/>
        </w:tabs>
        <w:spacing w:before="0" w:line="240" w:lineRule="auto"/>
        <w:ind w:left="0" w:firstLine="709"/>
        <w:rPr>
          <w:sz w:val="28"/>
          <w:szCs w:val="28"/>
        </w:rPr>
      </w:pPr>
      <w:r w:rsidRPr="009D2C3B">
        <w:rPr>
          <w:sz w:val="28"/>
          <w:szCs w:val="28"/>
          <w:lang w:val="en"/>
        </w:rPr>
        <w:t>Current assets coverage ratio;</w:t>
      </w:r>
    </w:p>
    <w:p w:rsidR="00F129CE" w:rsidRPr="009D2C3B" w:rsidRDefault="00F129CE" w:rsidP="00AD7F21">
      <w:pPr>
        <w:numPr>
          <w:ilvl w:val="0"/>
          <w:numId w:val="115"/>
        </w:numPr>
        <w:tabs>
          <w:tab w:val="left" w:pos="709"/>
          <w:tab w:val="left" w:pos="1134"/>
        </w:tabs>
        <w:spacing w:before="0" w:line="240" w:lineRule="auto"/>
        <w:ind w:left="0" w:firstLine="709"/>
        <w:rPr>
          <w:sz w:val="28"/>
          <w:szCs w:val="28"/>
          <w:lang w:val="en-US"/>
        </w:rPr>
      </w:pPr>
      <w:r w:rsidRPr="009D2C3B">
        <w:rPr>
          <w:sz w:val="28"/>
          <w:szCs w:val="28"/>
          <w:lang w:val="en"/>
        </w:rPr>
        <w:t xml:space="preserve">Factor of comparability of annual revenue from the main activity with price of the contract; </w:t>
      </w:r>
    </w:p>
    <w:p w:rsidR="00F129CE" w:rsidRPr="009D2C3B" w:rsidRDefault="00F129CE" w:rsidP="00AD7F21">
      <w:pPr>
        <w:numPr>
          <w:ilvl w:val="0"/>
          <w:numId w:val="115"/>
        </w:numPr>
        <w:tabs>
          <w:tab w:val="left" w:pos="709"/>
          <w:tab w:val="left" w:pos="1134"/>
        </w:tabs>
        <w:spacing w:before="0" w:line="240" w:lineRule="auto"/>
        <w:ind w:left="0" w:firstLine="709"/>
        <w:rPr>
          <w:sz w:val="28"/>
          <w:szCs w:val="28"/>
        </w:rPr>
      </w:pPr>
      <w:r w:rsidRPr="009D2C3B">
        <w:rPr>
          <w:sz w:val="28"/>
          <w:szCs w:val="28"/>
          <w:lang w:val="en"/>
        </w:rPr>
        <w:t>Interest coverage factor.</w:t>
      </w:r>
    </w:p>
    <w:p w:rsidR="00F129CE" w:rsidRPr="009D2C3B" w:rsidRDefault="00F129CE" w:rsidP="00F129CE">
      <w:pPr>
        <w:tabs>
          <w:tab w:val="left" w:pos="709"/>
          <w:tab w:val="left" w:pos="1134"/>
        </w:tabs>
        <w:spacing w:line="240" w:lineRule="auto"/>
        <w:ind w:firstLine="709"/>
        <w:rPr>
          <w:sz w:val="28"/>
          <w:szCs w:val="28"/>
          <w:lang w:val="en"/>
        </w:rPr>
      </w:pPr>
      <w:r w:rsidRPr="009D2C3B">
        <w:rPr>
          <w:sz w:val="28"/>
          <w:szCs w:val="28"/>
          <w:lang w:val="en"/>
        </w:rPr>
        <w:t xml:space="preserve">The indicators shall be calculated for the expired financial year and for the expired period of a financial year (6 months of the current financial year/9 months of the current financial year). The financial year means a legally established one-year period which shall be represented in the statement of performance results of business entities having different legal forms of incorporation in accordance with accounting (financial) standards. </w:t>
      </w:r>
    </w:p>
    <w:p w:rsidR="00F129CE" w:rsidRPr="009D2C3B" w:rsidRDefault="00F129CE" w:rsidP="00F129CE">
      <w:pPr>
        <w:spacing w:before="0" w:line="240" w:lineRule="auto"/>
        <w:ind w:firstLine="851"/>
        <w:rPr>
          <w:sz w:val="28"/>
          <w:szCs w:val="28"/>
          <w:lang w:val="en-US"/>
        </w:rPr>
      </w:pPr>
      <w:r w:rsidRPr="009D2C3B">
        <w:rPr>
          <w:sz w:val="28"/>
          <w:szCs w:val="28"/>
          <w:lang w:val="en"/>
        </w:rPr>
        <w:t xml:space="preserve">When using the accounting (financial) statements prepared in accordance with RAS to calculate the financial resources availability for the participants of competitive bidding, the following shall be used: </w:t>
      </w:r>
    </w:p>
    <w:p w:rsidR="00F129CE" w:rsidRPr="009D2C3B" w:rsidRDefault="00F129CE" w:rsidP="00F129CE">
      <w:pPr>
        <w:tabs>
          <w:tab w:val="left" w:pos="0"/>
          <w:tab w:val="left" w:pos="1134"/>
        </w:tabs>
        <w:spacing w:before="0" w:line="240" w:lineRule="auto"/>
        <w:ind w:firstLine="851"/>
        <w:rPr>
          <w:sz w:val="28"/>
          <w:szCs w:val="28"/>
          <w:lang w:val="en-US"/>
        </w:rPr>
      </w:pPr>
      <w:r w:rsidRPr="009D2C3B">
        <w:rPr>
          <w:sz w:val="28"/>
          <w:szCs w:val="28"/>
          <w:lang w:val="en"/>
        </w:rPr>
        <w:t xml:space="preserve">statements for the expired financial year on the basis of the accounting (financial) statements with an acceptance note made in a tax office, or in case of submission of an electronic version of the statement to a tax office, then with attached receipt of acceptance </w:t>
      </w:r>
      <w:r w:rsidR="00146D27" w:rsidRPr="00146D27">
        <w:rPr>
          <w:sz w:val="28"/>
          <w:szCs w:val="28"/>
          <w:lang w:val="en"/>
        </w:rPr>
        <w:t>or entry confirmation</w:t>
      </w:r>
      <w:r w:rsidR="00146D27" w:rsidRPr="00146D27">
        <w:rPr>
          <w:sz w:val="28"/>
          <w:szCs w:val="28"/>
          <w:lang w:val="en-US"/>
        </w:rPr>
        <w:t xml:space="preserve">, </w:t>
      </w:r>
      <w:r w:rsidRPr="009D2C3B">
        <w:rPr>
          <w:sz w:val="28"/>
          <w:szCs w:val="28"/>
          <w:lang w:val="en"/>
        </w:rPr>
        <w:t xml:space="preserve">which is also certified by auditors (if certification of the statements of a company by external auditors is required), </w:t>
      </w:r>
    </w:p>
    <w:p w:rsidR="00F129CE" w:rsidRPr="009D2C3B" w:rsidRDefault="00F129CE" w:rsidP="00F129CE">
      <w:pPr>
        <w:tabs>
          <w:tab w:val="left" w:pos="0"/>
          <w:tab w:val="left" w:pos="1134"/>
        </w:tabs>
        <w:spacing w:before="0" w:line="240" w:lineRule="auto"/>
        <w:ind w:firstLine="851"/>
        <w:rPr>
          <w:sz w:val="28"/>
          <w:szCs w:val="28"/>
          <w:lang w:val="en"/>
        </w:rPr>
      </w:pPr>
      <w:r w:rsidRPr="009D2C3B">
        <w:rPr>
          <w:sz w:val="28"/>
          <w:szCs w:val="28"/>
          <w:lang w:val="en"/>
        </w:rPr>
        <w:t xml:space="preserve">statements for the expired period of a financial year (6 months of the current financial year/9 months of the current financial year) on the basis of the interim accounting (financial) statements signed by the manager of a company. </w:t>
      </w:r>
    </w:p>
    <w:p w:rsidR="00F129CE" w:rsidRPr="009D2C3B" w:rsidRDefault="00F129CE" w:rsidP="00F129CE">
      <w:pPr>
        <w:tabs>
          <w:tab w:val="left" w:pos="0"/>
        </w:tabs>
        <w:spacing w:before="0" w:line="240" w:lineRule="auto"/>
        <w:ind w:firstLine="851"/>
        <w:rPr>
          <w:rFonts w:eastAsiaTheme="minorHAnsi"/>
          <w:sz w:val="28"/>
          <w:szCs w:val="28"/>
          <w:lang w:val="en"/>
        </w:rPr>
      </w:pPr>
      <w:r w:rsidRPr="009D2C3B">
        <w:rPr>
          <w:rFonts w:eastAsiaTheme="minorHAnsi"/>
          <w:sz w:val="28"/>
          <w:szCs w:val="28"/>
          <w:lang w:val="en"/>
        </w:rPr>
        <w:t xml:space="preserve">If the deadline for </w:t>
      </w:r>
      <w:r w:rsidR="009A71A2">
        <w:rPr>
          <w:rFonts w:eastAsiaTheme="minorHAnsi"/>
          <w:sz w:val="28"/>
          <w:szCs w:val="28"/>
          <w:lang w:val="en"/>
        </w:rPr>
        <w:t xml:space="preserve">application </w:t>
      </w:r>
      <w:r w:rsidRPr="009D2C3B">
        <w:rPr>
          <w:rFonts w:eastAsiaTheme="minorHAnsi"/>
          <w:sz w:val="28"/>
          <w:szCs w:val="28"/>
          <w:lang w:val="en"/>
        </w:rPr>
        <w:t>submission falls within the period from January 1 to March 31 of the current year, then the statements for the previous expired financial year and statements for 9 months of expired financial year, for which the annual statements preparation is in progress, shall be used for calculation of the level of financial resources</w:t>
      </w:r>
      <w:r w:rsidR="002D09F9">
        <w:rPr>
          <w:rFonts w:eastAsiaTheme="minorHAnsi"/>
          <w:sz w:val="28"/>
          <w:szCs w:val="28"/>
          <w:lang w:val="en"/>
        </w:rPr>
        <w:t xml:space="preserve"> availability</w:t>
      </w:r>
      <w:r w:rsidRPr="009D2C3B">
        <w:rPr>
          <w:rFonts w:eastAsiaTheme="minorHAnsi"/>
          <w:sz w:val="28"/>
          <w:szCs w:val="28"/>
          <w:lang w:val="en"/>
        </w:rPr>
        <w:t>.</w:t>
      </w:r>
    </w:p>
    <w:p w:rsidR="00F129CE" w:rsidRPr="009D2C3B" w:rsidRDefault="00F129CE" w:rsidP="00F129CE">
      <w:pPr>
        <w:tabs>
          <w:tab w:val="left" w:pos="0"/>
        </w:tabs>
        <w:spacing w:before="0" w:line="240" w:lineRule="auto"/>
        <w:ind w:firstLine="851"/>
        <w:rPr>
          <w:rFonts w:eastAsiaTheme="minorHAnsi"/>
          <w:sz w:val="28"/>
          <w:szCs w:val="28"/>
          <w:lang w:val="en-US"/>
        </w:rPr>
      </w:pPr>
      <w:r w:rsidRPr="009D2C3B">
        <w:rPr>
          <w:rFonts w:eastAsiaTheme="minorHAnsi"/>
          <w:sz w:val="28"/>
          <w:szCs w:val="28"/>
          <w:lang w:val="en"/>
        </w:rPr>
        <w:t xml:space="preserve">When using </w:t>
      </w:r>
      <w:r w:rsidR="002D09F9" w:rsidRPr="009D2C3B">
        <w:rPr>
          <w:rFonts w:eastAsiaTheme="minorHAnsi"/>
          <w:sz w:val="28"/>
          <w:szCs w:val="28"/>
          <w:lang w:val="en"/>
        </w:rPr>
        <w:t xml:space="preserve">IFRS </w:t>
      </w:r>
      <w:r w:rsidRPr="009D2C3B">
        <w:rPr>
          <w:rFonts w:eastAsiaTheme="minorHAnsi"/>
          <w:sz w:val="28"/>
          <w:szCs w:val="28"/>
          <w:lang w:val="en"/>
        </w:rPr>
        <w:t xml:space="preserve">financial statements and/or other accounting (financial) statements to be prepared by the participants of competitive bidding (non-residents of the Russian Federation) in order to calculate the financial resources availability for the participants of competitive bidding, the following shall be used: </w:t>
      </w:r>
    </w:p>
    <w:p w:rsidR="00F129CE" w:rsidRPr="009D2C3B" w:rsidRDefault="00F129CE" w:rsidP="00F129CE">
      <w:pPr>
        <w:tabs>
          <w:tab w:val="left" w:pos="0"/>
        </w:tabs>
        <w:spacing w:before="0" w:line="240" w:lineRule="auto"/>
        <w:ind w:firstLine="851"/>
        <w:rPr>
          <w:rFonts w:eastAsiaTheme="minorHAnsi"/>
          <w:sz w:val="28"/>
          <w:szCs w:val="28"/>
          <w:lang w:val="en"/>
        </w:rPr>
      </w:pPr>
      <w:r w:rsidRPr="009D2C3B">
        <w:rPr>
          <w:rFonts w:eastAsiaTheme="minorHAnsi"/>
          <w:sz w:val="28"/>
          <w:szCs w:val="28"/>
          <w:lang w:val="en"/>
        </w:rPr>
        <w:t xml:space="preserve">statements for the expired financial year signed by the manager of a company and certified by auditors (if certification of the statements of a company by external auditors is required), </w:t>
      </w:r>
    </w:p>
    <w:p w:rsidR="00F129CE" w:rsidRPr="009D2C3B" w:rsidRDefault="00F129CE" w:rsidP="00F129CE">
      <w:pPr>
        <w:spacing w:before="0" w:line="240" w:lineRule="auto"/>
        <w:ind w:firstLine="851"/>
        <w:rPr>
          <w:sz w:val="28"/>
          <w:szCs w:val="28"/>
          <w:lang w:val="en-US"/>
        </w:rPr>
      </w:pPr>
      <w:r w:rsidRPr="009D2C3B">
        <w:rPr>
          <w:sz w:val="28"/>
          <w:szCs w:val="28"/>
          <w:lang w:val="en"/>
        </w:rPr>
        <w:t xml:space="preserve">statements for the expired period of a financial year (6 months of the current financial year/9 months of the current financial year) signed by the manager of a company. </w:t>
      </w:r>
    </w:p>
    <w:p w:rsidR="00F129CE" w:rsidRPr="009D2C3B" w:rsidRDefault="00F129CE" w:rsidP="00F129CE">
      <w:pPr>
        <w:spacing w:before="0" w:line="240" w:lineRule="auto"/>
        <w:ind w:firstLine="851"/>
        <w:rPr>
          <w:sz w:val="28"/>
          <w:szCs w:val="28"/>
          <w:lang w:val="en"/>
        </w:rPr>
      </w:pPr>
      <w:r w:rsidRPr="009D2C3B">
        <w:rPr>
          <w:sz w:val="28"/>
          <w:szCs w:val="28"/>
          <w:lang w:val="en"/>
        </w:rPr>
        <w:t xml:space="preserve">If </w:t>
      </w:r>
      <w:r w:rsidR="009A71A2">
        <w:rPr>
          <w:sz w:val="28"/>
          <w:szCs w:val="28"/>
          <w:lang w:val="en"/>
        </w:rPr>
        <w:t>applications</w:t>
      </w:r>
      <w:r w:rsidR="002D09F9" w:rsidRPr="009D2C3B">
        <w:rPr>
          <w:sz w:val="28"/>
          <w:szCs w:val="28"/>
          <w:lang w:val="en"/>
        </w:rPr>
        <w:t xml:space="preserve"> </w:t>
      </w:r>
      <w:r w:rsidRPr="009D2C3B">
        <w:rPr>
          <w:sz w:val="28"/>
          <w:szCs w:val="28"/>
          <w:lang w:val="en"/>
        </w:rPr>
        <w:t xml:space="preserve">are submitted in the quarter following the financial year, then the statements for the previous expired financial year and statements for 9 months of </w:t>
      </w:r>
      <w:r w:rsidRPr="009D2C3B">
        <w:rPr>
          <w:sz w:val="28"/>
          <w:szCs w:val="28"/>
          <w:lang w:val="en"/>
        </w:rPr>
        <w:lastRenderedPageBreak/>
        <w:t>expired financial year, for which the annual statements preparation is in progress, shall be used for calculation of the level of provision with financial resources.</w:t>
      </w:r>
    </w:p>
    <w:p w:rsidR="00F129CE" w:rsidRPr="009D2C3B" w:rsidRDefault="00F129CE" w:rsidP="00F129CE">
      <w:pPr>
        <w:spacing w:before="0" w:line="240" w:lineRule="auto"/>
        <w:ind w:firstLine="851"/>
        <w:rPr>
          <w:sz w:val="28"/>
          <w:szCs w:val="28"/>
          <w:lang w:val="en"/>
        </w:rPr>
      </w:pPr>
      <w:r w:rsidRPr="009D2C3B">
        <w:rPr>
          <w:sz w:val="28"/>
          <w:szCs w:val="28"/>
          <w:lang w:val="en"/>
        </w:rPr>
        <w:t xml:space="preserve">If the last expired period is 3 months of the current financial year, then calculation of the indicators shall be carried out only on the basis of the expired financial year. </w:t>
      </w:r>
    </w:p>
    <w:p w:rsidR="00F129CE" w:rsidRPr="009D2C3B" w:rsidRDefault="00F129CE" w:rsidP="00F129CE">
      <w:pPr>
        <w:spacing w:before="0" w:line="240" w:lineRule="auto"/>
        <w:ind w:firstLine="851"/>
        <w:rPr>
          <w:sz w:val="28"/>
          <w:szCs w:val="28"/>
          <w:lang w:val="en-US"/>
        </w:rPr>
      </w:pPr>
      <w:r w:rsidRPr="009D2C3B">
        <w:rPr>
          <w:sz w:val="28"/>
          <w:szCs w:val="28"/>
          <w:lang w:val="en"/>
        </w:rPr>
        <w:t xml:space="preserve">The accounting (financial) statements for the expired period of current financial year prepared in accordance with RAS: </w:t>
      </w:r>
    </w:p>
    <w:p w:rsidR="00F129CE" w:rsidRPr="009D2C3B" w:rsidRDefault="00F129CE" w:rsidP="00AD7F21">
      <w:pPr>
        <w:numPr>
          <w:ilvl w:val="0"/>
          <w:numId w:val="113"/>
        </w:numPr>
        <w:tabs>
          <w:tab w:val="center" w:pos="4153"/>
          <w:tab w:val="right" w:pos="8306"/>
        </w:tabs>
        <w:spacing w:before="0" w:line="240" w:lineRule="auto"/>
        <w:ind w:left="1134" w:hanging="283"/>
        <w:rPr>
          <w:sz w:val="28"/>
          <w:szCs w:val="28"/>
          <w:lang w:val="en-US"/>
        </w:rPr>
      </w:pPr>
      <w:r w:rsidRPr="009D2C3B">
        <w:rPr>
          <w:sz w:val="28"/>
          <w:szCs w:val="28"/>
          <w:lang w:val="en"/>
        </w:rPr>
        <w:t xml:space="preserve">shall not be submitted if the deadline for </w:t>
      </w:r>
      <w:r w:rsidR="009A71A2">
        <w:rPr>
          <w:sz w:val="28"/>
          <w:szCs w:val="28"/>
          <w:lang w:val="en"/>
        </w:rPr>
        <w:t xml:space="preserve">application </w:t>
      </w:r>
      <w:r w:rsidRPr="009D2C3B">
        <w:rPr>
          <w:sz w:val="28"/>
          <w:szCs w:val="28"/>
          <w:lang w:val="en"/>
        </w:rPr>
        <w:t xml:space="preserve">submission is </w:t>
      </w:r>
      <w:r w:rsidR="002D09F9">
        <w:rPr>
          <w:sz w:val="28"/>
          <w:szCs w:val="28"/>
          <w:lang w:val="en"/>
        </w:rPr>
        <w:t>on or before</w:t>
      </w:r>
      <w:r w:rsidR="002D09F9" w:rsidRPr="009D2C3B">
        <w:rPr>
          <w:sz w:val="28"/>
          <w:szCs w:val="28"/>
          <w:lang w:val="en"/>
        </w:rPr>
        <w:t xml:space="preserve"> </w:t>
      </w:r>
      <w:r w:rsidRPr="009D2C3B">
        <w:rPr>
          <w:sz w:val="28"/>
          <w:szCs w:val="28"/>
          <w:lang w:val="en"/>
        </w:rPr>
        <w:t xml:space="preserve">July 30 of the current year; </w:t>
      </w:r>
    </w:p>
    <w:p w:rsidR="00F129CE" w:rsidRPr="009D2C3B" w:rsidRDefault="00F129CE" w:rsidP="00AD7F21">
      <w:pPr>
        <w:numPr>
          <w:ilvl w:val="0"/>
          <w:numId w:val="113"/>
        </w:numPr>
        <w:tabs>
          <w:tab w:val="center" w:pos="4153"/>
          <w:tab w:val="right" w:pos="8306"/>
        </w:tabs>
        <w:spacing w:before="0" w:line="240" w:lineRule="auto"/>
        <w:ind w:left="1134" w:hanging="283"/>
        <w:rPr>
          <w:sz w:val="28"/>
          <w:szCs w:val="28"/>
          <w:lang w:val="en-US"/>
        </w:rPr>
      </w:pPr>
      <w:r w:rsidRPr="009D2C3B">
        <w:rPr>
          <w:sz w:val="28"/>
          <w:szCs w:val="28"/>
          <w:lang w:val="en"/>
        </w:rPr>
        <w:t xml:space="preserve">shall be submitted for 6 months, if the deadline for </w:t>
      </w:r>
      <w:r w:rsidR="009A71A2">
        <w:rPr>
          <w:sz w:val="28"/>
          <w:szCs w:val="28"/>
          <w:lang w:val="en"/>
        </w:rPr>
        <w:t xml:space="preserve">application </w:t>
      </w:r>
      <w:r w:rsidRPr="009D2C3B">
        <w:rPr>
          <w:sz w:val="28"/>
          <w:szCs w:val="28"/>
          <w:lang w:val="en"/>
        </w:rPr>
        <w:t xml:space="preserve">submission is </w:t>
      </w:r>
      <w:r w:rsidR="002D09F9">
        <w:rPr>
          <w:sz w:val="28"/>
          <w:szCs w:val="28"/>
          <w:lang w:val="en"/>
        </w:rPr>
        <w:t xml:space="preserve">between </w:t>
      </w:r>
      <w:r w:rsidRPr="009D2C3B">
        <w:rPr>
          <w:sz w:val="28"/>
          <w:szCs w:val="28"/>
          <w:lang w:val="en"/>
        </w:rPr>
        <w:t xml:space="preserve">July 30 </w:t>
      </w:r>
      <w:r w:rsidR="002D09F9">
        <w:rPr>
          <w:sz w:val="28"/>
          <w:szCs w:val="28"/>
          <w:lang w:val="en"/>
        </w:rPr>
        <w:t>and</w:t>
      </w:r>
      <w:r w:rsidR="002D09F9" w:rsidRPr="009D2C3B">
        <w:rPr>
          <w:sz w:val="28"/>
          <w:szCs w:val="28"/>
          <w:lang w:val="en"/>
        </w:rPr>
        <w:t xml:space="preserve"> </w:t>
      </w:r>
      <w:r w:rsidRPr="009D2C3B">
        <w:rPr>
          <w:sz w:val="28"/>
          <w:szCs w:val="28"/>
          <w:lang w:val="en"/>
        </w:rPr>
        <w:t xml:space="preserve">October 30 of the current year, inclusively; </w:t>
      </w:r>
    </w:p>
    <w:p w:rsidR="00F129CE" w:rsidRPr="009D2C3B" w:rsidRDefault="00F129CE" w:rsidP="00AD7F21">
      <w:pPr>
        <w:numPr>
          <w:ilvl w:val="0"/>
          <w:numId w:val="113"/>
        </w:numPr>
        <w:tabs>
          <w:tab w:val="center" w:pos="4153"/>
          <w:tab w:val="right" w:pos="8306"/>
        </w:tabs>
        <w:spacing w:before="0" w:line="240" w:lineRule="auto"/>
        <w:ind w:left="1134" w:hanging="283"/>
        <w:rPr>
          <w:sz w:val="28"/>
          <w:szCs w:val="28"/>
          <w:lang w:val="en-US"/>
        </w:rPr>
      </w:pPr>
      <w:r w:rsidRPr="009D2C3B">
        <w:rPr>
          <w:sz w:val="28"/>
          <w:szCs w:val="28"/>
          <w:lang w:val="en"/>
        </w:rPr>
        <w:t xml:space="preserve">shall be submitted for 9 months if the deadline for </w:t>
      </w:r>
      <w:r w:rsidR="009A71A2">
        <w:rPr>
          <w:sz w:val="28"/>
          <w:szCs w:val="28"/>
          <w:lang w:val="en"/>
        </w:rPr>
        <w:t xml:space="preserve">application </w:t>
      </w:r>
      <w:r w:rsidRPr="009D2C3B">
        <w:rPr>
          <w:sz w:val="28"/>
          <w:szCs w:val="28"/>
          <w:lang w:val="en"/>
        </w:rPr>
        <w:t xml:space="preserve">submission is after October 30 of the current year. </w:t>
      </w:r>
    </w:p>
    <w:p w:rsidR="00F129CE" w:rsidRPr="009D2C3B" w:rsidRDefault="00F129CE" w:rsidP="00F129CE">
      <w:pPr>
        <w:spacing w:before="0" w:line="240" w:lineRule="auto"/>
        <w:ind w:firstLine="851"/>
        <w:rPr>
          <w:sz w:val="28"/>
          <w:szCs w:val="28"/>
          <w:lang w:val="en-US"/>
        </w:rPr>
      </w:pPr>
      <w:r w:rsidRPr="009D2C3B">
        <w:rPr>
          <w:sz w:val="28"/>
          <w:szCs w:val="28"/>
          <w:lang w:val="en"/>
        </w:rPr>
        <w:t xml:space="preserve">If the participant of competitive bidding in accordance with the legislation of the Russian Federation makes accounting statements as per OKUD 0503730 and 0503721 its accounting statement include no breakdown for the lines 210 and 290 by short-term and long-term investments, then such participant of competitive bidding shall additionally submit the reference with analysis of this lines as per the form of table 2 of subsection 4.1 of this Methodology, signed by the head of the participant of competitive bidding organization, as a part of the </w:t>
      </w:r>
      <w:r w:rsidR="009A71A2">
        <w:rPr>
          <w:sz w:val="28"/>
          <w:szCs w:val="28"/>
          <w:lang w:val="en"/>
        </w:rPr>
        <w:t>application.</w:t>
      </w:r>
    </w:p>
    <w:p w:rsidR="00F129CE" w:rsidRPr="009D2C3B" w:rsidRDefault="00F129CE" w:rsidP="00F129CE">
      <w:pPr>
        <w:spacing w:before="0" w:line="240" w:lineRule="auto"/>
        <w:ind w:firstLine="851"/>
        <w:rPr>
          <w:sz w:val="28"/>
          <w:szCs w:val="28"/>
          <w:lang w:val="en-US"/>
        </w:rPr>
      </w:pPr>
      <w:r w:rsidRPr="009D2C3B">
        <w:rPr>
          <w:sz w:val="28"/>
          <w:szCs w:val="28"/>
          <w:lang w:val="en"/>
        </w:rPr>
        <w:t xml:space="preserve">The accounting (financial) statements for the expired period of current financial year prepared in accordance with IFRS standards and/or with other accounting (financial) statements to be prepared by the participants of competitive bidding (non-residents of the Russian Federation): </w:t>
      </w:r>
    </w:p>
    <w:p w:rsidR="00F129CE" w:rsidRPr="009D2C3B" w:rsidRDefault="00F129CE" w:rsidP="00AD7F21">
      <w:pPr>
        <w:numPr>
          <w:ilvl w:val="0"/>
          <w:numId w:val="113"/>
        </w:numPr>
        <w:tabs>
          <w:tab w:val="center" w:pos="4153"/>
          <w:tab w:val="right" w:pos="8306"/>
        </w:tabs>
        <w:spacing w:before="0" w:line="240" w:lineRule="auto"/>
        <w:ind w:left="1134" w:hanging="283"/>
        <w:rPr>
          <w:sz w:val="28"/>
          <w:szCs w:val="28"/>
          <w:lang w:val="en-US"/>
        </w:rPr>
      </w:pPr>
      <w:r w:rsidRPr="009D2C3B">
        <w:rPr>
          <w:sz w:val="28"/>
          <w:szCs w:val="28"/>
          <w:lang w:val="en"/>
        </w:rPr>
        <w:t xml:space="preserve">shall not be submitted if the deadline for </w:t>
      </w:r>
      <w:r w:rsidR="009A71A2">
        <w:rPr>
          <w:sz w:val="28"/>
          <w:szCs w:val="28"/>
          <w:lang w:val="en"/>
        </w:rPr>
        <w:t xml:space="preserve">application </w:t>
      </w:r>
      <w:r w:rsidRPr="009D2C3B">
        <w:rPr>
          <w:sz w:val="28"/>
          <w:szCs w:val="28"/>
          <w:lang w:val="en"/>
        </w:rPr>
        <w:t xml:space="preserve">submission is earlier than the </w:t>
      </w:r>
      <w:r w:rsidR="002D09F9">
        <w:rPr>
          <w:sz w:val="28"/>
          <w:szCs w:val="28"/>
          <w:lang w:val="en"/>
        </w:rPr>
        <w:t xml:space="preserve">expiration of the </w:t>
      </w:r>
      <w:r w:rsidRPr="009D2C3B">
        <w:rPr>
          <w:sz w:val="28"/>
          <w:szCs w:val="28"/>
          <w:lang w:val="en"/>
        </w:rPr>
        <w:t xml:space="preserve">first six months of a financial year; </w:t>
      </w:r>
    </w:p>
    <w:p w:rsidR="00F129CE" w:rsidRPr="009D2C3B" w:rsidRDefault="00F129CE" w:rsidP="00AD7F21">
      <w:pPr>
        <w:numPr>
          <w:ilvl w:val="0"/>
          <w:numId w:val="113"/>
        </w:numPr>
        <w:tabs>
          <w:tab w:val="center" w:pos="4153"/>
          <w:tab w:val="right" w:pos="8306"/>
        </w:tabs>
        <w:spacing w:before="0" w:line="240" w:lineRule="auto"/>
        <w:ind w:left="1134" w:hanging="283"/>
        <w:rPr>
          <w:sz w:val="28"/>
          <w:szCs w:val="28"/>
          <w:lang w:val="en-US"/>
        </w:rPr>
      </w:pPr>
      <w:r w:rsidRPr="009D2C3B">
        <w:rPr>
          <w:sz w:val="28"/>
          <w:szCs w:val="28"/>
          <w:lang w:val="en"/>
        </w:rPr>
        <w:t xml:space="preserve">shall be submitted for 6 months if the deadline for </w:t>
      </w:r>
      <w:r w:rsidR="009A71A2">
        <w:rPr>
          <w:sz w:val="28"/>
          <w:szCs w:val="28"/>
          <w:lang w:val="en"/>
        </w:rPr>
        <w:t xml:space="preserve">application </w:t>
      </w:r>
      <w:r w:rsidRPr="009D2C3B">
        <w:rPr>
          <w:sz w:val="28"/>
          <w:szCs w:val="28"/>
          <w:lang w:val="en"/>
        </w:rPr>
        <w:t xml:space="preserve">submission is later than 60 days </w:t>
      </w:r>
      <w:r w:rsidR="002D09F9">
        <w:rPr>
          <w:sz w:val="28"/>
          <w:szCs w:val="28"/>
          <w:lang w:val="en"/>
        </w:rPr>
        <w:t>following</w:t>
      </w:r>
      <w:r w:rsidR="002D09F9" w:rsidRPr="009D2C3B">
        <w:rPr>
          <w:sz w:val="28"/>
          <w:szCs w:val="28"/>
          <w:lang w:val="en"/>
        </w:rPr>
        <w:t xml:space="preserve"> </w:t>
      </w:r>
      <w:r w:rsidRPr="009D2C3B">
        <w:rPr>
          <w:sz w:val="28"/>
          <w:szCs w:val="28"/>
          <w:lang w:val="en"/>
        </w:rPr>
        <w:t xml:space="preserve">the end of the first six months of a financial year; </w:t>
      </w:r>
    </w:p>
    <w:p w:rsidR="00F129CE" w:rsidRPr="009D2C3B" w:rsidRDefault="00F129CE" w:rsidP="00AD7F21">
      <w:pPr>
        <w:numPr>
          <w:ilvl w:val="0"/>
          <w:numId w:val="113"/>
        </w:numPr>
        <w:tabs>
          <w:tab w:val="center" w:pos="4153"/>
          <w:tab w:val="right" w:pos="8306"/>
        </w:tabs>
        <w:spacing w:before="0" w:line="240" w:lineRule="auto"/>
        <w:ind w:left="1134" w:hanging="283"/>
        <w:rPr>
          <w:sz w:val="28"/>
          <w:szCs w:val="28"/>
          <w:lang w:val="en-US"/>
        </w:rPr>
      </w:pPr>
      <w:r w:rsidRPr="009D2C3B">
        <w:rPr>
          <w:sz w:val="28"/>
          <w:szCs w:val="28"/>
          <w:lang w:val="en"/>
        </w:rPr>
        <w:t xml:space="preserve">shall be submitted for 9 months if the deadline for </w:t>
      </w:r>
      <w:r w:rsidR="009A71A2">
        <w:rPr>
          <w:sz w:val="28"/>
          <w:szCs w:val="28"/>
          <w:lang w:val="en"/>
        </w:rPr>
        <w:t xml:space="preserve">application </w:t>
      </w:r>
      <w:r w:rsidRPr="009D2C3B">
        <w:rPr>
          <w:sz w:val="28"/>
          <w:szCs w:val="28"/>
          <w:lang w:val="en"/>
        </w:rPr>
        <w:t xml:space="preserve">submission is later than 60 days </w:t>
      </w:r>
      <w:r w:rsidR="002D09F9">
        <w:rPr>
          <w:sz w:val="28"/>
          <w:szCs w:val="28"/>
          <w:lang w:val="en"/>
        </w:rPr>
        <w:t>following</w:t>
      </w:r>
      <w:r w:rsidR="002D09F9" w:rsidRPr="009D2C3B">
        <w:rPr>
          <w:sz w:val="28"/>
          <w:szCs w:val="28"/>
          <w:lang w:val="en"/>
        </w:rPr>
        <w:t xml:space="preserve"> </w:t>
      </w:r>
      <w:r w:rsidRPr="009D2C3B">
        <w:rPr>
          <w:sz w:val="28"/>
          <w:szCs w:val="28"/>
          <w:lang w:val="en"/>
        </w:rPr>
        <w:t xml:space="preserve">the end of </w:t>
      </w:r>
      <w:r w:rsidR="002D09F9">
        <w:rPr>
          <w:sz w:val="28"/>
          <w:szCs w:val="28"/>
          <w:lang w:val="en"/>
        </w:rPr>
        <w:t xml:space="preserve">the first </w:t>
      </w:r>
      <w:r w:rsidRPr="009D2C3B">
        <w:rPr>
          <w:sz w:val="28"/>
          <w:szCs w:val="28"/>
          <w:lang w:val="en"/>
        </w:rPr>
        <w:t xml:space="preserve">nine months of a financial year. </w:t>
      </w:r>
    </w:p>
    <w:p w:rsidR="00F129CE" w:rsidRDefault="00F129CE" w:rsidP="00F129CE">
      <w:pPr>
        <w:spacing w:before="0" w:line="240" w:lineRule="auto"/>
        <w:ind w:firstLine="851"/>
        <w:rPr>
          <w:sz w:val="28"/>
          <w:szCs w:val="28"/>
          <w:lang w:val="en"/>
        </w:rPr>
      </w:pPr>
      <w:r w:rsidRPr="009D2C3B">
        <w:rPr>
          <w:sz w:val="28"/>
          <w:szCs w:val="28"/>
          <w:lang w:val="en"/>
        </w:rPr>
        <w:t xml:space="preserve">If the participant of competitive bidding (non-resident of the Russian Federation) prepares the statements in accordance with the rules of accounting standards other than RAS or IFRS, then such participant of competitive bidding shall additionally submit </w:t>
      </w:r>
      <w:r w:rsidR="002D09F9" w:rsidRPr="009D2C3B">
        <w:rPr>
          <w:sz w:val="28"/>
          <w:szCs w:val="28"/>
          <w:lang w:val="en"/>
        </w:rPr>
        <w:t xml:space="preserve">as a part of </w:t>
      </w:r>
      <w:r w:rsidR="002D09F9">
        <w:rPr>
          <w:sz w:val="28"/>
          <w:szCs w:val="28"/>
          <w:lang w:val="en"/>
        </w:rPr>
        <w:t xml:space="preserve">its </w:t>
      </w:r>
      <w:r w:rsidR="009A71A2">
        <w:rPr>
          <w:sz w:val="28"/>
          <w:szCs w:val="28"/>
          <w:lang w:val="en"/>
        </w:rPr>
        <w:t xml:space="preserve">application </w:t>
      </w:r>
      <w:r w:rsidR="002D09F9">
        <w:rPr>
          <w:sz w:val="28"/>
          <w:szCs w:val="28"/>
          <w:lang w:val="en"/>
        </w:rPr>
        <w:t>a statement</w:t>
      </w:r>
      <w:r w:rsidRPr="009D2C3B">
        <w:rPr>
          <w:sz w:val="28"/>
          <w:szCs w:val="28"/>
          <w:lang w:val="en"/>
        </w:rPr>
        <w:t xml:space="preserve"> as per the form of table 3 of subsection 4.2 of this Methodology, signed by the head of the participant of competitive bidding organization.</w:t>
      </w:r>
    </w:p>
    <w:p w:rsidR="00093E96" w:rsidRPr="009D2C3B" w:rsidRDefault="00093E96" w:rsidP="00F129CE">
      <w:pPr>
        <w:spacing w:before="0" w:line="240" w:lineRule="auto"/>
        <w:ind w:firstLine="851"/>
        <w:rPr>
          <w:sz w:val="28"/>
          <w:szCs w:val="28"/>
          <w:lang w:val="en-US"/>
        </w:rPr>
      </w:pPr>
    </w:p>
    <w:p w:rsidR="00F129CE" w:rsidRPr="009D2C3B" w:rsidRDefault="00F129CE" w:rsidP="00AD7F21">
      <w:pPr>
        <w:numPr>
          <w:ilvl w:val="0"/>
          <w:numId w:val="117"/>
        </w:numPr>
        <w:tabs>
          <w:tab w:val="left" w:pos="709"/>
          <w:tab w:val="left" w:pos="1134"/>
        </w:tabs>
        <w:spacing w:before="0" w:line="240" w:lineRule="auto"/>
        <w:rPr>
          <w:b/>
          <w:sz w:val="28"/>
          <w:szCs w:val="28"/>
        </w:rPr>
      </w:pPr>
      <w:r w:rsidRPr="009D2C3B">
        <w:rPr>
          <w:b/>
          <w:sz w:val="28"/>
          <w:szCs w:val="28"/>
          <w:lang w:val="en"/>
        </w:rPr>
        <w:t>Equity-assets ratio.</w:t>
      </w:r>
    </w:p>
    <w:p w:rsidR="00F129CE" w:rsidRPr="009D2C3B" w:rsidRDefault="00F129CE" w:rsidP="00F129CE">
      <w:pPr>
        <w:spacing w:before="0" w:line="240" w:lineRule="auto"/>
        <w:ind w:firstLine="709"/>
        <w:rPr>
          <w:sz w:val="28"/>
          <w:szCs w:val="28"/>
          <w:lang w:val="en-US"/>
        </w:rPr>
      </w:pPr>
      <w:r w:rsidRPr="009D2C3B">
        <w:rPr>
          <w:sz w:val="28"/>
          <w:szCs w:val="28"/>
          <w:lang w:val="en"/>
        </w:rPr>
        <w:t xml:space="preserve">It shows, to what extent the company's assets are formed by its equity capital and to what extent the company is independent from external funding sources. It is calculated on the basis of data given in the form as per OKUD (All-Russia Classifier </w:t>
      </w:r>
      <w:r w:rsidRPr="009D2C3B">
        <w:rPr>
          <w:sz w:val="28"/>
          <w:szCs w:val="28"/>
          <w:lang w:val="en"/>
        </w:rPr>
        <w:lastRenderedPageBreak/>
        <w:t>of Management Documentation) 710001 or the form “Statement of Financial Position”, according to the following formula:</w:t>
      </w:r>
    </w:p>
    <w:p w:rsidR="00F129CE" w:rsidRPr="009D2C3B" w:rsidRDefault="00F129CE" w:rsidP="00F129CE">
      <w:pPr>
        <w:spacing w:after="200"/>
        <w:ind w:left="360"/>
        <w:jc w:val="center"/>
        <w:rPr>
          <w:lang w:val="en-US"/>
        </w:rPr>
      </w:pPr>
      <w:r w:rsidRPr="009D2C3B">
        <w:rPr>
          <w:sz w:val="28"/>
          <w:szCs w:val="28"/>
          <w:lang w:val="en"/>
        </w:rPr>
        <w:t xml:space="preserve">EAR = </w:t>
      </w:r>
      <w:r w:rsidR="0006715C">
        <w:rPr>
          <w:noProof/>
          <w:sz w:val="28"/>
          <w:szCs w:val="28"/>
        </w:rPr>
        <w:drawing>
          <wp:inline distT="0" distB="0" distL="0" distR="0" wp14:anchorId="7A435893" wp14:editId="04A9EF80">
            <wp:extent cx="311785" cy="4089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1785" cy="408940"/>
                    </a:xfrm>
                    <a:prstGeom prst="rect">
                      <a:avLst/>
                    </a:prstGeom>
                    <a:noFill/>
                    <a:ln>
                      <a:noFill/>
                    </a:ln>
                  </pic:spPr>
                </pic:pic>
              </a:graphicData>
            </a:graphic>
          </wp:inline>
        </w:drawing>
      </w:r>
    </w:p>
    <w:p w:rsidR="00F129CE" w:rsidRPr="009D2C3B" w:rsidRDefault="00F129CE" w:rsidP="00F129CE">
      <w:pPr>
        <w:tabs>
          <w:tab w:val="left" w:pos="709"/>
          <w:tab w:val="left" w:pos="1134"/>
        </w:tabs>
        <w:spacing w:before="0" w:line="240" w:lineRule="auto"/>
        <w:ind w:firstLine="1276"/>
        <w:rPr>
          <w:sz w:val="28"/>
          <w:szCs w:val="28"/>
          <w:lang w:val="en-US"/>
        </w:rPr>
      </w:pPr>
      <w:r w:rsidRPr="009D2C3B">
        <w:rPr>
          <w:sz w:val="28"/>
          <w:szCs w:val="28"/>
          <w:lang w:val="en"/>
        </w:rPr>
        <w:t>where:</w:t>
      </w:r>
    </w:p>
    <w:p w:rsidR="00F129CE" w:rsidRPr="009D2C3B" w:rsidRDefault="00F129CE" w:rsidP="00F129CE">
      <w:pPr>
        <w:tabs>
          <w:tab w:val="left" w:pos="709"/>
          <w:tab w:val="left" w:pos="1134"/>
        </w:tabs>
        <w:spacing w:before="0" w:line="240" w:lineRule="auto"/>
        <w:ind w:firstLine="1276"/>
        <w:rPr>
          <w:sz w:val="28"/>
          <w:szCs w:val="28"/>
          <w:lang w:val="en-US"/>
        </w:rPr>
      </w:pPr>
      <w:r w:rsidRPr="009D2C3B">
        <w:rPr>
          <w:sz w:val="28"/>
          <w:szCs w:val="28"/>
          <w:lang w:val="en"/>
        </w:rPr>
        <w:t>СК means equity capital (line 1300 “Total capital” (OKUD 0710001) or line “Total equity” (form “Statement of Financial Position”)),</w:t>
      </w:r>
    </w:p>
    <w:p w:rsidR="00F129CE" w:rsidRPr="009D2C3B" w:rsidRDefault="00F129CE" w:rsidP="00F129CE">
      <w:pPr>
        <w:tabs>
          <w:tab w:val="left" w:pos="709"/>
          <w:tab w:val="left" w:pos="1134"/>
        </w:tabs>
        <w:spacing w:before="0" w:line="240" w:lineRule="auto"/>
        <w:ind w:firstLine="1276"/>
        <w:rPr>
          <w:sz w:val="28"/>
          <w:szCs w:val="28"/>
          <w:lang w:val="en-US"/>
        </w:rPr>
      </w:pPr>
      <w:r w:rsidRPr="009D2C3B">
        <w:rPr>
          <w:sz w:val="28"/>
          <w:szCs w:val="28"/>
          <w:lang w:val="en"/>
        </w:rPr>
        <w:t>ВБ means balance currency (total result) (line 1600 “Balance (assets)” (OKUD 0710001), or line “Total assets” (form “Statement of Financial Position”)).</w:t>
      </w:r>
    </w:p>
    <w:p w:rsidR="00F129CE" w:rsidRPr="009D2C3B" w:rsidRDefault="00F129CE" w:rsidP="00F129CE">
      <w:pPr>
        <w:tabs>
          <w:tab w:val="left" w:pos="709"/>
          <w:tab w:val="left" w:pos="1134"/>
        </w:tabs>
        <w:spacing w:before="0" w:line="240" w:lineRule="auto"/>
        <w:ind w:firstLine="1276"/>
        <w:rPr>
          <w:sz w:val="28"/>
          <w:szCs w:val="28"/>
          <w:lang w:val="en-US"/>
        </w:rPr>
      </w:pPr>
      <w:r w:rsidRPr="009D2C3B">
        <w:rPr>
          <w:sz w:val="28"/>
          <w:szCs w:val="28"/>
          <w:lang w:val="en"/>
        </w:rPr>
        <w:t>line 1300 = line 1310 + line 1320 + line 1340 + line 1350 + line 1360 + + line 1370.</w:t>
      </w:r>
    </w:p>
    <w:p w:rsidR="00F129CE" w:rsidRPr="009D2C3B" w:rsidRDefault="00F129CE" w:rsidP="00F129CE">
      <w:pPr>
        <w:tabs>
          <w:tab w:val="left" w:pos="709"/>
          <w:tab w:val="left" w:pos="1134"/>
        </w:tabs>
        <w:spacing w:before="0" w:line="240" w:lineRule="auto"/>
        <w:ind w:firstLine="1276"/>
        <w:rPr>
          <w:sz w:val="28"/>
          <w:szCs w:val="28"/>
          <w:lang w:val="en"/>
        </w:rPr>
      </w:pPr>
    </w:p>
    <w:p w:rsidR="00F129CE" w:rsidRPr="009D2C3B" w:rsidRDefault="00F129CE" w:rsidP="00F129CE">
      <w:pPr>
        <w:tabs>
          <w:tab w:val="left" w:pos="709"/>
          <w:tab w:val="left" w:pos="1134"/>
        </w:tabs>
        <w:spacing w:before="0" w:line="240" w:lineRule="auto"/>
        <w:ind w:firstLine="1276"/>
        <w:rPr>
          <w:sz w:val="28"/>
          <w:szCs w:val="28"/>
          <w:lang w:val="en-US"/>
        </w:rPr>
      </w:pPr>
      <w:r w:rsidRPr="009D2C3B">
        <w:rPr>
          <w:sz w:val="28"/>
          <w:szCs w:val="28"/>
          <w:lang w:val="en"/>
        </w:rPr>
        <w:t xml:space="preserve">The data according to the lines of the accounting forms in round brackets shall be introduced to the calculation as negative values. </w:t>
      </w:r>
    </w:p>
    <w:p w:rsidR="00F129CE" w:rsidRPr="009D2C3B" w:rsidRDefault="00F129CE" w:rsidP="00F129CE">
      <w:pPr>
        <w:tabs>
          <w:tab w:val="left" w:pos="709"/>
          <w:tab w:val="left" w:pos="1134"/>
        </w:tabs>
        <w:spacing w:before="0" w:line="240" w:lineRule="auto"/>
        <w:ind w:firstLine="1276"/>
        <w:rPr>
          <w:sz w:val="28"/>
          <w:szCs w:val="28"/>
        </w:rPr>
      </w:pPr>
      <w:r w:rsidRPr="009D2C3B">
        <w:rPr>
          <w:sz w:val="28"/>
          <w:szCs w:val="28"/>
          <w:lang w:val="en"/>
        </w:rPr>
        <w:t xml:space="preserve">Considering that the accounting (financial) statements for certain types of companies (small business entities, non-commercial organizations, companies using simplified taxation system) may contain consolidated indicators, which include several figures (without their detailed specification) with specification of the line code for the value having the highest specific weight as part of the consolidated indicator, or have partially detailed specification, then only lines included into the accounting (financial) statements of such company shall be used to calculate capital indicators (line 1300) for such companies. The empty lines shall have the value equal to 0. </w:t>
      </w:r>
    </w:p>
    <w:p w:rsidR="00F129CE" w:rsidRPr="009D2C3B" w:rsidRDefault="00F129CE" w:rsidP="00AD7F21">
      <w:pPr>
        <w:numPr>
          <w:ilvl w:val="0"/>
          <w:numId w:val="117"/>
        </w:numPr>
        <w:tabs>
          <w:tab w:val="left" w:pos="709"/>
          <w:tab w:val="left" w:pos="1134"/>
        </w:tabs>
        <w:spacing w:before="0" w:line="240" w:lineRule="auto"/>
        <w:ind w:left="0" w:firstLine="1276"/>
        <w:rPr>
          <w:b/>
          <w:sz w:val="28"/>
          <w:szCs w:val="28"/>
        </w:rPr>
      </w:pPr>
      <w:r w:rsidRPr="009D2C3B">
        <w:rPr>
          <w:b/>
          <w:sz w:val="28"/>
          <w:szCs w:val="28"/>
          <w:lang w:val="en"/>
        </w:rPr>
        <w:t>Current assets coverage ratio.</w:t>
      </w:r>
    </w:p>
    <w:p w:rsidR="00F129CE" w:rsidRPr="009D2C3B" w:rsidRDefault="00F129CE" w:rsidP="00F129CE">
      <w:pPr>
        <w:spacing w:before="0" w:line="240" w:lineRule="auto"/>
        <w:ind w:firstLine="709"/>
        <w:rPr>
          <w:sz w:val="28"/>
          <w:szCs w:val="28"/>
          <w:lang w:val="en-US"/>
        </w:rPr>
      </w:pPr>
      <w:r w:rsidRPr="009D2C3B">
        <w:rPr>
          <w:sz w:val="28"/>
          <w:szCs w:val="28"/>
          <w:lang w:val="en"/>
        </w:rPr>
        <w:t>It shows, to what extent the current assets are formed by the equity capital. It is calculated on the basis of data given in the form as per OKUD (All-Russia Classifier of Management Documentation) 710001 or the form “Statement of Financial Position”, according to the following formula:</w:t>
      </w:r>
    </w:p>
    <w:p w:rsidR="00F129CE" w:rsidRPr="009D2C3B" w:rsidRDefault="00F129CE" w:rsidP="00F129CE">
      <w:pPr>
        <w:spacing w:before="0" w:line="240" w:lineRule="auto"/>
        <w:ind w:firstLine="709"/>
        <w:rPr>
          <w:sz w:val="28"/>
          <w:szCs w:val="28"/>
          <w:lang w:val="en-US"/>
        </w:rPr>
      </w:pPr>
    </w:p>
    <w:p w:rsidR="00F129CE" w:rsidRPr="009D2C3B" w:rsidRDefault="00F129CE" w:rsidP="00F129CE">
      <w:pPr>
        <w:spacing w:after="200"/>
        <w:ind w:left="360"/>
        <w:jc w:val="center"/>
        <w:rPr>
          <w:lang w:val="en-US"/>
        </w:rPr>
      </w:pPr>
      <w:r w:rsidRPr="009D2C3B">
        <w:rPr>
          <w:sz w:val="28"/>
          <w:szCs w:val="28"/>
          <w:lang w:val="en"/>
        </w:rPr>
        <w:t xml:space="preserve">CACR = </w:t>
      </w:r>
      <w:r w:rsidR="0006715C">
        <w:rPr>
          <w:noProof/>
          <w:sz w:val="28"/>
          <w:szCs w:val="28"/>
        </w:rPr>
        <w:drawing>
          <wp:inline distT="0" distB="0" distL="0" distR="0" wp14:anchorId="0655AACA" wp14:editId="1F85BE15">
            <wp:extent cx="1075690" cy="4089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5690" cy="408940"/>
                    </a:xfrm>
                    <a:prstGeom prst="rect">
                      <a:avLst/>
                    </a:prstGeom>
                    <a:noFill/>
                    <a:ln>
                      <a:noFill/>
                    </a:ln>
                  </pic:spPr>
                </pic:pic>
              </a:graphicData>
            </a:graphic>
          </wp:inline>
        </w:drawing>
      </w:r>
      <w:r w:rsidRPr="009D2C3B">
        <w:rPr>
          <w:lang w:val="en"/>
        </w:rPr>
        <w:t>,</w:t>
      </w:r>
    </w:p>
    <w:p w:rsidR="00F129CE" w:rsidRPr="009D2C3B" w:rsidRDefault="00F129CE" w:rsidP="00F129CE">
      <w:pPr>
        <w:spacing w:before="0" w:line="240" w:lineRule="auto"/>
        <w:ind w:firstLine="709"/>
        <w:rPr>
          <w:sz w:val="28"/>
          <w:szCs w:val="28"/>
          <w:lang w:val="en-US"/>
        </w:rPr>
      </w:pPr>
      <w:r w:rsidRPr="009D2C3B">
        <w:rPr>
          <w:sz w:val="28"/>
          <w:szCs w:val="28"/>
          <w:lang w:val="en"/>
        </w:rPr>
        <w:t>where:</w:t>
      </w:r>
    </w:p>
    <w:p w:rsidR="00F129CE" w:rsidRPr="009D2C3B" w:rsidRDefault="00F129CE" w:rsidP="00F129CE">
      <w:pPr>
        <w:spacing w:before="0" w:line="240" w:lineRule="auto"/>
        <w:ind w:firstLine="709"/>
        <w:rPr>
          <w:sz w:val="28"/>
          <w:szCs w:val="28"/>
          <w:lang w:val="en-US"/>
        </w:rPr>
      </w:pPr>
      <w:r w:rsidRPr="009D2C3B">
        <w:rPr>
          <w:sz w:val="28"/>
          <w:szCs w:val="28"/>
          <w:lang w:val="en"/>
        </w:rPr>
        <w:t>СК means equity capital (line 1300 “Total capital” (OKUD 0710001) or line “Total equity” (form “Statement of Financial Position”)),</w:t>
      </w:r>
    </w:p>
    <w:p w:rsidR="00F129CE" w:rsidRPr="009D2C3B" w:rsidRDefault="00F129CE" w:rsidP="00F129CE">
      <w:pPr>
        <w:spacing w:before="0" w:line="240" w:lineRule="auto"/>
        <w:ind w:firstLine="709"/>
        <w:rPr>
          <w:sz w:val="28"/>
          <w:szCs w:val="28"/>
          <w:lang w:val="en-US"/>
        </w:rPr>
      </w:pPr>
      <w:proofErr w:type="spellStart"/>
      <w:r w:rsidRPr="009D2C3B">
        <w:rPr>
          <w:i/>
          <w:iCs/>
          <w:sz w:val="28"/>
          <w:szCs w:val="28"/>
          <w:lang w:val="en"/>
        </w:rPr>
        <w:t>ВнОбА</w:t>
      </w:r>
      <w:proofErr w:type="spellEnd"/>
      <w:r w:rsidRPr="009D2C3B">
        <w:rPr>
          <w:i/>
          <w:iCs/>
          <w:sz w:val="28"/>
          <w:szCs w:val="28"/>
          <w:lang w:val="en"/>
        </w:rPr>
        <w:t xml:space="preserve"> </w:t>
      </w:r>
      <w:r w:rsidRPr="009D2C3B">
        <w:rPr>
          <w:sz w:val="28"/>
          <w:szCs w:val="28"/>
          <w:lang w:val="en"/>
        </w:rPr>
        <w:t>means non-current assets (line 1100 “Total non-current assets” (OKUD 0710001) or line “Total non-current assets” (form “Statement of Financial Position”)),</w:t>
      </w:r>
    </w:p>
    <w:p w:rsidR="00F129CE" w:rsidRPr="009D2C3B" w:rsidRDefault="00F129CE" w:rsidP="00F129CE">
      <w:pPr>
        <w:spacing w:before="0" w:line="240" w:lineRule="auto"/>
        <w:ind w:firstLine="709"/>
        <w:rPr>
          <w:sz w:val="28"/>
          <w:szCs w:val="28"/>
          <w:lang w:val="en-US"/>
        </w:rPr>
      </w:pPr>
      <w:proofErr w:type="spellStart"/>
      <w:r w:rsidRPr="009D2C3B">
        <w:rPr>
          <w:i/>
          <w:iCs/>
          <w:sz w:val="28"/>
          <w:szCs w:val="28"/>
          <w:lang w:val="en"/>
        </w:rPr>
        <w:t>ВнОбА</w:t>
      </w:r>
      <w:proofErr w:type="spellEnd"/>
      <w:r w:rsidRPr="009D2C3B">
        <w:rPr>
          <w:i/>
          <w:iCs/>
          <w:sz w:val="28"/>
          <w:szCs w:val="28"/>
          <w:lang w:val="en"/>
        </w:rPr>
        <w:t xml:space="preserve"> </w:t>
      </w:r>
      <w:r w:rsidRPr="009D2C3B">
        <w:rPr>
          <w:sz w:val="28"/>
          <w:szCs w:val="28"/>
          <w:lang w:val="en"/>
        </w:rPr>
        <w:t>means current assets (line 1200 “Total current assets” (OKUD 0710001) or line “Total current assets” (form “Statement of Financial Position”)),</w:t>
      </w:r>
    </w:p>
    <w:p w:rsidR="00F129CE" w:rsidRPr="009D2C3B" w:rsidRDefault="00F129CE" w:rsidP="00F129CE">
      <w:pPr>
        <w:spacing w:before="0" w:line="240" w:lineRule="auto"/>
        <w:ind w:firstLine="709"/>
        <w:rPr>
          <w:sz w:val="28"/>
          <w:szCs w:val="28"/>
          <w:lang w:val="en-US"/>
        </w:rPr>
      </w:pPr>
      <w:r w:rsidRPr="009D2C3B">
        <w:rPr>
          <w:sz w:val="28"/>
          <w:szCs w:val="28"/>
          <w:lang w:val="en"/>
        </w:rPr>
        <w:lastRenderedPageBreak/>
        <w:t>line 1100 = line 1110 + line 1120 + line 1130 + line 1140 + line 1150 + line 1160 +line 1170 + line 1180 + line 1190,</w:t>
      </w:r>
    </w:p>
    <w:p w:rsidR="00F129CE" w:rsidRPr="009D2C3B" w:rsidRDefault="00F129CE" w:rsidP="00F129CE">
      <w:pPr>
        <w:spacing w:before="0" w:line="240" w:lineRule="auto"/>
        <w:ind w:firstLine="709"/>
        <w:rPr>
          <w:sz w:val="28"/>
          <w:szCs w:val="28"/>
          <w:lang w:val="en-US"/>
        </w:rPr>
      </w:pPr>
      <w:r w:rsidRPr="009D2C3B">
        <w:rPr>
          <w:sz w:val="28"/>
          <w:szCs w:val="28"/>
          <w:lang w:val="en"/>
        </w:rPr>
        <w:t>line 1200 = line 1210 + line 1220 + line 1230 + line 1240 + line 1250 + line 1260,</w:t>
      </w:r>
    </w:p>
    <w:p w:rsidR="00F129CE" w:rsidRPr="009D2C3B" w:rsidRDefault="00F129CE" w:rsidP="00F129CE">
      <w:pPr>
        <w:spacing w:before="0" w:line="240" w:lineRule="auto"/>
        <w:ind w:firstLine="709"/>
        <w:rPr>
          <w:sz w:val="28"/>
          <w:szCs w:val="28"/>
          <w:lang w:val="en-US"/>
        </w:rPr>
      </w:pPr>
      <w:r w:rsidRPr="009D2C3B">
        <w:rPr>
          <w:sz w:val="28"/>
          <w:szCs w:val="28"/>
          <w:lang w:val="en"/>
        </w:rPr>
        <w:t>line 1300 = line 1310 + line 1320 + line 1340 + line 1350 + line 1360 + line 1370.</w:t>
      </w:r>
    </w:p>
    <w:p w:rsidR="00F129CE" w:rsidRPr="009D2C3B" w:rsidRDefault="00F129CE" w:rsidP="00F129CE">
      <w:pPr>
        <w:spacing w:before="0" w:line="240" w:lineRule="auto"/>
        <w:ind w:firstLine="709"/>
        <w:rPr>
          <w:sz w:val="28"/>
          <w:szCs w:val="28"/>
          <w:lang w:val="en-US"/>
        </w:rPr>
      </w:pPr>
      <w:r w:rsidRPr="009D2C3B">
        <w:rPr>
          <w:sz w:val="28"/>
          <w:szCs w:val="28"/>
          <w:lang w:val="en"/>
        </w:rPr>
        <w:t xml:space="preserve">The data according to the lines of the accounting forms in round brackets shall be introduced to the calculation as negative values. </w:t>
      </w:r>
    </w:p>
    <w:p w:rsidR="00F129CE" w:rsidRPr="009D2C3B" w:rsidRDefault="00F129CE" w:rsidP="00F129CE">
      <w:pPr>
        <w:spacing w:before="0" w:line="240" w:lineRule="auto"/>
        <w:ind w:firstLine="709"/>
        <w:rPr>
          <w:sz w:val="28"/>
          <w:szCs w:val="28"/>
          <w:lang w:val="en"/>
        </w:rPr>
      </w:pPr>
      <w:r w:rsidRPr="009D2C3B">
        <w:rPr>
          <w:sz w:val="28"/>
          <w:szCs w:val="28"/>
          <w:lang w:val="en"/>
        </w:rPr>
        <w:t xml:space="preserve">Considering that the accounting (financial) statements for certain types of companies (small business entities, non-commercial organizations, companies using simplified taxation system) may contain consolidated indicators, which include several figures (without their detailed specification) with specification of the line code for the value having the highest specific weight as part of the consolidated indicator, or have partially detailed specification, then only lines included into the accounting (financial) statements of such company shall be used to calculate non-current assets indicators (line 1100), current assets indicators (line 1200) and capital indicators (line 1300) for such companies. The empty lines shall have the value equal to 0. </w:t>
      </w:r>
    </w:p>
    <w:p w:rsidR="00F129CE" w:rsidRPr="009D2C3B" w:rsidRDefault="002D09F9" w:rsidP="00AD7F21">
      <w:pPr>
        <w:numPr>
          <w:ilvl w:val="0"/>
          <w:numId w:val="117"/>
        </w:numPr>
        <w:tabs>
          <w:tab w:val="left" w:pos="709"/>
          <w:tab w:val="left" w:pos="1134"/>
        </w:tabs>
        <w:spacing w:before="0" w:line="240" w:lineRule="auto"/>
        <w:ind w:left="0" w:firstLine="1260"/>
        <w:rPr>
          <w:b/>
          <w:sz w:val="28"/>
          <w:szCs w:val="28"/>
          <w:lang w:val="en-US"/>
        </w:rPr>
      </w:pPr>
      <w:r>
        <w:rPr>
          <w:b/>
          <w:sz w:val="28"/>
          <w:szCs w:val="28"/>
          <w:lang w:val="en"/>
        </w:rPr>
        <w:t>A</w:t>
      </w:r>
      <w:r w:rsidR="00F129CE" w:rsidRPr="009D2C3B">
        <w:rPr>
          <w:b/>
          <w:sz w:val="28"/>
          <w:szCs w:val="28"/>
          <w:lang w:val="en"/>
        </w:rPr>
        <w:t xml:space="preserve">nnual </w:t>
      </w:r>
      <w:r>
        <w:rPr>
          <w:b/>
          <w:sz w:val="28"/>
          <w:szCs w:val="28"/>
          <w:lang w:val="en"/>
        </w:rPr>
        <w:t xml:space="preserve">core activity </w:t>
      </w:r>
      <w:r w:rsidR="00F129CE" w:rsidRPr="009D2C3B">
        <w:rPr>
          <w:b/>
          <w:sz w:val="28"/>
          <w:szCs w:val="28"/>
          <w:lang w:val="en"/>
        </w:rPr>
        <w:t xml:space="preserve">revenue </w:t>
      </w:r>
      <w:r>
        <w:rPr>
          <w:b/>
          <w:sz w:val="28"/>
          <w:szCs w:val="28"/>
          <w:lang w:val="en"/>
        </w:rPr>
        <w:t>to contract</w:t>
      </w:r>
      <w:r w:rsidR="00F129CE" w:rsidRPr="009D2C3B">
        <w:rPr>
          <w:b/>
          <w:sz w:val="28"/>
          <w:szCs w:val="28"/>
          <w:lang w:val="en"/>
        </w:rPr>
        <w:t xml:space="preserve"> price </w:t>
      </w:r>
      <w:r>
        <w:rPr>
          <w:b/>
          <w:sz w:val="28"/>
          <w:szCs w:val="28"/>
          <w:lang w:val="en"/>
        </w:rPr>
        <w:t>ratio</w:t>
      </w:r>
      <w:r w:rsidR="00F129CE" w:rsidRPr="009D2C3B">
        <w:rPr>
          <w:b/>
          <w:sz w:val="28"/>
          <w:szCs w:val="28"/>
          <w:lang w:val="en"/>
        </w:rPr>
        <w:t xml:space="preserve">. </w:t>
      </w:r>
    </w:p>
    <w:p w:rsidR="00F129CE" w:rsidRPr="009D2C3B" w:rsidRDefault="00F129CE" w:rsidP="00F129CE">
      <w:pPr>
        <w:spacing w:before="0" w:line="240" w:lineRule="auto"/>
        <w:ind w:firstLine="709"/>
        <w:rPr>
          <w:sz w:val="28"/>
          <w:szCs w:val="28"/>
          <w:lang w:val="en-US"/>
        </w:rPr>
      </w:pPr>
      <w:r w:rsidRPr="009D2C3B">
        <w:rPr>
          <w:sz w:val="28"/>
          <w:szCs w:val="28"/>
          <w:lang w:val="en"/>
        </w:rPr>
        <w:t xml:space="preserve">It characterizes the comparability of the price of the contract to be concluded according to the results of the competitive bidding process with the amount of revenue from the main activity for the corresponding period. It is calculated on the basis of data given in the form as per OKUD (All-Russia Classifier of Management Documentation) 0710002 or the form “Income Statement”, according to the following formula: </w:t>
      </w:r>
    </w:p>
    <w:p w:rsidR="00F129CE" w:rsidRPr="009D2C3B" w:rsidRDefault="00F129CE" w:rsidP="00F129CE">
      <w:pPr>
        <w:tabs>
          <w:tab w:val="left" w:pos="709"/>
          <w:tab w:val="left" w:pos="1134"/>
        </w:tabs>
        <w:spacing w:before="0" w:line="240" w:lineRule="auto"/>
        <w:ind w:left="709"/>
        <w:jc w:val="center"/>
        <w:rPr>
          <w:sz w:val="28"/>
          <w:szCs w:val="28"/>
          <w:lang w:val="en-US"/>
        </w:rPr>
      </w:pPr>
    </w:p>
    <w:p w:rsidR="00F129CE" w:rsidRPr="009D2C3B" w:rsidRDefault="002412A5" w:rsidP="00F129CE">
      <w:pPr>
        <w:tabs>
          <w:tab w:val="left" w:pos="1080"/>
        </w:tabs>
        <w:ind w:left="2880" w:hanging="2520"/>
        <w:jc w:val="center"/>
        <w:rPr>
          <w:sz w:val="28"/>
          <w:szCs w:val="28"/>
          <w:lang w:val="en-US"/>
        </w:rPr>
      </w:pPr>
      <w:r w:rsidRPr="009D2C3B">
        <w:rPr>
          <w:sz w:val="28"/>
          <w:szCs w:val="28"/>
          <w:lang w:val="en"/>
        </w:rPr>
        <w:t>RC</w:t>
      </w:r>
      <w:r>
        <w:rPr>
          <w:sz w:val="28"/>
          <w:szCs w:val="28"/>
          <w:lang w:val="en"/>
        </w:rPr>
        <w:t>R</w:t>
      </w:r>
      <w:r w:rsidRPr="009D2C3B">
        <w:rPr>
          <w:sz w:val="28"/>
          <w:szCs w:val="28"/>
          <w:lang w:val="en"/>
        </w:rPr>
        <w:t xml:space="preserve"> </w:t>
      </w:r>
      <w:r w:rsidR="00F129CE" w:rsidRPr="009D2C3B">
        <w:rPr>
          <w:sz w:val="28"/>
          <w:szCs w:val="28"/>
          <w:lang w:val="en"/>
        </w:rPr>
        <w:t xml:space="preserve">= </w:t>
      </w:r>
      <w:r w:rsidR="0006715C">
        <w:rPr>
          <w:noProof/>
          <w:position w:val="-30"/>
          <w:sz w:val="28"/>
          <w:szCs w:val="28"/>
        </w:rPr>
        <w:drawing>
          <wp:inline distT="0" distB="0" distL="0" distR="0" wp14:anchorId="68D9F608" wp14:editId="0CC078E9">
            <wp:extent cx="1129665" cy="473075"/>
            <wp:effectExtent l="0" t="0" r="0"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9665" cy="473075"/>
                    </a:xfrm>
                    <a:prstGeom prst="rect">
                      <a:avLst/>
                    </a:prstGeom>
                    <a:noFill/>
                    <a:ln>
                      <a:noFill/>
                    </a:ln>
                  </pic:spPr>
                </pic:pic>
              </a:graphicData>
            </a:graphic>
          </wp:inline>
        </w:drawing>
      </w:r>
      <w:r w:rsidR="00F129CE" w:rsidRPr="009D2C3B">
        <w:rPr>
          <w:sz w:val="28"/>
          <w:szCs w:val="28"/>
          <w:lang w:val="en"/>
        </w:rPr>
        <w:t>,</w:t>
      </w:r>
    </w:p>
    <w:p w:rsidR="00F129CE" w:rsidRPr="009D2C3B" w:rsidRDefault="00F129CE" w:rsidP="00F129CE">
      <w:pPr>
        <w:spacing w:before="0" w:line="240" w:lineRule="auto"/>
        <w:ind w:firstLine="709"/>
        <w:rPr>
          <w:sz w:val="28"/>
          <w:szCs w:val="28"/>
          <w:lang w:val="en-US"/>
        </w:rPr>
      </w:pPr>
      <w:r w:rsidRPr="009D2C3B">
        <w:rPr>
          <w:sz w:val="28"/>
          <w:szCs w:val="28"/>
          <w:lang w:val="en"/>
        </w:rPr>
        <w:t>where:</w:t>
      </w:r>
    </w:p>
    <w:p w:rsidR="00F129CE" w:rsidRPr="009D2C3B" w:rsidRDefault="00F129CE" w:rsidP="00F129CE">
      <w:pPr>
        <w:spacing w:before="0" w:line="240" w:lineRule="auto"/>
        <w:ind w:firstLine="709"/>
        <w:rPr>
          <w:sz w:val="28"/>
          <w:szCs w:val="28"/>
          <w:lang w:val="en-US"/>
        </w:rPr>
      </w:pPr>
      <w:r w:rsidRPr="009D2C3B">
        <w:rPr>
          <w:sz w:val="28"/>
          <w:szCs w:val="28"/>
          <w:lang w:val="en"/>
        </w:rPr>
        <w:t xml:space="preserve">Revenue - (line 2110 “Revenue” (OKUD 0710002) or line “Revenue” (form “Income Statement”)) - sum of revenue figures for the expired financial year and for the expired period of a financial year (6 months of the current financial year/9 months of the current financial year) is used. </w:t>
      </w:r>
    </w:p>
    <w:p w:rsidR="00F129CE" w:rsidRPr="009D2C3B" w:rsidRDefault="00F129CE" w:rsidP="00F129CE">
      <w:pPr>
        <w:spacing w:before="0" w:line="240" w:lineRule="auto"/>
        <w:ind w:firstLine="709"/>
        <w:rPr>
          <w:sz w:val="28"/>
          <w:szCs w:val="28"/>
          <w:lang w:val="en-US"/>
        </w:rPr>
      </w:pPr>
      <w:r w:rsidRPr="009D2C3B">
        <w:rPr>
          <w:sz w:val="28"/>
          <w:szCs w:val="28"/>
          <w:lang w:val="en"/>
        </w:rPr>
        <w:t>P is a period of fulfilling contractual obligations, excluding warranty obligations, designer supervision, adjustment supervision (in months),</w:t>
      </w:r>
    </w:p>
    <w:p w:rsidR="00F129CE" w:rsidRPr="009D2C3B" w:rsidRDefault="00F129CE" w:rsidP="00F129CE">
      <w:pPr>
        <w:spacing w:before="0" w:line="240" w:lineRule="auto"/>
        <w:ind w:firstLine="709"/>
        <w:rPr>
          <w:sz w:val="28"/>
          <w:szCs w:val="28"/>
          <w:lang w:val="en-US"/>
        </w:rPr>
      </w:pPr>
      <w:r w:rsidRPr="009D2C3B">
        <w:rPr>
          <w:sz w:val="28"/>
          <w:szCs w:val="28"/>
          <w:lang w:val="en"/>
        </w:rPr>
        <w:t>А – number of months corresponding to expired financial year (12 months). If organization of the participant of competitive bidding has been established in this expired financial year, then A = number of months, starting from the month of establishment of the participant of competitive bidding organization, until December (inclusive),</w:t>
      </w:r>
    </w:p>
    <w:p w:rsidR="00F129CE" w:rsidRPr="009D2C3B" w:rsidRDefault="00F129CE" w:rsidP="00F129CE">
      <w:pPr>
        <w:spacing w:before="0" w:line="240" w:lineRule="auto"/>
        <w:ind w:firstLine="709"/>
        <w:rPr>
          <w:sz w:val="28"/>
          <w:szCs w:val="28"/>
          <w:lang w:val="en-US"/>
        </w:rPr>
      </w:pPr>
      <w:r w:rsidRPr="009D2C3B">
        <w:rPr>
          <w:sz w:val="28"/>
          <w:szCs w:val="28"/>
          <w:lang w:val="en"/>
        </w:rPr>
        <w:t xml:space="preserve">B is a number of months corresponding to the expired period of a financial year (6 or 9 months). If calculation is carried out only for the expired financial year, then B = 0. If organization of the participant of competitive bidding has been established in this expired period of the financial year, then B = number of months, starting from </w:t>
      </w:r>
      <w:r w:rsidRPr="009D2C3B">
        <w:rPr>
          <w:sz w:val="28"/>
          <w:szCs w:val="28"/>
          <w:lang w:val="en"/>
        </w:rPr>
        <w:lastRenderedPageBreak/>
        <w:t>the month of establishment of the participant of competitive bidding organization, until the last month of expired period of the financial year (inclusive).</w:t>
      </w:r>
    </w:p>
    <w:p w:rsidR="00F129CE" w:rsidRPr="009D2C3B" w:rsidRDefault="00F129CE" w:rsidP="00F129CE">
      <w:pPr>
        <w:spacing w:before="0" w:line="240" w:lineRule="auto"/>
        <w:ind w:firstLine="709"/>
        <w:rPr>
          <w:sz w:val="28"/>
          <w:szCs w:val="28"/>
          <w:lang w:val="en-US"/>
        </w:rPr>
      </w:pPr>
      <w:r w:rsidRPr="009D2C3B">
        <w:rPr>
          <w:sz w:val="28"/>
          <w:szCs w:val="28"/>
          <w:lang w:val="en"/>
        </w:rPr>
        <w:t xml:space="preserve">S is the initial contract price offered by the participant of competitive bidding, excluding VAT. </w:t>
      </w:r>
    </w:p>
    <w:p w:rsidR="00F129CE" w:rsidRPr="009D2C3B" w:rsidRDefault="00F129CE" w:rsidP="00F129CE">
      <w:pPr>
        <w:spacing w:before="0" w:line="240" w:lineRule="auto"/>
        <w:ind w:firstLine="709"/>
        <w:rPr>
          <w:sz w:val="28"/>
          <w:szCs w:val="28"/>
          <w:lang w:val="en-US"/>
        </w:rPr>
      </w:pPr>
    </w:p>
    <w:p w:rsidR="00F129CE" w:rsidRPr="009D2C3B" w:rsidRDefault="00F129CE" w:rsidP="00F129CE">
      <w:pPr>
        <w:spacing w:before="0" w:line="240" w:lineRule="auto"/>
        <w:ind w:firstLine="709"/>
        <w:rPr>
          <w:sz w:val="28"/>
          <w:szCs w:val="28"/>
          <w:lang w:val="en-US"/>
        </w:rPr>
      </w:pPr>
      <w:proofErr w:type="spellStart"/>
      <w:r w:rsidRPr="009D2C3B">
        <w:rPr>
          <w:sz w:val="28"/>
          <w:szCs w:val="28"/>
          <w:lang w:val="en"/>
        </w:rPr>
        <w:t>Ксв</w:t>
      </w:r>
      <w:proofErr w:type="spellEnd"/>
      <w:r w:rsidRPr="009D2C3B">
        <w:rPr>
          <w:sz w:val="28"/>
          <w:szCs w:val="28"/>
          <w:lang w:val="en"/>
        </w:rPr>
        <w:t xml:space="preserve"> is calculated on the basis of data about total revenue: revenue gained for the expired financial year and for the expired period (6 months of the current financial year/9 months of the current financial year). Thus, calculation of </w:t>
      </w:r>
      <w:r w:rsidR="002412A5" w:rsidRPr="009D2C3B">
        <w:rPr>
          <w:sz w:val="28"/>
          <w:szCs w:val="28"/>
          <w:lang w:val="en"/>
        </w:rPr>
        <w:t>RC</w:t>
      </w:r>
      <w:r w:rsidR="002412A5">
        <w:rPr>
          <w:sz w:val="28"/>
          <w:szCs w:val="28"/>
          <w:lang w:val="en"/>
        </w:rPr>
        <w:t>R</w:t>
      </w:r>
      <w:r w:rsidR="002412A5" w:rsidRPr="009D2C3B">
        <w:rPr>
          <w:sz w:val="28"/>
          <w:szCs w:val="28"/>
          <w:lang w:val="en"/>
        </w:rPr>
        <w:t xml:space="preserve"> </w:t>
      </w:r>
      <w:r w:rsidRPr="009D2C3B">
        <w:rPr>
          <w:sz w:val="28"/>
          <w:szCs w:val="28"/>
          <w:lang w:val="en"/>
        </w:rPr>
        <w:t xml:space="preserve">is carried out once, for 2 periods at the same time. </w:t>
      </w:r>
    </w:p>
    <w:p w:rsidR="00F129CE" w:rsidRPr="009D2C3B" w:rsidRDefault="00F129CE" w:rsidP="00F129CE">
      <w:pPr>
        <w:tabs>
          <w:tab w:val="left" w:pos="709"/>
          <w:tab w:val="left" w:pos="1134"/>
        </w:tabs>
        <w:spacing w:before="0" w:line="240" w:lineRule="auto"/>
        <w:ind w:left="709"/>
        <w:rPr>
          <w:sz w:val="28"/>
          <w:szCs w:val="28"/>
          <w:lang w:val="en-US"/>
        </w:rPr>
      </w:pPr>
    </w:p>
    <w:p w:rsidR="00F129CE" w:rsidRPr="009D2C3B" w:rsidRDefault="00F129CE" w:rsidP="00AD7F21">
      <w:pPr>
        <w:numPr>
          <w:ilvl w:val="0"/>
          <w:numId w:val="117"/>
        </w:numPr>
        <w:tabs>
          <w:tab w:val="left" w:pos="709"/>
          <w:tab w:val="left" w:pos="1134"/>
        </w:tabs>
        <w:spacing w:before="0" w:line="240" w:lineRule="auto"/>
        <w:rPr>
          <w:b/>
          <w:sz w:val="28"/>
          <w:szCs w:val="28"/>
        </w:rPr>
      </w:pPr>
      <w:r w:rsidRPr="009D2C3B">
        <w:rPr>
          <w:b/>
          <w:sz w:val="28"/>
          <w:szCs w:val="28"/>
          <w:lang w:val="en"/>
        </w:rPr>
        <w:t>Interest coverage factor.</w:t>
      </w:r>
    </w:p>
    <w:p w:rsidR="00F129CE" w:rsidRPr="009D2C3B" w:rsidRDefault="00F129CE" w:rsidP="00F129CE">
      <w:pPr>
        <w:spacing w:before="0" w:line="240" w:lineRule="auto"/>
        <w:ind w:firstLine="709"/>
        <w:rPr>
          <w:sz w:val="28"/>
          <w:szCs w:val="28"/>
          <w:lang w:val="en-US"/>
        </w:rPr>
      </w:pPr>
      <w:r w:rsidRPr="009D2C3B">
        <w:rPr>
          <w:sz w:val="28"/>
          <w:szCs w:val="28"/>
          <w:lang w:val="en"/>
        </w:rPr>
        <w:t xml:space="preserve">It measures the company’s ability to pay annual interest for its obligations. It is calculated on the basis of data given in the form as per OKUD (All-Russia Classifier of Management Documentation) 0710002 or the form “Income Statement”, according to the following formula: </w:t>
      </w:r>
    </w:p>
    <w:p w:rsidR="00F129CE" w:rsidRPr="009D2C3B" w:rsidRDefault="00F129CE" w:rsidP="00F129CE">
      <w:pPr>
        <w:ind w:firstLine="709"/>
        <w:jc w:val="center"/>
        <w:rPr>
          <w:lang w:val="en-US"/>
        </w:rPr>
      </w:pPr>
      <w:r w:rsidRPr="009D2C3B">
        <w:rPr>
          <w:sz w:val="28"/>
          <w:szCs w:val="28"/>
          <w:lang w:val="en"/>
        </w:rPr>
        <w:t xml:space="preserve">ICF = </w:t>
      </w:r>
      <w:r w:rsidR="0006715C">
        <w:rPr>
          <w:noProof/>
          <w:sz w:val="28"/>
          <w:szCs w:val="28"/>
        </w:rPr>
        <w:drawing>
          <wp:inline distT="0" distB="0" distL="0" distR="0" wp14:anchorId="4EEB3A9E" wp14:editId="31348D2D">
            <wp:extent cx="602615" cy="408940"/>
            <wp:effectExtent l="0" t="0" r="698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2615" cy="408940"/>
                    </a:xfrm>
                    <a:prstGeom prst="rect">
                      <a:avLst/>
                    </a:prstGeom>
                    <a:noFill/>
                    <a:ln>
                      <a:noFill/>
                    </a:ln>
                  </pic:spPr>
                </pic:pic>
              </a:graphicData>
            </a:graphic>
          </wp:inline>
        </w:drawing>
      </w:r>
    </w:p>
    <w:p w:rsidR="00F129CE" w:rsidRPr="009D2C3B" w:rsidRDefault="00F129CE" w:rsidP="00F129CE">
      <w:pPr>
        <w:spacing w:before="0" w:line="240" w:lineRule="auto"/>
        <w:ind w:firstLine="709"/>
        <w:rPr>
          <w:sz w:val="28"/>
          <w:szCs w:val="28"/>
          <w:lang w:val="en-US"/>
        </w:rPr>
      </w:pPr>
      <w:r w:rsidRPr="009D2C3B">
        <w:rPr>
          <w:sz w:val="28"/>
          <w:szCs w:val="28"/>
          <w:lang w:val="en"/>
        </w:rPr>
        <w:t>where:</w:t>
      </w:r>
    </w:p>
    <w:p w:rsidR="00F129CE" w:rsidRPr="009D2C3B" w:rsidRDefault="00F129CE" w:rsidP="00F129CE">
      <w:pPr>
        <w:spacing w:before="0" w:line="240" w:lineRule="auto"/>
        <w:ind w:firstLine="709"/>
        <w:rPr>
          <w:sz w:val="28"/>
          <w:szCs w:val="28"/>
          <w:lang w:val="en"/>
        </w:rPr>
      </w:pPr>
      <w:r w:rsidRPr="009D2C3B">
        <w:rPr>
          <w:sz w:val="28"/>
          <w:szCs w:val="28"/>
          <w:lang w:val="en"/>
        </w:rPr>
        <w:t>П means profit (loss) before taxation (line 2300 “Profit (loss) before taxation” (OKUD 0710002) or line “Profit/(loss) before income tax” (form “Income Statement”)),</w:t>
      </w:r>
    </w:p>
    <w:p w:rsidR="00F129CE" w:rsidRPr="009D2C3B" w:rsidRDefault="00F129CE" w:rsidP="00F129CE">
      <w:pPr>
        <w:spacing w:before="0" w:line="240" w:lineRule="auto"/>
        <w:ind w:firstLine="709"/>
        <w:rPr>
          <w:sz w:val="28"/>
          <w:szCs w:val="28"/>
          <w:lang w:val="en-US"/>
        </w:rPr>
      </w:pPr>
    </w:p>
    <w:p w:rsidR="00F129CE" w:rsidRPr="009D2C3B" w:rsidRDefault="00F129CE" w:rsidP="00F129CE">
      <w:pPr>
        <w:spacing w:before="0" w:line="240" w:lineRule="auto"/>
        <w:ind w:firstLine="709"/>
        <w:rPr>
          <w:sz w:val="28"/>
          <w:szCs w:val="28"/>
          <w:lang w:val="en-US"/>
        </w:rPr>
      </w:pPr>
      <w:r w:rsidRPr="009D2C3B">
        <w:rPr>
          <w:sz w:val="28"/>
          <w:szCs w:val="28"/>
          <w:lang w:val="en"/>
        </w:rPr>
        <w:t>ПУ means interests payable (line 2330 “Interest payable” (OKUD 0710002) or line “Finance costs” (form “Income Statement”)).</w:t>
      </w:r>
    </w:p>
    <w:p w:rsidR="00F129CE" w:rsidRPr="00292C03" w:rsidRDefault="00F129CE" w:rsidP="00F129CE">
      <w:pPr>
        <w:spacing w:before="0" w:line="240" w:lineRule="auto"/>
        <w:ind w:firstLine="709"/>
        <w:rPr>
          <w:sz w:val="28"/>
          <w:lang w:val="en"/>
        </w:rPr>
      </w:pPr>
      <w:r w:rsidRPr="009D2C3B">
        <w:rPr>
          <w:sz w:val="28"/>
          <w:szCs w:val="28"/>
          <w:lang w:val="en"/>
        </w:rPr>
        <w:t>line 2300 = (line 2110 + line 2310 + line 2320 + line 2340) – (line 2120 +line 2210 +line 2220 + line 2330 +line 2350)</w:t>
      </w:r>
    </w:p>
    <w:p w:rsidR="00D31EB9" w:rsidRPr="004B317E" w:rsidRDefault="00D31EB9" w:rsidP="00F129CE">
      <w:pPr>
        <w:spacing w:before="0" w:line="240" w:lineRule="auto"/>
        <w:ind w:firstLine="709"/>
        <w:rPr>
          <w:sz w:val="28"/>
          <w:szCs w:val="28"/>
          <w:lang w:val="en-GB"/>
        </w:rPr>
      </w:pPr>
      <w:r>
        <w:rPr>
          <w:sz w:val="28"/>
          <w:szCs w:val="28"/>
          <w:lang w:val="en"/>
        </w:rPr>
        <w:t>the figure stated in line 2330 / “</w:t>
      </w:r>
      <w:r w:rsidRPr="009D2C3B">
        <w:rPr>
          <w:sz w:val="28"/>
          <w:szCs w:val="28"/>
          <w:lang w:val="en"/>
        </w:rPr>
        <w:t>Finance costs</w:t>
      </w:r>
      <w:r>
        <w:rPr>
          <w:sz w:val="28"/>
          <w:szCs w:val="28"/>
          <w:lang w:val="en"/>
        </w:rPr>
        <w:t xml:space="preserve">” shall always </w:t>
      </w:r>
      <w:r w:rsidRPr="00146D27">
        <w:rPr>
          <w:sz w:val="28"/>
          <w:szCs w:val="28"/>
          <w:lang w:val="en-US"/>
        </w:rPr>
        <w:t>be taken at absolute value</w:t>
      </w:r>
      <w:r>
        <w:rPr>
          <w:sz w:val="28"/>
          <w:szCs w:val="28"/>
          <w:lang w:val="en-US"/>
        </w:rPr>
        <w:t>.</w:t>
      </w:r>
    </w:p>
    <w:p w:rsidR="00146D27" w:rsidRPr="00146D27" w:rsidRDefault="00146D27" w:rsidP="00F129CE">
      <w:pPr>
        <w:spacing w:before="0" w:line="240" w:lineRule="auto"/>
        <w:ind w:firstLine="709"/>
        <w:rPr>
          <w:sz w:val="28"/>
          <w:szCs w:val="28"/>
          <w:lang w:val="en-US"/>
        </w:rPr>
      </w:pPr>
      <w:proofErr w:type="gramStart"/>
      <w:r w:rsidRPr="00146D27">
        <w:rPr>
          <w:sz w:val="28"/>
          <w:szCs w:val="28"/>
          <w:lang w:val="en-US"/>
        </w:rPr>
        <w:t>when</w:t>
      </w:r>
      <w:proofErr w:type="gramEnd"/>
      <w:r w:rsidRPr="00146D27">
        <w:rPr>
          <w:sz w:val="28"/>
          <w:szCs w:val="28"/>
          <w:lang w:val="en-US"/>
        </w:rPr>
        <w:t xml:space="preserve"> calculating the value of row 2300 manually, </w:t>
      </w:r>
      <w:r w:rsidR="00B163DC">
        <w:rPr>
          <w:sz w:val="28"/>
          <w:szCs w:val="28"/>
          <w:lang w:val="en-US"/>
        </w:rPr>
        <w:t>figures</w:t>
      </w:r>
      <w:r w:rsidRPr="00146D27">
        <w:rPr>
          <w:sz w:val="28"/>
          <w:szCs w:val="28"/>
          <w:lang w:val="en-US"/>
        </w:rPr>
        <w:t xml:space="preserve"> stated at rows 2120, 2210, 2220, 2350 shall </w:t>
      </w:r>
      <w:r w:rsidR="00D31EB9">
        <w:rPr>
          <w:sz w:val="28"/>
          <w:szCs w:val="28"/>
          <w:lang w:val="en-US"/>
        </w:rPr>
        <w:t xml:space="preserve">also </w:t>
      </w:r>
      <w:r w:rsidRPr="00146D27">
        <w:rPr>
          <w:sz w:val="28"/>
          <w:szCs w:val="28"/>
          <w:lang w:val="en-US"/>
        </w:rPr>
        <w:t>be taken at absolute value.</w:t>
      </w:r>
    </w:p>
    <w:p w:rsidR="00F129CE" w:rsidRPr="009D2C3B" w:rsidRDefault="00F129CE" w:rsidP="00F129CE">
      <w:pPr>
        <w:spacing w:before="0" w:line="240" w:lineRule="auto"/>
        <w:ind w:firstLine="709"/>
        <w:rPr>
          <w:sz w:val="28"/>
          <w:szCs w:val="28"/>
          <w:lang w:val="en"/>
        </w:rPr>
      </w:pPr>
    </w:p>
    <w:p w:rsidR="00F129CE" w:rsidRPr="009D2C3B" w:rsidRDefault="00F129CE" w:rsidP="00F129CE">
      <w:pPr>
        <w:spacing w:before="0" w:line="240" w:lineRule="auto"/>
        <w:ind w:firstLine="709"/>
        <w:rPr>
          <w:sz w:val="28"/>
          <w:szCs w:val="28"/>
          <w:lang w:val="en-US"/>
        </w:rPr>
      </w:pPr>
      <w:r w:rsidRPr="009D2C3B">
        <w:rPr>
          <w:sz w:val="28"/>
          <w:szCs w:val="28"/>
          <w:lang w:val="en"/>
        </w:rPr>
        <w:t>If value of line 2330 / “Finance cost</w:t>
      </w:r>
      <w:r w:rsidR="00D31EB9">
        <w:rPr>
          <w:sz w:val="28"/>
          <w:szCs w:val="28"/>
          <w:lang w:val="en"/>
        </w:rPr>
        <w:t>s</w:t>
      </w:r>
      <w:r w:rsidRPr="009D2C3B">
        <w:rPr>
          <w:sz w:val="28"/>
          <w:szCs w:val="28"/>
          <w:lang w:val="en"/>
        </w:rPr>
        <w:t>” is 0 and value of line 2300 / “Profit</w:t>
      </w:r>
      <w:proofErr w:type="gramStart"/>
      <w:r w:rsidRPr="009D2C3B">
        <w:rPr>
          <w:sz w:val="28"/>
          <w:szCs w:val="28"/>
          <w:lang w:val="en"/>
        </w:rPr>
        <w:t>/(</w:t>
      </w:r>
      <w:proofErr w:type="gramEnd"/>
      <w:r w:rsidRPr="009D2C3B">
        <w:rPr>
          <w:sz w:val="28"/>
          <w:szCs w:val="28"/>
          <w:lang w:val="en"/>
        </w:rPr>
        <w:t>loss) before income tax” is positive, then the indicator weights 10 points.</w:t>
      </w:r>
    </w:p>
    <w:p w:rsidR="00F129CE" w:rsidRPr="009D2C3B" w:rsidRDefault="00F129CE" w:rsidP="00F129CE">
      <w:pPr>
        <w:spacing w:before="0" w:line="240" w:lineRule="auto"/>
        <w:ind w:firstLine="709"/>
        <w:rPr>
          <w:sz w:val="28"/>
          <w:szCs w:val="28"/>
          <w:lang w:val="en"/>
        </w:rPr>
      </w:pPr>
    </w:p>
    <w:p w:rsidR="00F129CE" w:rsidRPr="009D2C3B" w:rsidRDefault="00F129CE" w:rsidP="00F129CE">
      <w:pPr>
        <w:spacing w:before="0" w:line="240" w:lineRule="auto"/>
        <w:ind w:firstLine="709"/>
        <w:rPr>
          <w:sz w:val="28"/>
          <w:szCs w:val="28"/>
          <w:lang w:val="en-US"/>
        </w:rPr>
      </w:pPr>
      <w:r w:rsidRPr="009D2C3B">
        <w:rPr>
          <w:sz w:val="28"/>
          <w:szCs w:val="28"/>
          <w:lang w:val="en"/>
        </w:rPr>
        <w:t>If value of line 2330 / “Finance cost</w:t>
      </w:r>
      <w:r w:rsidR="00D31EB9">
        <w:rPr>
          <w:sz w:val="28"/>
          <w:szCs w:val="28"/>
          <w:lang w:val="en"/>
        </w:rPr>
        <w:t>s</w:t>
      </w:r>
      <w:r w:rsidRPr="009D2C3B">
        <w:rPr>
          <w:sz w:val="28"/>
          <w:szCs w:val="28"/>
          <w:lang w:val="en"/>
        </w:rPr>
        <w:t>” is 0 and value of line 2300 / “Profit</w:t>
      </w:r>
      <w:proofErr w:type="gramStart"/>
      <w:r w:rsidRPr="009D2C3B">
        <w:rPr>
          <w:sz w:val="28"/>
          <w:szCs w:val="28"/>
          <w:lang w:val="en"/>
        </w:rPr>
        <w:t>/(</w:t>
      </w:r>
      <w:proofErr w:type="gramEnd"/>
      <w:r w:rsidRPr="009D2C3B">
        <w:rPr>
          <w:sz w:val="28"/>
          <w:szCs w:val="28"/>
          <w:lang w:val="en"/>
        </w:rPr>
        <w:t xml:space="preserve">loss) before income tax” is negative or equal to “0”, then the indicator weights 0 points. </w:t>
      </w:r>
    </w:p>
    <w:p w:rsidR="00F129CE" w:rsidRPr="009D2C3B" w:rsidRDefault="00F129CE" w:rsidP="00F129CE">
      <w:pPr>
        <w:spacing w:before="0" w:line="240" w:lineRule="auto"/>
        <w:ind w:firstLine="709"/>
        <w:rPr>
          <w:sz w:val="28"/>
          <w:szCs w:val="28"/>
          <w:lang w:val="en"/>
        </w:rPr>
      </w:pPr>
    </w:p>
    <w:p w:rsidR="00F129CE" w:rsidRPr="009D2C3B" w:rsidRDefault="00F129CE" w:rsidP="00F129CE">
      <w:pPr>
        <w:spacing w:before="0" w:line="240" w:lineRule="auto"/>
        <w:ind w:firstLine="709"/>
        <w:rPr>
          <w:sz w:val="28"/>
          <w:szCs w:val="28"/>
          <w:lang w:val="en"/>
        </w:rPr>
      </w:pPr>
      <w:r w:rsidRPr="009D2C3B">
        <w:rPr>
          <w:sz w:val="28"/>
          <w:szCs w:val="28"/>
          <w:lang w:val="en"/>
        </w:rPr>
        <w:t xml:space="preserve">Considering that the accounting (financial) statements for certain types of companies (small business entities, non-commercial organizations, companies using simplified taxation system) may contain consolidated indicators, which include several figures (without their detailed specification) with specification of the line code for the value having the highest specific weight as part of the consolidated indicator, or have partially detailed specification, then only lines included into the </w:t>
      </w:r>
      <w:r w:rsidRPr="009D2C3B">
        <w:rPr>
          <w:sz w:val="28"/>
          <w:szCs w:val="28"/>
          <w:lang w:val="en"/>
        </w:rPr>
        <w:lastRenderedPageBreak/>
        <w:t>accounting (financial) statements of such company shall be used to calculate profit (loss) before taxation (line 2300) for such companies. The empty lines shall have the value equal to 0.</w:t>
      </w:r>
    </w:p>
    <w:p w:rsidR="00F129CE" w:rsidRPr="009D2C3B" w:rsidRDefault="00F129CE" w:rsidP="00F129CE">
      <w:pPr>
        <w:spacing w:before="0" w:line="240" w:lineRule="auto"/>
        <w:ind w:firstLine="709"/>
        <w:rPr>
          <w:sz w:val="28"/>
          <w:szCs w:val="28"/>
          <w:lang w:val="en"/>
        </w:rPr>
      </w:pPr>
    </w:p>
    <w:p w:rsidR="00F129CE" w:rsidRPr="009D2C3B" w:rsidRDefault="00F129CE" w:rsidP="00AD7F21">
      <w:pPr>
        <w:numPr>
          <w:ilvl w:val="0"/>
          <w:numId w:val="116"/>
        </w:numPr>
        <w:tabs>
          <w:tab w:val="left" w:pos="709"/>
          <w:tab w:val="left" w:pos="1134"/>
        </w:tabs>
        <w:spacing w:before="0" w:line="240" w:lineRule="auto"/>
        <w:rPr>
          <w:b/>
          <w:bCs/>
          <w:sz w:val="28"/>
          <w:szCs w:val="28"/>
        </w:rPr>
      </w:pPr>
      <w:r w:rsidRPr="009D2C3B">
        <w:rPr>
          <w:b/>
          <w:bCs/>
          <w:sz w:val="28"/>
          <w:szCs w:val="28"/>
          <w:lang w:val="en"/>
        </w:rPr>
        <w:t>Indicators calculation criteria</w:t>
      </w:r>
    </w:p>
    <w:p w:rsidR="00F129CE" w:rsidRPr="009D2C3B" w:rsidRDefault="00F129CE" w:rsidP="00F129CE">
      <w:pPr>
        <w:pStyle w:val="a8"/>
        <w:spacing w:line="240" w:lineRule="auto"/>
        <w:ind w:left="35" w:firstLine="0"/>
        <w:rPr>
          <w:bCs w:val="0"/>
          <w:sz w:val="28"/>
          <w:szCs w:val="28"/>
          <w:lang w:val="en-US"/>
        </w:rPr>
      </w:pPr>
      <w:r w:rsidRPr="009D2C3B">
        <w:rPr>
          <w:bCs w:val="0"/>
          <w:sz w:val="28"/>
          <w:szCs w:val="28"/>
          <w:lang w:val="en"/>
        </w:rPr>
        <w:t>The following system is used for calculation of financial resource availability for the participants of competitive bidding:</w:t>
      </w:r>
    </w:p>
    <w:p w:rsidR="00F129CE" w:rsidRPr="009D2C3B" w:rsidRDefault="00F129CE" w:rsidP="00F129CE">
      <w:pPr>
        <w:pStyle w:val="a8"/>
        <w:spacing w:line="240" w:lineRule="auto"/>
        <w:ind w:left="35" w:firstLine="0"/>
        <w:rPr>
          <w:bCs w:val="0"/>
          <w:sz w:val="28"/>
          <w:szCs w:val="28"/>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754"/>
        <w:gridCol w:w="1689"/>
        <w:gridCol w:w="1298"/>
        <w:gridCol w:w="1296"/>
        <w:gridCol w:w="1473"/>
        <w:gridCol w:w="1415"/>
      </w:tblGrid>
      <w:tr w:rsidR="009D2C3B" w:rsidRPr="00E26769" w:rsidTr="009D2C3B">
        <w:trPr>
          <w:trHeight w:val="569"/>
          <w:jc w:val="center"/>
        </w:trPr>
        <w:tc>
          <w:tcPr>
            <w:tcW w:w="1387" w:type="pc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129CE" w:rsidRPr="009D2C3B" w:rsidRDefault="002412A5" w:rsidP="00F129CE">
            <w:pPr>
              <w:spacing w:before="0" w:line="240" w:lineRule="auto"/>
              <w:jc w:val="center"/>
              <w:rPr>
                <w:b/>
              </w:rPr>
            </w:pPr>
            <w:r>
              <w:rPr>
                <w:b/>
                <w:bCs/>
                <w:lang w:val="en"/>
              </w:rPr>
              <w:t>Ratio</w:t>
            </w:r>
            <w:r w:rsidR="00F129CE" w:rsidRPr="009D2C3B">
              <w:rPr>
                <w:b/>
                <w:bCs/>
                <w:lang w:val="en"/>
              </w:rPr>
              <w:t xml:space="preserve"> </w:t>
            </w:r>
          </w:p>
        </w:tc>
        <w:tc>
          <w:tcPr>
            <w:tcW w:w="851" w:type="pct"/>
            <w:tcBorders>
              <w:top w:val="single" w:sz="4" w:space="0" w:color="auto"/>
              <w:left w:val="single" w:sz="4" w:space="0" w:color="auto"/>
              <w:bottom w:val="single" w:sz="4" w:space="0" w:color="auto"/>
              <w:right w:val="single" w:sz="4" w:space="0" w:color="auto"/>
            </w:tcBorders>
          </w:tcPr>
          <w:p w:rsidR="00F129CE" w:rsidRPr="009D2C3B" w:rsidRDefault="00F129CE" w:rsidP="00F129CE">
            <w:pPr>
              <w:spacing w:before="0" w:line="240" w:lineRule="auto"/>
              <w:jc w:val="center"/>
              <w:rPr>
                <w:b/>
                <w:bCs/>
                <w:lang w:val="en-US"/>
              </w:rPr>
            </w:pPr>
            <w:r w:rsidRPr="009D2C3B">
              <w:rPr>
                <w:b/>
                <w:bCs/>
                <w:lang w:val="en"/>
              </w:rPr>
              <w:t xml:space="preserve">IMP of contract, </w:t>
            </w:r>
            <w:proofErr w:type="spellStart"/>
            <w:r w:rsidRPr="009D2C3B">
              <w:rPr>
                <w:b/>
                <w:bCs/>
                <w:lang w:val="en"/>
              </w:rPr>
              <w:t>mln</w:t>
            </w:r>
            <w:proofErr w:type="spellEnd"/>
            <w:r w:rsidRPr="009D2C3B">
              <w:rPr>
                <w:b/>
                <w:bCs/>
                <w:lang w:val="en"/>
              </w:rPr>
              <w:t>. rub including VAT</w:t>
            </w:r>
          </w:p>
        </w:tc>
        <w:tc>
          <w:tcPr>
            <w:tcW w:w="2762" w:type="pct"/>
            <w:gridSpan w:val="4"/>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129CE" w:rsidRPr="009D2C3B" w:rsidRDefault="002412A5">
            <w:pPr>
              <w:spacing w:before="0" w:line="240" w:lineRule="auto"/>
              <w:jc w:val="center"/>
              <w:rPr>
                <w:b/>
                <w:lang w:val="en-US"/>
              </w:rPr>
            </w:pPr>
            <w:r>
              <w:rPr>
                <w:b/>
                <w:bCs/>
                <w:lang w:val="en"/>
              </w:rPr>
              <w:t>Ratio value</w:t>
            </w:r>
            <w:r w:rsidR="00F129CE" w:rsidRPr="009D2C3B">
              <w:rPr>
                <w:b/>
                <w:bCs/>
                <w:lang w:val="en"/>
              </w:rPr>
              <w:t xml:space="preserve"> and score used in </w:t>
            </w:r>
            <w:r>
              <w:rPr>
                <w:b/>
                <w:bCs/>
                <w:lang w:val="en"/>
              </w:rPr>
              <w:t>the assessment</w:t>
            </w:r>
          </w:p>
        </w:tc>
      </w:tr>
      <w:tr w:rsidR="009D2C3B" w:rsidRPr="009D2C3B" w:rsidTr="009D2C3B">
        <w:trPr>
          <w:trHeight w:val="519"/>
          <w:jc w:val="center"/>
        </w:trPr>
        <w:tc>
          <w:tcPr>
            <w:tcW w:w="1387" w:type="pct"/>
            <w:vMerge w:val="restart"/>
            <w:tcBorders>
              <w:top w:val="single" w:sz="4" w:space="0" w:color="auto"/>
              <w:left w:val="single" w:sz="4" w:space="0" w:color="auto"/>
              <w:right w:val="single" w:sz="4" w:space="0" w:color="auto"/>
            </w:tcBorders>
            <w:vAlign w:val="center"/>
          </w:tcPr>
          <w:p w:rsidR="00F129CE" w:rsidRPr="009D2C3B" w:rsidRDefault="00F129CE" w:rsidP="00F129CE">
            <w:pPr>
              <w:spacing w:before="0" w:line="240" w:lineRule="auto"/>
              <w:ind w:left="159"/>
            </w:pPr>
            <w:r w:rsidRPr="009D2C3B">
              <w:rPr>
                <w:lang w:val="en"/>
              </w:rPr>
              <w:t>Equity-assets ratio (EAR)</w:t>
            </w:r>
          </w:p>
        </w:tc>
        <w:tc>
          <w:tcPr>
            <w:tcW w:w="851" w:type="pct"/>
            <w:tcBorders>
              <w:top w:val="single" w:sz="4" w:space="0" w:color="auto"/>
              <w:left w:val="single" w:sz="4" w:space="0" w:color="auto"/>
              <w:right w:val="single" w:sz="4" w:space="0" w:color="auto"/>
            </w:tcBorders>
          </w:tcPr>
          <w:p w:rsidR="00F129CE" w:rsidRPr="009D2C3B" w:rsidRDefault="00F129CE" w:rsidP="00F129CE">
            <w:pPr>
              <w:spacing w:before="0" w:line="240" w:lineRule="auto"/>
              <w:jc w:val="center"/>
            </w:pPr>
            <w:r w:rsidRPr="009D2C3B">
              <w:rPr>
                <w:lang w:val="en"/>
              </w:rPr>
              <w:t xml:space="preserve">IMP ≤ 500 </w:t>
            </w:r>
          </w:p>
        </w:tc>
        <w:tc>
          <w:tcPr>
            <w:tcW w:w="654" w:type="pct"/>
            <w:tcBorders>
              <w:top w:val="single" w:sz="4" w:space="0" w:color="auto"/>
              <w:left w:val="single" w:sz="4" w:space="0" w:color="auto"/>
              <w:bottom w:val="single" w:sz="4" w:space="0" w:color="auto"/>
              <w:right w:val="single" w:sz="4" w:space="0" w:color="auto"/>
            </w:tcBorders>
            <w:vAlign w:val="center"/>
          </w:tcPr>
          <w:p w:rsidR="00F129CE" w:rsidRPr="009D2C3B" w:rsidRDefault="00F129CE" w:rsidP="00F129CE">
            <w:pPr>
              <w:spacing w:before="0" w:line="240" w:lineRule="auto"/>
              <w:jc w:val="center"/>
            </w:pPr>
            <w:r w:rsidRPr="009D2C3B">
              <w:rPr>
                <w:lang w:val="en"/>
              </w:rPr>
              <w:t>more than 0.20</w:t>
            </w:r>
          </w:p>
          <w:p w:rsidR="00F129CE" w:rsidRPr="009D2C3B" w:rsidRDefault="00F129CE" w:rsidP="00F129CE">
            <w:pPr>
              <w:spacing w:before="0" w:line="240" w:lineRule="auto"/>
              <w:jc w:val="center"/>
            </w:pPr>
            <w:r w:rsidRPr="009D2C3B">
              <w:rPr>
                <w:lang w:val="en"/>
              </w:rPr>
              <w:t>30 points</w:t>
            </w:r>
          </w:p>
        </w:tc>
        <w:tc>
          <w:tcPr>
            <w:tcW w:w="653" w:type="pct"/>
            <w:tcBorders>
              <w:top w:val="single" w:sz="4" w:space="0" w:color="auto"/>
              <w:left w:val="single" w:sz="4" w:space="0" w:color="auto"/>
              <w:bottom w:val="single" w:sz="4" w:space="0" w:color="auto"/>
              <w:right w:val="single" w:sz="4" w:space="0" w:color="auto"/>
            </w:tcBorders>
            <w:vAlign w:val="center"/>
          </w:tcPr>
          <w:p w:rsidR="00F129CE" w:rsidRPr="009D2C3B" w:rsidRDefault="00F129CE" w:rsidP="00F129CE">
            <w:pPr>
              <w:spacing w:before="0" w:line="240" w:lineRule="auto"/>
              <w:jc w:val="center"/>
            </w:pPr>
            <w:r w:rsidRPr="009D2C3B">
              <w:rPr>
                <w:lang w:val="en"/>
              </w:rPr>
              <w:t>0.20-0.10</w:t>
            </w:r>
          </w:p>
          <w:p w:rsidR="00F129CE" w:rsidRPr="009D2C3B" w:rsidRDefault="00F129CE" w:rsidP="00F129CE">
            <w:pPr>
              <w:spacing w:before="0" w:line="240" w:lineRule="auto"/>
              <w:jc w:val="center"/>
            </w:pPr>
            <w:r w:rsidRPr="009D2C3B">
              <w:rPr>
                <w:lang w:val="en"/>
              </w:rPr>
              <w:t>20 points</w:t>
            </w:r>
          </w:p>
        </w:tc>
        <w:tc>
          <w:tcPr>
            <w:tcW w:w="742" w:type="pct"/>
            <w:tcBorders>
              <w:top w:val="single" w:sz="4" w:space="0" w:color="auto"/>
              <w:left w:val="single" w:sz="4" w:space="0" w:color="auto"/>
              <w:bottom w:val="single" w:sz="4" w:space="0" w:color="auto"/>
              <w:right w:val="single" w:sz="4" w:space="0" w:color="auto"/>
            </w:tcBorders>
            <w:vAlign w:val="center"/>
          </w:tcPr>
          <w:p w:rsidR="00F129CE" w:rsidRPr="009D2C3B" w:rsidRDefault="00F129CE" w:rsidP="00F129CE">
            <w:pPr>
              <w:spacing w:before="0" w:line="240" w:lineRule="auto"/>
              <w:jc w:val="center"/>
            </w:pPr>
            <w:r w:rsidRPr="009D2C3B">
              <w:rPr>
                <w:lang w:val="en"/>
              </w:rPr>
              <w:t>0.09-0.06</w:t>
            </w:r>
          </w:p>
          <w:p w:rsidR="00F129CE" w:rsidRPr="009D2C3B" w:rsidRDefault="00F129CE" w:rsidP="00F129CE">
            <w:pPr>
              <w:spacing w:before="0" w:line="240" w:lineRule="auto"/>
              <w:jc w:val="center"/>
            </w:pPr>
            <w:r w:rsidRPr="009D2C3B">
              <w:rPr>
                <w:lang w:val="en"/>
              </w:rPr>
              <w:t>10 points</w:t>
            </w:r>
          </w:p>
        </w:tc>
        <w:tc>
          <w:tcPr>
            <w:tcW w:w="713"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F129CE" w:rsidRPr="009D2C3B" w:rsidRDefault="00F129CE" w:rsidP="00F129CE">
            <w:pPr>
              <w:spacing w:before="0" w:line="240" w:lineRule="auto"/>
              <w:jc w:val="center"/>
            </w:pPr>
            <w:r w:rsidRPr="009D2C3B">
              <w:rPr>
                <w:lang w:val="en"/>
              </w:rPr>
              <w:t>less than 0.06</w:t>
            </w:r>
          </w:p>
          <w:p w:rsidR="00F129CE" w:rsidRPr="009D2C3B" w:rsidRDefault="00F129CE" w:rsidP="00F129CE">
            <w:pPr>
              <w:spacing w:before="0" w:line="240" w:lineRule="auto"/>
              <w:jc w:val="center"/>
            </w:pPr>
            <w:r w:rsidRPr="009D2C3B">
              <w:rPr>
                <w:lang w:val="en"/>
              </w:rPr>
              <w:t>0 points</w:t>
            </w:r>
          </w:p>
        </w:tc>
      </w:tr>
      <w:tr w:rsidR="009D2C3B" w:rsidRPr="009D2C3B" w:rsidTr="009D2C3B">
        <w:trPr>
          <w:trHeight w:val="452"/>
          <w:jc w:val="center"/>
        </w:trPr>
        <w:tc>
          <w:tcPr>
            <w:tcW w:w="1387" w:type="pct"/>
            <w:vMerge/>
            <w:tcBorders>
              <w:left w:val="single" w:sz="4" w:space="0" w:color="auto"/>
              <w:bottom w:val="single" w:sz="4" w:space="0" w:color="auto"/>
              <w:right w:val="single" w:sz="4" w:space="0" w:color="auto"/>
            </w:tcBorders>
            <w:vAlign w:val="center"/>
          </w:tcPr>
          <w:p w:rsidR="00F129CE" w:rsidRPr="009D2C3B" w:rsidRDefault="00F129CE" w:rsidP="00F129CE">
            <w:pPr>
              <w:spacing w:before="0" w:line="240" w:lineRule="auto"/>
              <w:ind w:left="159"/>
            </w:pPr>
          </w:p>
        </w:tc>
        <w:tc>
          <w:tcPr>
            <w:tcW w:w="851" w:type="pct"/>
            <w:tcBorders>
              <w:left w:val="single" w:sz="4" w:space="0" w:color="auto"/>
              <w:bottom w:val="single" w:sz="4" w:space="0" w:color="auto"/>
              <w:right w:val="single" w:sz="4" w:space="0" w:color="auto"/>
            </w:tcBorders>
          </w:tcPr>
          <w:p w:rsidR="00F129CE" w:rsidRPr="009D2C3B" w:rsidRDefault="00F129CE" w:rsidP="00F129CE">
            <w:pPr>
              <w:spacing w:before="0" w:line="240" w:lineRule="auto"/>
              <w:jc w:val="center"/>
            </w:pPr>
            <w:r w:rsidRPr="009D2C3B">
              <w:rPr>
                <w:lang w:val="en"/>
              </w:rPr>
              <w:t xml:space="preserve">IMP &gt; 500 </w:t>
            </w:r>
          </w:p>
        </w:tc>
        <w:tc>
          <w:tcPr>
            <w:tcW w:w="654" w:type="pct"/>
            <w:tcBorders>
              <w:top w:val="single" w:sz="4" w:space="0" w:color="auto"/>
              <w:left w:val="single" w:sz="4" w:space="0" w:color="auto"/>
              <w:bottom w:val="single" w:sz="4" w:space="0" w:color="auto"/>
              <w:right w:val="single" w:sz="4" w:space="0" w:color="auto"/>
            </w:tcBorders>
            <w:vAlign w:val="center"/>
          </w:tcPr>
          <w:p w:rsidR="00F129CE" w:rsidRPr="009D2C3B" w:rsidRDefault="00F129CE" w:rsidP="00F129CE">
            <w:pPr>
              <w:spacing w:before="0" w:line="240" w:lineRule="auto"/>
              <w:jc w:val="center"/>
            </w:pPr>
            <w:r w:rsidRPr="009D2C3B">
              <w:rPr>
                <w:lang w:val="en"/>
              </w:rPr>
              <w:t>more than 0.25</w:t>
            </w:r>
          </w:p>
          <w:p w:rsidR="00F129CE" w:rsidRPr="009D2C3B" w:rsidRDefault="00F129CE" w:rsidP="00F129CE">
            <w:pPr>
              <w:spacing w:before="0" w:line="240" w:lineRule="auto"/>
              <w:jc w:val="center"/>
            </w:pPr>
            <w:r w:rsidRPr="009D2C3B">
              <w:rPr>
                <w:lang w:val="en"/>
              </w:rPr>
              <w:t>30 points</w:t>
            </w:r>
          </w:p>
        </w:tc>
        <w:tc>
          <w:tcPr>
            <w:tcW w:w="653" w:type="pct"/>
            <w:tcBorders>
              <w:top w:val="single" w:sz="4" w:space="0" w:color="auto"/>
              <w:left w:val="single" w:sz="4" w:space="0" w:color="auto"/>
              <w:bottom w:val="single" w:sz="4" w:space="0" w:color="auto"/>
              <w:right w:val="single" w:sz="4" w:space="0" w:color="auto"/>
            </w:tcBorders>
            <w:vAlign w:val="center"/>
          </w:tcPr>
          <w:p w:rsidR="00F129CE" w:rsidRPr="009D2C3B" w:rsidRDefault="00F129CE" w:rsidP="00F129CE">
            <w:pPr>
              <w:spacing w:before="0" w:line="240" w:lineRule="auto"/>
              <w:jc w:val="center"/>
            </w:pPr>
            <w:r w:rsidRPr="009D2C3B">
              <w:rPr>
                <w:lang w:val="en"/>
              </w:rPr>
              <w:t xml:space="preserve">0.25-0.15 </w:t>
            </w:r>
          </w:p>
          <w:p w:rsidR="00F129CE" w:rsidRPr="009D2C3B" w:rsidRDefault="00F129CE" w:rsidP="00F129CE">
            <w:pPr>
              <w:spacing w:before="0" w:line="240" w:lineRule="auto"/>
              <w:jc w:val="center"/>
            </w:pPr>
            <w:r w:rsidRPr="009D2C3B">
              <w:rPr>
                <w:lang w:val="en"/>
              </w:rPr>
              <w:t>20 points</w:t>
            </w:r>
          </w:p>
        </w:tc>
        <w:tc>
          <w:tcPr>
            <w:tcW w:w="742" w:type="pct"/>
            <w:tcBorders>
              <w:top w:val="single" w:sz="4" w:space="0" w:color="auto"/>
              <w:left w:val="single" w:sz="4" w:space="0" w:color="auto"/>
              <w:bottom w:val="single" w:sz="4" w:space="0" w:color="auto"/>
              <w:right w:val="single" w:sz="4" w:space="0" w:color="auto"/>
            </w:tcBorders>
            <w:vAlign w:val="center"/>
          </w:tcPr>
          <w:p w:rsidR="00F129CE" w:rsidRPr="009D2C3B" w:rsidRDefault="00F129CE" w:rsidP="00F129CE">
            <w:pPr>
              <w:spacing w:before="0" w:line="240" w:lineRule="auto"/>
              <w:jc w:val="center"/>
            </w:pPr>
            <w:r w:rsidRPr="009D2C3B">
              <w:rPr>
                <w:lang w:val="en"/>
              </w:rPr>
              <w:t>0.14-0.08</w:t>
            </w:r>
          </w:p>
          <w:p w:rsidR="00F129CE" w:rsidRPr="009D2C3B" w:rsidRDefault="00F129CE" w:rsidP="00F129CE">
            <w:pPr>
              <w:spacing w:before="0" w:line="240" w:lineRule="auto"/>
              <w:jc w:val="center"/>
            </w:pPr>
            <w:r w:rsidRPr="009D2C3B">
              <w:rPr>
                <w:lang w:val="en"/>
              </w:rPr>
              <w:t>10 points</w:t>
            </w:r>
          </w:p>
        </w:tc>
        <w:tc>
          <w:tcPr>
            <w:tcW w:w="713"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F129CE" w:rsidRPr="009D2C3B" w:rsidRDefault="00F129CE" w:rsidP="00F129CE">
            <w:pPr>
              <w:spacing w:before="0" w:line="240" w:lineRule="auto"/>
              <w:jc w:val="center"/>
            </w:pPr>
            <w:r w:rsidRPr="009D2C3B">
              <w:rPr>
                <w:lang w:val="en"/>
              </w:rPr>
              <w:t>less than 0.08</w:t>
            </w:r>
          </w:p>
          <w:p w:rsidR="00F129CE" w:rsidRPr="009D2C3B" w:rsidRDefault="00F129CE" w:rsidP="00F129CE">
            <w:pPr>
              <w:spacing w:before="0" w:line="240" w:lineRule="auto"/>
              <w:jc w:val="center"/>
            </w:pPr>
            <w:r w:rsidRPr="009D2C3B">
              <w:rPr>
                <w:lang w:val="en"/>
              </w:rPr>
              <w:t>0 points</w:t>
            </w:r>
          </w:p>
        </w:tc>
      </w:tr>
      <w:tr w:rsidR="009D2C3B" w:rsidRPr="009D2C3B" w:rsidTr="009D2C3B">
        <w:trPr>
          <w:trHeight w:val="528"/>
          <w:jc w:val="center"/>
        </w:trPr>
        <w:tc>
          <w:tcPr>
            <w:tcW w:w="1387" w:type="pct"/>
            <w:vMerge w:val="restart"/>
            <w:tcBorders>
              <w:top w:val="single" w:sz="4" w:space="0" w:color="auto"/>
              <w:left w:val="single" w:sz="4" w:space="0" w:color="auto"/>
              <w:right w:val="single" w:sz="4" w:space="0" w:color="auto"/>
            </w:tcBorders>
            <w:vAlign w:val="center"/>
          </w:tcPr>
          <w:p w:rsidR="00F129CE" w:rsidRPr="009D2C3B" w:rsidRDefault="00F129CE" w:rsidP="00F129CE">
            <w:pPr>
              <w:spacing w:before="0" w:line="240" w:lineRule="auto"/>
              <w:ind w:left="159"/>
              <w:rPr>
                <w:lang w:val="en-US"/>
              </w:rPr>
            </w:pPr>
            <w:r w:rsidRPr="009D2C3B">
              <w:rPr>
                <w:lang w:val="en"/>
              </w:rPr>
              <w:t>Current assets coverage ratio (CACR)</w:t>
            </w:r>
          </w:p>
        </w:tc>
        <w:tc>
          <w:tcPr>
            <w:tcW w:w="851" w:type="pct"/>
            <w:tcBorders>
              <w:top w:val="single" w:sz="4" w:space="0" w:color="auto"/>
              <w:left w:val="single" w:sz="4" w:space="0" w:color="auto"/>
              <w:bottom w:val="single" w:sz="4" w:space="0" w:color="auto"/>
              <w:right w:val="single" w:sz="4" w:space="0" w:color="auto"/>
            </w:tcBorders>
          </w:tcPr>
          <w:p w:rsidR="00F129CE" w:rsidRPr="009D2C3B" w:rsidRDefault="00F129CE" w:rsidP="00F129CE">
            <w:pPr>
              <w:spacing w:before="0" w:line="240" w:lineRule="auto"/>
              <w:jc w:val="center"/>
            </w:pPr>
            <w:r w:rsidRPr="009D2C3B">
              <w:rPr>
                <w:lang w:val="en"/>
              </w:rPr>
              <w:t xml:space="preserve">IMP ≤ 500 </w:t>
            </w:r>
          </w:p>
        </w:tc>
        <w:tc>
          <w:tcPr>
            <w:tcW w:w="654" w:type="pct"/>
            <w:tcBorders>
              <w:top w:val="single" w:sz="4" w:space="0" w:color="auto"/>
              <w:left w:val="single" w:sz="4" w:space="0" w:color="auto"/>
              <w:bottom w:val="single" w:sz="4" w:space="0" w:color="auto"/>
              <w:right w:val="single" w:sz="4" w:space="0" w:color="auto"/>
            </w:tcBorders>
            <w:vAlign w:val="center"/>
          </w:tcPr>
          <w:p w:rsidR="00F129CE" w:rsidRPr="009D2C3B" w:rsidRDefault="00F129CE" w:rsidP="00F129CE">
            <w:pPr>
              <w:spacing w:before="0" w:line="240" w:lineRule="auto"/>
              <w:jc w:val="center"/>
            </w:pPr>
            <w:r w:rsidRPr="009D2C3B">
              <w:rPr>
                <w:lang w:val="en"/>
              </w:rPr>
              <w:t>more than 0.08</w:t>
            </w:r>
          </w:p>
          <w:p w:rsidR="00F129CE" w:rsidRPr="009D2C3B" w:rsidRDefault="00F129CE" w:rsidP="00F129CE">
            <w:pPr>
              <w:spacing w:before="0" w:line="240" w:lineRule="auto"/>
              <w:jc w:val="center"/>
            </w:pPr>
            <w:r w:rsidRPr="009D2C3B">
              <w:rPr>
                <w:lang w:val="en"/>
              </w:rPr>
              <w:t>25 points</w:t>
            </w:r>
          </w:p>
        </w:tc>
        <w:tc>
          <w:tcPr>
            <w:tcW w:w="653" w:type="pct"/>
            <w:tcBorders>
              <w:top w:val="single" w:sz="4" w:space="0" w:color="auto"/>
              <w:left w:val="single" w:sz="4" w:space="0" w:color="auto"/>
              <w:bottom w:val="single" w:sz="4" w:space="0" w:color="auto"/>
              <w:right w:val="single" w:sz="4" w:space="0" w:color="auto"/>
            </w:tcBorders>
            <w:vAlign w:val="center"/>
          </w:tcPr>
          <w:p w:rsidR="00F129CE" w:rsidRPr="009D2C3B" w:rsidRDefault="00F129CE" w:rsidP="00F129CE">
            <w:pPr>
              <w:spacing w:before="0" w:line="240" w:lineRule="auto"/>
              <w:jc w:val="center"/>
            </w:pPr>
            <w:r w:rsidRPr="009D2C3B">
              <w:rPr>
                <w:lang w:val="en"/>
              </w:rPr>
              <w:t>0.08– 0.05</w:t>
            </w:r>
          </w:p>
          <w:p w:rsidR="00F129CE" w:rsidRPr="009D2C3B" w:rsidRDefault="00F129CE" w:rsidP="00F129CE">
            <w:pPr>
              <w:spacing w:before="0" w:line="240" w:lineRule="auto"/>
              <w:jc w:val="center"/>
            </w:pPr>
            <w:r w:rsidRPr="009D2C3B">
              <w:rPr>
                <w:lang w:val="en"/>
              </w:rPr>
              <w:t>20 points</w:t>
            </w:r>
          </w:p>
        </w:tc>
        <w:tc>
          <w:tcPr>
            <w:tcW w:w="742" w:type="pct"/>
            <w:tcBorders>
              <w:top w:val="single" w:sz="4" w:space="0" w:color="auto"/>
              <w:left w:val="single" w:sz="4" w:space="0" w:color="auto"/>
              <w:bottom w:val="single" w:sz="4" w:space="0" w:color="auto"/>
              <w:right w:val="single" w:sz="4" w:space="0" w:color="auto"/>
            </w:tcBorders>
            <w:vAlign w:val="center"/>
          </w:tcPr>
          <w:p w:rsidR="00F129CE" w:rsidRPr="009D2C3B" w:rsidRDefault="00F129CE" w:rsidP="00F129CE">
            <w:pPr>
              <w:spacing w:before="0" w:line="240" w:lineRule="auto"/>
              <w:jc w:val="center"/>
            </w:pPr>
            <w:r w:rsidRPr="009D2C3B">
              <w:rPr>
                <w:lang w:val="en"/>
              </w:rPr>
              <w:t xml:space="preserve">0.04 – 0.02 </w:t>
            </w:r>
          </w:p>
          <w:p w:rsidR="00F129CE" w:rsidRPr="009D2C3B" w:rsidRDefault="00F129CE" w:rsidP="00F129CE">
            <w:pPr>
              <w:spacing w:before="0" w:line="240" w:lineRule="auto"/>
              <w:jc w:val="center"/>
            </w:pPr>
            <w:r w:rsidRPr="009D2C3B">
              <w:rPr>
                <w:lang w:val="en"/>
              </w:rPr>
              <w:t>10 points</w:t>
            </w:r>
          </w:p>
        </w:tc>
        <w:tc>
          <w:tcPr>
            <w:tcW w:w="713"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F129CE" w:rsidRPr="009D2C3B" w:rsidRDefault="00F129CE" w:rsidP="00F129CE">
            <w:pPr>
              <w:spacing w:before="0" w:line="240" w:lineRule="auto"/>
              <w:jc w:val="center"/>
            </w:pPr>
            <w:r w:rsidRPr="009D2C3B">
              <w:rPr>
                <w:lang w:val="en"/>
              </w:rPr>
              <w:t xml:space="preserve">less than 0.02 </w:t>
            </w:r>
          </w:p>
          <w:p w:rsidR="00F129CE" w:rsidRPr="009D2C3B" w:rsidRDefault="00F129CE" w:rsidP="00F129CE">
            <w:pPr>
              <w:spacing w:before="0" w:line="240" w:lineRule="auto"/>
              <w:jc w:val="center"/>
            </w:pPr>
            <w:r w:rsidRPr="009D2C3B">
              <w:rPr>
                <w:lang w:val="en"/>
              </w:rPr>
              <w:t>0 points</w:t>
            </w:r>
          </w:p>
        </w:tc>
      </w:tr>
      <w:tr w:rsidR="009D2C3B" w:rsidRPr="009D2C3B" w:rsidTr="009D2C3B">
        <w:trPr>
          <w:trHeight w:val="678"/>
          <w:jc w:val="center"/>
        </w:trPr>
        <w:tc>
          <w:tcPr>
            <w:tcW w:w="1387" w:type="pct"/>
            <w:vMerge/>
            <w:tcBorders>
              <w:left w:val="single" w:sz="4" w:space="0" w:color="auto"/>
              <w:bottom w:val="single" w:sz="4" w:space="0" w:color="auto"/>
              <w:right w:val="single" w:sz="4" w:space="0" w:color="auto"/>
            </w:tcBorders>
            <w:vAlign w:val="center"/>
          </w:tcPr>
          <w:p w:rsidR="00F129CE" w:rsidRPr="009D2C3B" w:rsidRDefault="00F129CE" w:rsidP="00F129CE">
            <w:pPr>
              <w:spacing w:before="0" w:line="240" w:lineRule="auto"/>
              <w:ind w:left="159"/>
            </w:pPr>
          </w:p>
        </w:tc>
        <w:tc>
          <w:tcPr>
            <w:tcW w:w="851" w:type="pct"/>
            <w:tcBorders>
              <w:top w:val="single" w:sz="4" w:space="0" w:color="auto"/>
              <w:left w:val="single" w:sz="4" w:space="0" w:color="auto"/>
              <w:bottom w:val="single" w:sz="4" w:space="0" w:color="auto"/>
              <w:right w:val="single" w:sz="4" w:space="0" w:color="auto"/>
            </w:tcBorders>
          </w:tcPr>
          <w:p w:rsidR="00F129CE" w:rsidRPr="009D2C3B" w:rsidRDefault="00F129CE" w:rsidP="00F129CE">
            <w:pPr>
              <w:spacing w:before="0" w:line="240" w:lineRule="auto"/>
              <w:jc w:val="center"/>
            </w:pPr>
            <w:r w:rsidRPr="009D2C3B">
              <w:rPr>
                <w:lang w:val="en"/>
              </w:rPr>
              <w:t xml:space="preserve">IMP &gt; 500 </w:t>
            </w:r>
          </w:p>
        </w:tc>
        <w:tc>
          <w:tcPr>
            <w:tcW w:w="654" w:type="pct"/>
            <w:tcBorders>
              <w:top w:val="single" w:sz="4" w:space="0" w:color="auto"/>
              <w:left w:val="single" w:sz="4" w:space="0" w:color="auto"/>
              <w:bottom w:val="single" w:sz="4" w:space="0" w:color="auto"/>
              <w:right w:val="single" w:sz="4" w:space="0" w:color="auto"/>
            </w:tcBorders>
            <w:vAlign w:val="center"/>
          </w:tcPr>
          <w:p w:rsidR="00F129CE" w:rsidRPr="009D2C3B" w:rsidRDefault="00F129CE" w:rsidP="00F129CE">
            <w:pPr>
              <w:spacing w:before="0" w:line="240" w:lineRule="auto"/>
              <w:jc w:val="center"/>
            </w:pPr>
            <w:r w:rsidRPr="009D2C3B">
              <w:rPr>
                <w:lang w:val="en"/>
              </w:rPr>
              <w:t>more than 0.10</w:t>
            </w:r>
          </w:p>
          <w:p w:rsidR="00F129CE" w:rsidRPr="009D2C3B" w:rsidRDefault="00F129CE" w:rsidP="00F129CE">
            <w:pPr>
              <w:spacing w:before="0" w:line="240" w:lineRule="auto"/>
              <w:jc w:val="center"/>
            </w:pPr>
            <w:r w:rsidRPr="009D2C3B">
              <w:rPr>
                <w:lang w:val="en"/>
              </w:rPr>
              <w:t>25 points</w:t>
            </w:r>
          </w:p>
        </w:tc>
        <w:tc>
          <w:tcPr>
            <w:tcW w:w="653" w:type="pct"/>
            <w:tcBorders>
              <w:top w:val="single" w:sz="4" w:space="0" w:color="auto"/>
              <w:left w:val="single" w:sz="4" w:space="0" w:color="auto"/>
              <w:bottom w:val="single" w:sz="4" w:space="0" w:color="auto"/>
              <w:right w:val="single" w:sz="4" w:space="0" w:color="auto"/>
            </w:tcBorders>
            <w:vAlign w:val="center"/>
          </w:tcPr>
          <w:p w:rsidR="00F129CE" w:rsidRPr="009D2C3B" w:rsidRDefault="00F129CE" w:rsidP="00F129CE">
            <w:pPr>
              <w:spacing w:before="0" w:line="240" w:lineRule="auto"/>
              <w:jc w:val="center"/>
            </w:pPr>
            <w:r w:rsidRPr="009D2C3B">
              <w:rPr>
                <w:lang w:val="en"/>
              </w:rPr>
              <w:t>0.10 – 0.06</w:t>
            </w:r>
          </w:p>
          <w:p w:rsidR="00F129CE" w:rsidRPr="009D2C3B" w:rsidRDefault="00F129CE" w:rsidP="00F129CE">
            <w:pPr>
              <w:spacing w:before="0" w:line="240" w:lineRule="auto"/>
              <w:jc w:val="center"/>
            </w:pPr>
            <w:r w:rsidRPr="009D2C3B">
              <w:rPr>
                <w:lang w:val="en"/>
              </w:rPr>
              <w:t>20 points</w:t>
            </w:r>
          </w:p>
        </w:tc>
        <w:tc>
          <w:tcPr>
            <w:tcW w:w="742" w:type="pct"/>
            <w:tcBorders>
              <w:top w:val="single" w:sz="4" w:space="0" w:color="auto"/>
              <w:left w:val="single" w:sz="4" w:space="0" w:color="auto"/>
              <w:bottom w:val="single" w:sz="4" w:space="0" w:color="auto"/>
              <w:right w:val="single" w:sz="4" w:space="0" w:color="auto"/>
            </w:tcBorders>
            <w:vAlign w:val="center"/>
          </w:tcPr>
          <w:p w:rsidR="00F129CE" w:rsidRPr="009D2C3B" w:rsidRDefault="00F129CE" w:rsidP="00F129CE">
            <w:pPr>
              <w:spacing w:before="0" w:line="240" w:lineRule="auto"/>
              <w:jc w:val="center"/>
            </w:pPr>
            <w:r w:rsidRPr="009D2C3B">
              <w:rPr>
                <w:lang w:val="en"/>
              </w:rPr>
              <w:t xml:space="preserve">0.05 – 0.03 </w:t>
            </w:r>
          </w:p>
          <w:p w:rsidR="00F129CE" w:rsidRPr="009D2C3B" w:rsidRDefault="00F129CE" w:rsidP="00F129CE">
            <w:pPr>
              <w:spacing w:before="0" w:line="240" w:lineRule="auto"/>
              <w:jc w:val="center"/>
            </w:pPr>
            <w:r w:rsidRPr="009D2C3B">
              <w:rPr>
                <w:lang w:val="en"/>
              </w:rPr>
              <w:t>10 points</w:t>
            </w:r>
          </w:p>
        </w:tc>
        <w:tc>
          <w:tcPr>
            <w:tcW w:w="713"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F129CE" w:rsidRPr="009D2C3B" w:rsidRDefault="00F129CE" w:rsidP="00F129CE">
            <w:pPr>
              <w:spacing w:before="0" w:line="240" w:lineRule="auto"/>
              <w:jc w:val="center"/>
            </w:pPr>
            <w:r w:rsidRPr="009D2C3B">
              <w:rPr>
                <w:lang w:val="en"/>
              </w:rPr>
              <w:t xml:space="preserve">less than 0.03 </w:t>
            </w:r>
          </w:p>
          <w:p w:rsidR="00F129CE" w:rsidRPr="009D2C3B" w:rsidRDefault="00F129CE" w:rsidP="00F129CE">
            <w:pPr>
              <w:spacing w:before="0" w:line="240" w:lineRule="auto"/>
              <w:jc w:val="center"/>
            </w:pPr>
            <w:r w:rsidRPr="009D2C3B">
              <w:rPr>
                <w:lang w:val="en"/>
              </w:rPr>
              <w:t>0 points</w:t>
            </w:r>
          </w:p>
        </w:tc>
      </w:tr>
      <w:tr w:rsidR="009D2C3B" w:rsidRPr="009D2C3B" w:rsidTr="009D2C3B">
        <w:trPr>
          <w:trHeight w:val="465"/>
          <w:jc w:val="center"/>
        </w:trPr>
        <w:tc>
          <w:tcPr>
            <w:tcW w:w="1387" w:type="pct"/>
            <w:vMerge w:val="restart"/>
            <w:tcBorders>
              <w:top w:val="single" w:sz="4" w:space="0" w:color="auto"/>
              <w:left w:val="single" w:sz="4" w:space="0" w:color="auto"/>
              <w:right w:val="single" w:sz="4" w:space="0" w:color="auto"/>
            </w:tcBorders>
            <w:vAlign w:val="center"/>
          </w:tcPr>
          <w:p w:rsidR="00F129CE" w:rsidRPr="009D2C3B" w:rsidRDefault="002412A5">
            <w:pPr>
              <w:spacing w:before="0" w:line="240" w:lineRule="auto"/>
              <w:ind w:left="159"/>
              <w:rPr>
                <w:lang w:val="en-US"/>
              </w:rPr>
            </w:pPr>
            <w:r w:rsidRPr="002412A5">
              <w:rPr>
                <w:lang w:val="en"/>
              </w:rPr>
              <w:t>Annual core activity revenue to contract price ratio</w:t>
            </w:r>
            <w:r w:rsidRPr="002412A5" w:rsidDel="002412A5">
              <w:rPr>
                <w:lang w:val="en"/>
              </w:rPr>
              <w:t xml:space="preserve"> </w:t>
            </w:r>
            <w:r w:rsidR="00F129CE" w:rsidRPr="009D2C3B">
              <w:rPr>
                <w:lang w:val="en"/>
              </w:rPr>
              <w:t>(</w:t>
            </w:r>
            <w:r w:rsidRPr="009D2C3B">
              <w:rPr>
                <w:lang w:val="en"/>
              </w:rPr>
              <w:t>RC</w:t>
            </w:r>
            <w:r>
              <w:rPr>
                <w:lang w:val="en"/>
              </w:rPr>
              <w:t>R</w:t>
            </w:r>
            <w:r w:rsidR="00F129CE" w:rsidRPr="009D2C3B">
              <w:rPr>
                <w:lang w:val="en"/>
              </w:rPr>
              <w:t xml:space="preserve">) </w:t>
            </w:r>
          </w:p>
        </w:tc>
        <w:tc>
          <w:tcPr>
            <w:tcW w:w="851" w:type="pct"/>
            <w:tcBorders>
              <w:top w:val="single" w:sz="4" w:space="0" w:color="auto"/>
              <w:left w:val="single" w:sz="4" w:space="0" w:color="auto"/>
              <w:bottom w:val="single" w:sz="4" w:space="0" w:color="auto"/>
              <w:right w:val="single" w:sz="4" w:space="0" w:color="auto"/>
            </w:tcBorders>
          </w:tcPr>
          <w:p w:rsidR="00F129CE" w:rsidRPr="009D2C3B" w:rsidRDefault="00F129CE" w:rsidP="00F129CE">
            <w:pPr>
              <w:spacing w:before="0" w:line="240" w:lineRule="auto"/>
              <w:jc w:val="center"/>
            </w:pPr>
            <w:r w:rsidRPr="009D2C3B">
              <w:rPr>
                <w:lang w:val="en"/>
              </w:rPr>
              <w:t xml:space="preserve">IMP ≤ 500 </w:t>
            </w:r>
          </w:p>
        </w:tc>
        <w:tc>
          <w:tcPr>
            <w:tcW w:w="654" w:type="pct"/>
            <w:tcBorders>
              <w:top w:val="single" w:sz="4" w:space="0" w:color="auto"/>
              <w:left w:val="single" w:sz="4" w:space="0" w:color="auto"/>
              <w:bottom w:val="single" w:sz="4" w:space="0" w:color="auto"/>
              <w:right w:val="single" w:sz="4" w:space="0" w:color="auto"/>
            </w:tcBorders>
            <w:vAlign w:val="center"/>
          </w:tcPr>
          <w:p w:rsidR="00F129CE" w:rsidRPr="009D2C3B" w:rsidRDefault="00F129CE" w:rsidP="00F129CE">
            <w:pPr>
              <w:spacing w:before="0" w:line="240" w:lineRule="auto"/>
              <w:jc w:val="center"/>
            </w:pPr>
            <w:r w:rsidRPr="009D2C3B">
              <w:rPr>
                <w:lang w:val="en"/>
              </w:rPr>
              <w:t>more than 1.50</w:t>
            </w:r>
          </w:p>
          <w:p w:rsidR="00F129CE" w:rsidRPr="009D2C3B" w:rsidRDefault="00F129CE" w:rsidP="00F129CE">
            <w:pPr>
              <w:spacing w:before="0" w:line="240" w:lineRule="auto"/>
              <w:jc w:val="center"/>
            </w:pPr>
            <w:r w:rsidRPr="009D2C3B">
              <w:rPr>
                <w:lang w:val="en"/>
              </w:rPr>
              <w:t>25 points</w:t>
            </w:r>
          </w:p>
        </w:tc>
        <w:tc>
          <w:tcPr>
            <w:tcW w:w="653" w:type="pct"/>
            <w:tcBorders>
              <w:top w:val="single" w:sz="4" w:space="0" w:color="auto"/>
              <w:left w:val="single" w:sz="4" w:space="0" w:color="auto"/>
              <w:bottom w:val="single" w:sz="4" w:space="0" w:color="auto"/>
              <w:right w:val="single" w:sz="4" w:space="0" w:color="auto"/>
            </w:tcBorders>
            <w:vAlign w:val="center"/>
          </w:tcPr>
          <w:p w:rsidR="00F129CE" w:rsidRPr="009D2C3B" w:rsidRDefault="00F129CE" w:rsidP="00F129CE">
            <w:pPr>
              <w:spacing w:before="0" w:line="240" w:lineRule="auto"/>
              <w:jc w:val="center"/>
            </w:pPr>
            <w:r w:rsidRPr="009D2C3B">
              <w:rPr>
                <w:lang w:val="en"/>
              </w:rPr>
              <w:t>1.50 – 1.20</w:t>
            </w:r>
          </w:p>
          <w:p w:rsidR="00F129CE" w:rsidRPr="009D2C3B" w:rsidRDefault="00F129CE" w:rsidP="00F129CE">
            <w:pPr>
              <w:spacing w:before="0" w:line="240" w:lineRule="auto"/>
              <w:jc w:val="center"/>
            </w:pPr>
            <w:r w:rsidRPr="009D2C3B">
              <w:rPr>
                <w:lang w:val="en"/>
              </w:rPr>
              <w:t>15 points</w:t>
            </w:r>
          </w:p>
        </w:tc>
        <w:tc>
          <w:tcPr>
            <w:tcW w:w="742" w:type="pct"/>
            <w:tcBorders>
              <w:top w:val="single" w:sz="4" w:space="0" w:color="auto"/>
              <w:left w:val="single" w:sz="4" w:space="0" w:color="auto"/>
              <w:bottom w:val="single" w:sz="4" w:space="0" w:color="auto"/>
              <w:right w:val="single" w:sz="4" w:space="0" w:color="auto"/>
            </w:tcBorders>
            <w:vAlign w:val="center"/>
          </w:tcPr>
          <w:p w:rsidR="00F129CE" w:rsidRPr="009D2C3B" w:rsidRDefault="00F129CE" w:rsidP="00F129CE">
            <w:pPr>
              <w:spacing w:before="0" w:line="240" w:lineRule="auto"/>
              <w:jc w:val="center"/>
            </w:pPr>
            <w:r w:rsidRPr="009D2C3B">
              <w:rPr>
                <w:lang w:val="en"/>
              </w:rPr>
              <w:t>1.19 – 0.50</w:t>
            </w:r>
          </w:p>
          <w:p w:rsidR="00F129CE" w:rsidRPr="009D2C3B" w:rsidRDefault="00F129CE" w:rsidP="00F129CE">
            <w:pPr>
              <w:spacing w:before="0" w:line="240" w:lineRule="auto"/>
              <w:jc w:val="center"/>
            </w:pPr>
            <w:r w:rsidRPr="009D2C3B">
              <w:rPr>
                <w:lang w:val="en"/>
              </w:rPr>
              <w:t>10 points</w:t>
            </w:r>
          </w:p>
        </w:tc>
        <w:tc>
          <w:tcPr>
            <w:tcW w:w="713"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F129CE" w:rsidRPr="009D2C3B" w:rsidRDefault="00F129CE" w:rsidP="00F129CE">
            <w:pPr>
              <w:spacing w:before="0" w:line="240" w:lineRule="auto"/>
              <w:jc w:val="center"/>
            </w:pPr>
            <w:r w:rsidRPr="009D2C3B">
              <w:rPr>
                <w:lang w:val="en"/>
              </w:rPr>
              <w:t>less than 0.50</w:t>
            </w:r>
          </w:p>
          <w:p w:rsidR="00F129CE" w:rsidRPr="009D2C3B" w:rsidRDefault="00F129CE" w:rsidP="00F129CE">
            <w:pPr>
              <w:spacing w:before="0" w:line="240" w:lineRule="auto"/>
              <w:jc w:val="center"/>
            </w:pPr>
            <w:r w:rsidRPr="009D2C3B">
              <w:rPr>
                <w:lang w:val="en"/>
              </w:rPr>
              <w:t>0 points</w:t>
            </w:r>
          </w:p>
        </w:tc>
      </w:tr>
      <w:tr w:rsidR="009D2C3B" w:rsidRPr="009D2C3B" w:rsidTr="009D2C3B">
        <w:trPr>
          <w:trHeight w:val="670"/>
          <w:jc w:val="center"/>
        </w:trPr>
        <w:tc>
          <w:tcPr>
            <w:tcW w:w="1387" w:type="pct"/>
            <w:vMerge/>
            <w:tcBorders>
              <w:left w:val="single" w:sz="4" w:space="0" w:color="auto"/>
              <w:bottom w:val="single" w:sz="4" w:space="0" w:color="auto"/>
              <w:right w:val="single" w:sz="4" w:space="0" w:color="auto"/>
            </w:tcBorders>
            <w:vAlign w:val="center"/>
          </w:tcPr>
          <w:p w:rsidR="00F129CE" w:rsidRPr="009D2C3B" w:rsidRDefault="00F129CE" w:rsidP="00F129CE">
            <w:pPr>
              <w:spacing w:before="0" w:line="240" w:lineRule="auto"/>
              <w:ind w:left="159"/>
            </w:pPr>
          </w:p>
        </w:tc>
        <w:tc>
          <w:tcPr>
            <w:tcW w:w="851" w:type="pct"/>
            <w:tcBorders>
              <w:top w:val="single" w:sz="4" w:space="0" w:color="auto"/>
              <w:left w:val="single" w:sz="4" w:space="0" w:color="auto"/>
              <w:bottom w:val="single" w:sz="4" w:space="0" w:color="auto"/>
              <w:right w:val="single" w:sz="4" w:space="0" w:color="auto"/>
            </w:tcBorders>
          </w:tcPr>
          <w:p w:rsidR="00F129CE" w:rsidRPr="009D2C3B" w:rsidRDefault="00F129CE" w:rsidP="00F129CE">
            <w:pPr>
              <w:spacing w:before="0" w:line="240" w:lineRule="auto"/>
              <w:jc w:val="center"/>
            </w:pPr>
            <w:r w:rsidRPr="009D2C3B">
              <w:rPr>
                <w:lang w:val="en"/>
              </w:rPr>
              <w:t xml:space="preserve">IMP &gt; 500 </w:t>
            </w:r>
          </w:p>
        </w:tc>
        <w:tc>
          <w:tcPr>
            <w:tcW w:w="654" w:type="pct"/>
            <w:tcBorders>
              <w:top w:val="single" w:sz="4" w:space="0" w:color="auto"/>
              <w:left w:val="single" w:sz="4" w:space="0" w:color="auto"/>
              <w:bottom w:val="single" w:sz="4" w:space="0" w:color="auto"/>
              <w:right w:val="single" w:sz="4" w:space="0" w:color="auto"/>
            </w:tcBorders>
            <w:vAlign w:val="center"/>
          </w:tcPr>
          <w:p w:rsidR="00F129CE" w:rsidRPr="009D2C3B" w:rsidRDefault="00F129CE" w:rsidP="00F129CE">
            <w:pPr>
              <w:spacing w:before="0" w:line="240" w:lineRule="auto"/>
              <w:jc w:val="center"/>
            </w:pPr>
            <w:r w:rsidRPr="009D2C3B">
              <w:rPr>
                <w:lang w:val="en"/>
              </w:rPr>
              <w:t>more than 1.50</w:t>
            </w:r>
          </w:p>
          <w:p w:rsidR="00F129CE" w:rsidRPr="009D2C3B" w:rsidRDefault="00F129CE" w:rsidP="00F129CE">
            <w:pPr>
              <w:spacing w:before="0" w:line="240" w:lineRule="auto"/>
              <w:jc w:val="center"/>
            </w:pPr>
            <w:r w:rsidRPr="009D2C3B">
              <w:rPr>
                <w:lang w:val="en"/>
              </w:rPr>
              <w:t>25 points</w:t>
            </w:r>
          </w:p>
        </w:tc>
        <w:tc>
          <w:tcPr>
            <w:tcW w:w="653" w:type="pct"/>
            <w:tcBorders>
              <w:top w:val="single" w:sz="4" w:space="0" w:color="auto"/>
              <w:left w:val="single" w:sz="4" w:space="0" w:color="auto"/>
              <w:bottom w:val="single" w:sz="4" w:space="0" w:color="auto"/>
              <w:right w:val="single" w:sz="4" w:space="0" w:color="auto"/>
            </w:tcBorders>
            <w:vAlign w:val="center"/>
          </w:tcPr>
          <w:p w:rsidR="00F129CE" w:rsidRPr="009D2C3B" w:rsidRDefault="00F129CE" w:rsidP="00F129CE">
            <w:pPr>
              <w:spacing w:before="0" w:line="240" w:lineRule="auto"/>
              <w:jc w:val="center"/>
            </w:pPr>
            <w:r w:rsidRPr="009D2C3B">
              <w:rPr>
                <w:lang w:val="en"/>
              </w:rPr>
              <w:t>1.50 – 1.20</w:t>
            </w:r>
          </w:p>
          <w:p w:rsidR="00F129CE" w:rsidRPr="009D2C3B" w:rsidRDefault="00F129CE" w:rsidP="00F129CE">
            <w:pPr>
              <w:spacing w:before="0" w:line="240" w:lineRule="auto"/>
              <w:jc w:val="center"/>
            </w:pPr>
            <w:r w:rsidRPr="009D2C3B">
              <w:rPr>
                <w:lang w:val="en"/>
              </w:rPr>
              <w:t>15 points</w:t>
            </w:r>
          </w:p>
        </w:tc>
        <w:tc>
          <w:tcPr>
            <w:tcW w:w="742" w:type="pct"/>
            <w:tcBorders>
              <w:top w:val="single" w:sz="4" w:space="0" w:color="auto"/>
              <w:left w:val="single" w:sz="4" w:space="0" w:color="auto"/>
              <w:bottom w:val="single" w:sz="4" w:space="0" w:color="auto"/>
              <w:right w:val="single" w:sz="4" w:space="0" w:color="auto"/>
            </w:tcBorders>
            <w:vAlign w:val="center"/>
          </w:tcPr>
          <w:p w:rsidR="00F129CE" w:rsidRPr="009D2C3B" w:rsidRDefault="00F129CE" w:rsidP="00F129CE">
            <w:pPr>
              <w:spacing w:before="0" w:line="240" w:lineRule="auto"/>
              <w:jc w:val="center"/>
            </w:pPr>
            <w:r w:rsidRPr="009D2C3B">
              <w:rPr>
                <w:lang w:val="en"/>
              </w:rPr>
              <w:t>1.19 – 0.50</w:t>
            </w:r>
          </w:p>
          <w:p w:rsidR="00F129CE" w:rsidRPr="009D2C3B" w:rsidRDefault="00F129CE" w:rsidP="00F129CE">
            <w:pPr>
              <w:spacing w:before="0" w:line="240" w:lineRule="auto"/>
              <w:jc w:val="center"/>
            </w:pPr>
            <w:r w:rsidRPr="009D2C3B">
              <w:rPr>
                <w:lang w:val="en"/>
              </w:rPr>
              <w:t>10 points</w:t>
            </w:r>
          </w:p>
        </w:tc>
        <w:tc>
          <w:tcPr>
            <w:tcW w:w="713"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F129CE" w:rsidRPr="009D2C3B" w:rsidRDefault="00F129CE" w:rsidP="00F129CE">
            <w:pPr>
              <w:spacing w:before="0" w:line="240" w:lineRule="auto"/>
              <w:jc w:val="center"/>
            </w:pPr>
            <w:r w:rsidRPr="009D2C3B">
              <w:rPr>
                <w:lang w:val="en"/>
              </w:rPr>
              <w:t>less than 0.50</w:t>
            </w:r>
          </w:p>
          <w:p w:rsidR="00F129CE" w:rsidRPr="009D2C3B" w:rsidRDefault="00F129CE" w:rsidP="00F129CE">
            <w:pPr>
              <w:spacing w:before="0" w:line="240" w:lineRule="auto"/>
              <w:jc w:val="center"/>
            </w:pPr>
            <w:r w:rsidRPr="009D2C3B">
              <w:rPr>
                <w:lang w:val="en"/>
              </w:rPr>
              <w:t>0 points</w:t>
            </w:r>
          </w:p>
        </w:tc>
      </w:tr>
      <w:tr w:rsidR="009D2C3B" w:rsidRPr="009D2C3B" w:rsidTr="009D2C3B">
        <w:trPr>
          <w:trHeight w:val="605"/>
          <w:jc w:val="center"/>
        </w:trPr>
        <w:tc>
          <w:tcPr>
            <w:tcW w:w="1387" w:type="pct"/>
            <w:vMerge w:val="restart"/>
            <w:tcBorders>
              <w:top w:val="single" w:sz="4" w:space="0" w:color="auto"/>
              <w:left w:val="single" w:sz="4" w:space="0" w:color="auto"/>
              <w:right w:val="single" w:sz="4" w:space="0" w:color="auto"/>
            </w:tcBorders>
            <w:vAlign w:val="center"/>
          </w:tcPr>
          <w:p w:rsidR="00F129CE" w:rsidRPr="009D2C3B" w:rsidRDefault="00F129CE" w:rsidP="00F129CE">
            <w:pPr>
              <w:spacing w:before="0" w:line="240" w:lineRule="auto"/>
              <w:ind w:left="159"/>
            </w:pPr>
            <w:r w:rsidRPr="009D2C3B">
              <w:rPr>
                <w:lang w:val="en"/>
              </w:rPr>
              <w:t>Interest coverage factor (ICF)</w:t>
            </w:r>
          </w:p>
        </w:tc>
        <w:tc>
          <w:tcPr>
            <w:tcW w:w="851" w:type="pct"/>
            <w:tcBorders>
              <w:top w:val="single" w:sz="4" w:space="0" w:color="auto"/>
              <w:left w:val="single" w:sz="4" w:space="0" w:color="auto"/>
              <w:bottom w:val="single" w:sz="4" w:space="0" w:color="auto"/>
              <w:right w:val="single" w:sz="4" w:space="0" w:color="auto"/>
            </w:tcBorders>
          </w:tcPr>
          <w:p w:rsidR="00F129CE" w:rsidRPr="009D2C3B" w:rsidRDefault="00F129CE" w:rsidP="00F129CE">
            <w:pPr>
              <w:spacing w:before="0" w:line="240" w:lineRule="auto"/>
              <w:jc w:val="center"/>
            </w:pPr>
            <w:r w:rsidRPr="009D2C3B">
              <w:rPr>
                <w:lang w:val="en"/>
              </w:rPr>
              <w:t xml:space="preserve">IMP ≤ 500 </w:t>
            </w:r>
          </w:p>
        </w:tc>
        <w:tc>
          <w:tcPr>
            <w:tcW w:w="654" w:type="pct"/>
            <w:tcBorders>
              <w:top w:val="single" w:sz="4" w:space="0" w:color="auto"/>
              <w:left w:val="single" w:sz="4" w:space="0" w:color="auto"/>
              <w:bottom w:val="single" w:sz="4" w:space="0" w:color="auto"/>
              <w:right w:val="single" w:sz="4" w:space="0" w:color="auto"/>
            </w:tcBorders>
            <w:vAlign w:val="center"/>
          </w:tcPr>
          <w:p w:rsidR="00F129CE" w:rsidRPr="009D2C3B" w:rsidRDefault="00F129CE" w:rsidP="00F129CE">
            <w:pPr>
              <w:spacing w:before="0" w:line="240" w:lineRule="auto"/>
              <w:jc w:val="center"/>
            </w:pPr>
            <w:r w:rsidRPr="009D2C3B">
              <w:rPr>
                <w:lang w:val="en"/>
              </w:rPr>
              <w:t>more than 2.00</w:t>
            </w:r>
          </w:p>
          <w:p w:rsidR="00F129CE" w:rsidRPr="009D2C3B" w:rsidRDefault="00F129CE" w:rsidP="00F129CE">
            <w:pPr>
              <w:spacing w:before="0" w:line="240" w:lineRule="auto"/>
              <w:jc w:val="center"/>
            </w:pPr>
            <w:r w:rsidRPr="009D2C3B">
              <w:rPr>
                <w:lang w:val="en"/>
              </w:rPr>
              <w:t>20 points</w:t>
            </w:r>
          </w:p>
        </w:tc>
        <w:tc>
          <w:tcPr>
            <w:tcW w:w="653" w:type="pct"/>
            <w:tcBorders>
              <w:top w:val="single" w:sz="4" w:space="0" w:color="auto"/>
              <w:left w:val="single" w:sz="4" w:space="0" w:color="auto"/>
              <w:bottom w:val="single" w:sz="4" w:space="0" w:color="auto"/>
              <w:right w:val="single" w:sz="4" w:space="0" w:color="auto"/>
            </w:tcBorders>
            <w:vAlign w:val="center"/>
          </w:tcPr>
          <w:p w:rsidR="00F129CE" w:rsidRPr="009D2C3B" w:rsidRDefault="00F129CE" w:rsidP="00F129CE">
            <w:pPr>
              <w:spacing w:before="0" w:line="240" w:lineRule="auto"/>
              <w:jc w:val="center"/>
            </w:pPr>
            <w:r w:rsidRPr="009D2C3B">
              <w:rPr>
                <w:lang w:val="en"/>
              </w:rPr>
              <w:t>2.00-1.50</w:t>
            </w:r>
          </w:p>
          <w:p w:rsidR="00F129CE" w:rsidRPr="009D2C3B" w:rsidRDefault="00F129CE" w:rsidP="00F129CE">
            <w:pPr>
              <w:spacing w:before="0" w:line="240" w:lineRule="auto"/>
              <w:jc w:val="center"/>
            </w:pPr>
            <w:r w:rsidRPr="009D2C3B">
              <w:rPr>
                <w:lang w:val="en"/>
              </w:rPr>
              <w:t>10 points</w:t>
            </w:r>
          </w:p>
        </w:tc>
        <w:tc>
          <w:tcPr>
            <w:tcW w:w="742" w:type="pct"/>
            <w:tcBorders>
              <w:top w:val="single" w:sz="4" w:space="0" w:color="auto"/>
              <w:left w:val="single" w:sz="4" w:space="0" w:color="auto"/>
              <w:bottom w:val="single" w:sz="4" w:space="0" w:color="auto"/>
              <w:right w:val="single" w:sz="4" w:space="0" w:color="auto"/>
            </w:tcBorders>
            <w:vAlign w:val="center"/>
          </w:tcPr>
          <w:p w:rsidR="00F129CE" w:rsidRPr="009D2C3B" w:rsidRDefault="00F129CE" w:rsidP="00F129CE">
            <w:pPr>
              <w:spacing w:before="0" w:line="240" w:lineRule="auto"/>
              <w:ind w:left="360"/>
            </w:pPr>
            <w:r w:rsidRPr="009D2C3B">
              <w:rPr>
                <w:lang w:val="en"/>
              </w:rPr>
              <w:t>1.49-1.00</w:t>
            </w:r>
          </w:p>
          <w:p w:rsidR="00F129CE" w:rsidRPr="009D2C3B" w:rsidRDefault="00F129CE" w:rsidP="00F129CE">
            <w:pPr>
              <w:spacing w:before="0" w:line="240" w:lineRule="auto"/>
              <w:jc w:val="center"/>
            </w:pPr>
            <w:r w:rsidRPr="009D2C3B">
              <w:rPr>
                <w:lang w:val="en"/>
              </w:rPr>
              <w:t>5 points</w:t>
            </w:r>
          </w:p>
        </w:tc>
        <w:tc>
          <w:tcPr>
            <w:tcW w:w="713"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F129CE" w:rsidRPr="009D2C3B" w:rsidRDefault="00F129CE" w:rsidP="00F129CE">
            <w:pPr>
              <w:spacing w:before="0" w:line="240" w:lineRule="auto"/>
              <w:jc w:val="center"/>
            </w:pPr>
            <w:r w:rsidRPr="009D2C3B">
              <w:rPr>
                <w:lang w:val="en"/>
              </w:rPr>
              <w:t>less than 1.00</w:t>
            </w:r>
          </w:p>
          <w:p w:rsidR="00F129CE" w:rsidRPr="009D2C3B" w:rsidRDefault="00F129CE" w:rsidP="00F129CE">
            <w:pPr>
              <w:spacing w:before="0" w:line="240" w:lineRule="auto"/>
              <w:jc w:val="center"/>
            </w:pPr>
            <w:r w:rsidRPr="009D2C3B">
              <w:rPr>
                <w:lang w:val="en"/>
              </w:rPr>
              <w:t>0 points</w:t>
            </w:r>
          </w:p>
        </w:tc>
      </w:tr>
      <w:tr w:rsidR="009D2C3B" w:rsidRPr="009D2C3B" w:rsidTr="009D2C3B">
        <w:trPr>
          <w:trHeight w:val="389"/>
          <w:jc w:val="center"/>
        </w:trPr>
        <w:tc>
          <w:tcPr>
            <w:tcW w:w="1387" w:type="pct"/>
            <w:vMerge/>
            <w:tcBorders>
              <w:left w:val="single" w:sz="4" w:space="0" w:color="auto"/>
              <w:bottom w:val="single" w:sz="4" w:space="0" w:color="auto"/>
              <w:right w:val="single" w:sz="4" w:space="0" w:color="auto"/>
            </w:tcBorders>
            <w:vAlign w:val="center"/>
          </w:tcPr>
          <w:p w:rsidR="00F129CE" w:rsidRPr="009D2C3B" w:rsidRDefault="00F129CE" w:rsidP="00F129CE">
            <w:pPr>
              <w:spacing w:before="0" w:line="240" w:lineRule="auto"/>
              <w:ind w:left="159"/>
            </w:pPr>
          </w:p>
        </w:tc>
        <w:tc>
          <w:tcPr>
            <w:tcW w:w="851" w:type="pct"/>
            <w:tcBorders>
              <w:top w:val="single" w:sz="4" w:space="0" w:color="auto"/>
              <w:left w:val="single" w:sz="4" w:space="0" w:color="auto"/>
              <w:bottom w:val="single" w:sz="4" w:space="0" w:color="auto"/>
              <w:right w:val="single" w:sz="4" w:space="0" w:color="auto"/>
            </w:tcBorders>
          </w:tcPr>
          <w:p w:rsidR="00F129CE" w:rsidRPr="009D2C3B" w:rsidRDefault="00F129CE" w:rsidP="00F129CE">
            <w:pPr>
              <w:spacing w:before="0" w:line="240" w:lineRule="auto"/>
              <w:jc w:val="center"/>
            </w:pPr>
            <w:r w:rsidRPr="009D2C3B">
              <w:rPr>
                <w:lang w:val="en"/>
              </w:rPr>
              <w:t xml:space="preserve">IMP &gt; 500 </w:t>
            </w:r>
          </w:p>
        </w:tc>
        <w:tc>
          <w:tcPr>
            <w:tcW w:w="654" w:type="pct"/>
            <w:tcBorders>
              <w:top w:val="single" w:sz="4" w:space="0" w:color="auto"/>
              <w:left w:val="single" w:sz="4" w:space="0" w:color="auto"/>
              <w:bottom w:val="single" w:sz="4" w:space="0" w:color="auto"/>
              <w:right w:val="single" w:sz="4" w:space="0" w:color="auto"/>
            </w:tcBorders>
            <w:vAlign w:val="center"/>
          </w:tcPr>
          <w:p w:rsidR="00F129CE" w:rsidRPr="009D2C3B" w:rsidRDefault="00F129CE" w:rsidP="00F129CE">
            <w:pPr>
              <w:spacing w:before="0" w:line="240" w:lineRule="auto"/>
              <w:jc w:val="center"/>
            </w:pPr>
            <w:r w:rsidRPr="009D2C3B">
              <w:rPr>
                <w:lang w:val="en"/>
              </w:rPr>
              <w:t>more than 3.00</w:t>
            </w:r>
          </w:p>
          <w:p w:rsidR="00F129CE" w:rsidRPr="009D2C3B" w:rsidRDefault="00F129CE" w:rsidP="00F129CE">
            <w:pPr>
              <w:spacing w:before="0" w:line="240" w:lineRule="auto"/>
              <w:jc w:val="center"/>
            </w:pPr>
            <w:r w:rsidRPr="009D2C3B">
              <w:rPr>
                <w:lang w:val="en"/>
              </w:rPr>
              <w:t>20 points</w:t>
            </w:r>
          </w:p>
        </w:tc>
        <w:tc>
          <w:tcPr>
            <w:tcW w:w="653" w:type="pct"/>
            <w:tcBorders>
              <w:top w:val="single" w:sz="4" w:space="0" w:color="auto"/>
              <w:left w:val="single" w:sz="4" w:space="0" w:color="auto"/>
              <w:bottom w:val="single" w:sz="4" w:space="0" w:color="auto"/>
              <w:right w:val="single" w:sz="4" w:space="0" w:color="auto"/>
            </w:tcBorders>
            <w:vAlign w:val="center"/>
          </w:tcPr>
          <w:p w:rsidR="00F129CE" w:rsidRPr="009D2C3B" w:rsidRDefault="00F129CE" w:rsidP="00F129CE">
            <w:pPr>
              <w:spacing w:before="0" w:line="240" w:lineRule="auto"/>
              <w:jc w:val="center"/>
            </w:pPr>
            <w:r w:rsidRPr="009D2C3B">
              <w:rPr>
                <w:lang w:val="en"/>
              </w:rPr>
              <w:t>3.00-2.00</w:t>
            </w:r>
          </w:p>
          <w:p w:rsidR="00F129CE" w:rsidRPr="009D2C3B" w:rsidRDefault="00F129CE" w:rsidP="00F129CE">
            <w:pPr>
              <w:spacing w:before="0" w:line="240" w:lineRule="auto"/>
              <w:jc w:val="center"/>
            </w:pPr>
            <w:r w:rsidRPr="009D2C3B">
              <w:rPr>
                <w:lang w:val="en"/>
              </w:rPr>
              <w:t>10 points</w:t>
            </w:r>
          </w:p>
        </w:tc>
        <w:tc>
          <w:tcPr>
            <w:tcW w:w="742" w:type="pct"/>
            <w:tcBorders>
              <w:top w:val="single" w:sz="4" w:space="0" w:color="auto"/>
              <w:left w:val="single" w:sz="4" w:space="0" w:color="auto"/>
              <w:bottom w:val="single" w:sz="4" w:space="0" w:color="auto"/>
              <w:right w:val="single" w:sz="4" w:space="0" w:color="auto"/>
            </w:tcBorders>
            <w:vAlign w:val="center"/>
          </w:tcPr>
          <w:p w:rsidR="00F129CE" w:rsidRPr="009D2C3B" w:rsidRDefault="00F129CE" w:rsidP="00F129CE">
            <w:pPr>
              <w:spacing w:before="0" w:line="240" w:lineRule="auto"/>
              <w:ind w:left="360"/>
            </w:pPr>
            <w:r w:rsidRPr="009D2C3B">
              <w:rPr>
                <w:lang w:val="en"/>
              </w:rPr>
              <w:t>1.99-1.00</w:t>
            </w:r>
          </w:p>
          <w:p w:rsidR="00F129CE" w:rsidRPr="009D2C3B" w:rsidRDefault="00F129CE" w:rsidP="00F129CE">
            <w:pPr>
              <w:spacing w:before="0" w:line="240" w:lineRule="auto"/>
              <w:ind w:left="360"/>
            </w:pPr>
            <w:r w:rsidRPr="009D2C3B">
              <w:rPr>
                <w:lang w:val="en"/>
              </w:rPr>
              <w:t>5 points</w:t>
            </w:r>
          </w:p>
        </w:tc>
        <w:tc>
          <w:tcPr>
            <w:tcW w:w="713"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F129CE" w:rsidRPr="009D2C3B" w:rsidRDefault="00F129CE" w:rsidP="00F129CE">
            <w:pPr>
              <w:spacing w:before="0" w:line="240" w:lineRule="auto"/>
              <w:jc w:val="center"/>
            </w:pPr>
            <w:r w:rsidRPr="009D2C3B">
              <w:rPr>
                <w:lang w:val="en"/>
              </w:rPr>
              <w:t>less than 1.00</w:t>
            </w:r>
          </w:p>
          <w:p w:rsidR="00F129CE" w:rsidRPr="009D2C3B" w:rsidRDefault="00F129CE" w:rsidP="00F129CE">
            <w:pPr>
              <w:spacing w:before="0" w:line="240" w:lineRule="auto"/>
              <w:jc w:val="center"/>
            </w:pPr>
            <w:r w:rsidRPr="009D2C3B">
              <w:rPr>
                <w:lang w:val="en"/>
              </w:rPr>
              <w:t>0 points</w:t>
            </w:r>
          </w:p>
        </w:tc>
      </w:tr>
    </w:tbl>
    <w:p w:rsidR="00F129CE" w:rsidRPr="009D2C3B" w:rsidRDefault="00F129CE" w:rsidP="00F129CE">
      <w:pPr>
        <w:pStyle w:val="a8"/>
        <w:spacing w:line="240" w:lineRule="auto"/>
        <w:ind w:left="35" w:firstLine="0"/>
        <w:rPr>
          <w:bCs w:val="0"/>
          <w:sz w:val="28"/>
          <w:szCs w:val="28"/>
        </w:rPr>
      </w:pPr>
    </w:p>
    <w:p w:rsidR="00F129CE" w:rsidRPr="009D2C3B" w:rsidRDefault="00F129CE" w:rsidP="00F129CE">
      <w:pPr>
        <w:spacing w:before="0" w:line="240" w:lineRule="auto"/>
        <w:ind w:firstLine="709"/>
        <w:rPr>
          <w:sz w:val="28"/>
          <w:szCs w:val="28"/>
          <w:lang w:val="en-US"/>
        </w:rPr>
      </w:pPr>
      <w:r w:rsidRPr="009D2C3B">
        <w:rPr>
          <w:sz w:val="28"/>
          <w:szCs w:val="28"/>
          <w:lang w:val="en"/>
        </w:rPr>
        <w:t xml:space="preserve">The score (a number of points) assigned to all financial indicators shall be summed up. </w:t>
      </w:r>
    </w:p>
    <w:p w:rsidR="00F129CE" w:rsidRPr="009D2C3B" w:rsidRDefault="00F129CE" w:rsidP="00F129CE">
      <w:pPr>
        <w:spacing w:before="0" w:line="240" w:lineRule="auto"/>
        <w:ind w:firstLine="709"/>
        <w:rPr>
          <w:sz w:val="28"/>
          <w:szCs w:val="28"/>
          <w:lang w:val="en"/>
        </w:rPr>
      </w:pPr>
      <w:r w:rsidRPr="009D2C3B">
        <w:rPr>
          <w:sz w:val="28"/>
          <w:szCs w:val="28"/>
          <w:lang w:val="en"/>
        </w:rPr>
        <w:t xml:space="preserve">However the score (summed up score) based on the indicators EAR, CACR and ICF for the expired financial year shall have specific weight of 0.6, and the score based on EAR, CACR and ICF for the expired period (6 months of the current financial year / 9 months of the current financial year) shall have specific weight of 0.4. </w:t>
      </w:r>
    </w:p>
    <w:p w:rsidR="00F129CE" w:rsidRPr="009D2C3B" w:rsidRDefault="00F129CE" w:rsidP="00F129CE">
      <w:pPr>
        <w:spacing w:before="0" w:line="240" w:lineRule="auto"/>
        <w:ind w:firstLine="709"/>
        <w:rPr>
          <w:sz w:val="28"/>
          <w:szCs w:val="28"/>
          <w:lang w:val="en"/>
        </w:rPr>
      </w:pPr>
      <w:r w:rsidRPr="009D2C3B">
        <w:rPr>
          <w:sz w:val="28"/>
          <w:szCs w:val="28"/>
          <w:lang w:val="en"/>
        </w:rPr>
        <w:t xml:space="preserve">If it is necessary to evaluate the availability of financial resources for the expired financial year and for 3 months of the current financial year, then the score assigned to the participant on the basis of EAR, CACR and ICF shall have specific </w:t>
      </w:r>
      <w:r w:rsidRPr="009D2C3B">
        <w:rPr>
          <w:sz w:val="28"/>
          <w:szCs w:val="28"/>
          <w:lang w:val="en"/>
        </w:rPr>
        <w:lastRenderedPageBreak/>
        <w:t xml:space="preserve">weight of 1.0, and values for 3 months of the current financial year shall not be considered in calculation. </w:t>
      </w:r>
    </w:p>
    <w:p w:rsidR="00F129CE" w:rsidRPr="009D2C3B" w:rsidRDefault="00F129CE" w:rsidP="00F129CE">
      <w:pPr>
        <w:spacing w:before="0" w:line="240" w:lineRule="auto"/>
        <w:ind w:firstLine="709"/>
        <w:rPr>
          <w:sz w:val="28"/>
          <w:szCs w:val="28"/>
          <w:lang w:val="en-US"/>
        </w:rPr>
      </w:pPr>
      <w:r w:rsidRPr="009D2C3B">
        <w:rPr>
          <w:sz w:val="28"/>
          <w:szCs w:val="28"/>
          <w:lang w:val="en"/>
        </w:rPr>
        <w:t xml:space="preserve">No adjustment with the use of specific weights shall be </w:t>
      </w:r>
      <w:r w:rsidR="002412A5" w:rsidRPr="009D2C3B">
        <w:rPr>
          <w:sz w:val="28"/>
          <w:szCs w:val="28"/>
          <w:lang w:val="en"/>
        </w:rPr>
        <w:t>a</w:t>
      </w:r>
      <w:r w:rsidR="002412A5">
        <w:rPr>
          <w:sz w:val="28"/>
          <w:szCs w:val="28"/>
          <w:lang w:val="en"/>
        </w:rPr>
        <w:t>pp</w:t>
      </w:r>
      <w:r w:rsidR="002412A5" w:rsidRPr="009D2C3B">
        <w:rPr>
          <w:sz w:val="28"/>
          <w:szCs w:val="28"/>
          <w:lang w:val="en"/>
        </w:rPr>
        <w:t xml:space="preserve">lied </w:t>
      </w:r>
      <w:r w:rsidRPr="009D2C3B">
        <w:rPr>
          <w:sz w:val="28"/>
          <w:szCs w:val="28"/>
          <w:lang w:val="en"/>
        </w:rPr>
        <w:t xml:space="preserve">to the </w:t>
      </w:r>
      <w:r w:rsidR="002412A5" w:rsidRPr="002412A5">
        <w:rPr>
          <w:sz w:val="28"/>
          <w:szCs w:val="28"/>
          <w:lang w:val="en"/>
        </w:rPr>
        <w:t>Annual core activity revenue to contract price ratio</w:t>
      </w:r>
      <w:r w:rsidR="002412A5" w:rsidRPr="002412A5" w:rsidDel="002412A5">
        <w:rPr>
          <w:sz w:val="28"/>
          <w:szCs w:val="28"/>
          <w:lang w:val="en"/>
        </w:rPr>
        <w:t xml:space="preserve"> </w:t>
      </w:r>
      <w:r w:rsidRPr="009D2C3B">
        <w:rPr>
          <w:sz w:val="28"/>
          <w:szCs w:val="28"/>
          <w:lang w:val="en"/>
        </w:rPr>
        <w:t>(RC</w:t>
      </w:r>
      <w:r w:rsidR="002412A5">
        <w:rPr>
          <w:sz w:val="28"/>
          <w:szCs w:val="28"/>
          <w:lang w:val="en"/>
        </w:rPr>
        <w:t>R</w:t>
      </w:r>
      <w:r w:rsidRPr="009D2C3B">
        <w:rPr>
          <w:sz w:val="28"/>
          <w:szCs w:val="28"/>
          <w:lang w:val="en"/>
        </w:rPr>
        <w:t xml:space="preserve">). When calculating the integral indicator of the availability of financial resources, </w:t>
      </w:r>
      <w:r w:rsidR="002412A5" w:rsidRPr="009D2C3B">
        <w:rPr>
          <w:sz w:val="28"/>
          <w:szCs w:val="28"/>
          <w:lang w:val="en"/>
        </w:rPr>
        <w:t>RC</w:t>
      </w:r>
      <w:r w:rsidR="002412A5">
        <w:rPr>
          <w:sz w:val="28"/>
          <w:szCs w:val="28"/>
          <w:lang w:val="en"/>
        </w:rPr>
        <w:t>R</w:t>
      </w:r>
      <w:r w:rsidR="002412A5" w:rsidRPr="009D2C3B">
        <w:rPr>
          <w:sz w:val="28"/>
          <w:szCs w:val="28"/>
          <w:lang w:val="en"/>
        </w:rPr>
        <w:t xml:space="preserve"> </w:t>
      </w:r>
      <w:r w:rsidRPr="009D2C3B">
        <w:rPr>
          <w:sz w:val="28"/>
          <w:szCs w:val="28"/>
          <w:lang w:val="en"/>
        </w:rPr>
        <w:t xml:space="preserve">based evaluation shall be carried out separately. </w:t>
      </w:r>
    </w:p>
    <w:p w:rsidR="00F129CE" w:rsidRPr="009D2C3B" w:rsidRDefault="00F129CE" w:rsidP="00F129CE">
      <w:pPr>
        <w:spacing w:before="0" w:line="240" w:lineRule="auto"/>
        <w:ind w:firstLine="709"/>
        <w:rPr>
          <w:sz w:val="28"/>
          <w:szCs w:val="28"/>
          <w:lang w:val="en-US"/>
        </w:rPr>
      </w:pPr>
      <w:r w:rsidRPr="009D2C3B">
        <w:rPr>
          <w:sz w:val="28"/>
          <w:szCs w:val="28"/>
          <w:lang w:val="en"/>
        </w:rPr>
        <w:t xml:space="preserve">Total value of the indicator of the competitive bidding participant’s financial resources availability is the sum of EAR, CACR and ICF adjusted for specific weight and the scores based on </w:t>
      </w:r>
      <w:r w:rsidR="002412A5" w:rsidRPr="009D2C3B">
        <w:rPr>
          <w:sz w:val="28"/>
          <w:szCs w:val="28"/>
          <w:lang w:val="en"/>
        </w:rPr>
        <w:t>RC</w:t>
      </w:r>
      <w:r w:rsidR="002412A5">
        <w:rPr>
          <w:sz w:val="28"/>
          <w:szCs w:val="28"/>
          <w:lang w:val="en"/>
        </w:rPr>
        <w:t>R</w:t>
      </w:r>
      <w:r w:rsidRPr="009D2C3B">
        <w:rPr>
          <w:sz w:val="28"/>
          <w:szCs w:val="28"/>
          <w:lang w:val="en"/>
        </w:rPr>
        <w:t>.</w:t>
      </w:r>
    </w:p>
    <w:p w:rsidR="00F129CE" w:rsidRPr="009D2C3B" w:rsidRDefault="00F129CE" w:rsidP="00F129CE">
      <w:pPr>
        <w:spacing w:before="0" w:line="240" w:lineRule="auto"/>
        <w:ind w:firstLine="709"/>
        <w:rPr>
          <w:sz w:val="28"/>
          <w:szCs w:val="28"/>
          <w:lang w:val="en-US"/>
        </w:rPr>
      </w:pPr>
      <w:r w:rsidRPr="009D2C3B">
        <w:rPr>
          <w:sz w:val="28"/>
          <w:szCs w:val="28"/>
          <w:lang w:val="en"/>
        </w:rPr>
        <w:t xml:space="preserve">In order to assign the score, the resulted financial indicators of a company shall be rounded according to the general rules of rounding to two decimal places. </w:t>
      </w:r>
    </w:p>
    <w:p w:rsidR="00F129CE" w:rsidRPr="009D2C3B" w:rsidRDefault="00F129CE" w:rsidP="00093E96">
      <w:pPr>
        <w:pStyle w:val="a8"/>
        <w:spacing w:line="240" w:lineRule="auto"/>
        <w:ind w:left="35" w:firstLine="673"/>
        <w:rPr>
          <w:bCs w:val="0"/>
          <w:sz w:val="28"/>
          <w:szCs w:val="28"/>
          <w:lang w:val="en-US"/>
        </w:rPr>
      </w:pPr>
      <w:r w:rsidRPr="009D2C3B">
        <w:rPr>
          <w:bCs w:val="0"/>
          <w:sz w:val="28"/>
          <w:szCs w:val="28"/>
          <w:lang w:val="en"/>
        </w:rPr>
        <w:t xml:space="preserve">An example of calculation of the integral indicator of the availability of financial resources </w:t>
      </w:r>
      <w:proofErr w:type="spellStart"/>
      <w:r w:rsidRPr="009D2C3B">
        <w:rPr>
          <w:bCs w:val="0"/>
          <w:sz w:val="28"/>
          <w:szCs w:val="28"/>
          <w:lang w:val="en"/>
        </w:rPr>
        <w:t>Zi</w:t>
      </w:r>
      <w:proofErr w:type="spellEnd"/>
      <w:r w:rsidRPr="009D2C3B">
        <w:rPr>
          <w:bCs w:val="0"/>
          <w:sz w:val="28"/>
          <w:szCs w:val="28"/>
          <w:lang w:val="en"/>
        </w:rPr>
        <w:t>:</w:t>
      </w:r>
    </w:p>
    <w:p w:rsidR="00F129CE" w:rsidRPr="009D2C3B" w:rsidRDefault="00F129CE" w:rsidP="00F129CE">
      <w:pPr>
        <w:pStyle w:val="a8"/>
        <w:spacing w:line="240" w:lineRule="auto"/>
        <w:ind w:left="35" w:firstLine="0"/>
        <w:rPr>
          <w:bCs w:val="0"/>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495"/>
        <w:gridCol w:w="1727"/>
        <w:gridCol w:w="1819"/>
        <w:gridCol w:w="1370"/>
        <w:gridCol w:w="2092"/>
      </w:tblGrid>
      <w:tr w:rsidR="009D2C3B" w:rsidRPr="009D2C3B" w:rsidTr="009D2C3B">
        <w:trPr>
          <w:trHeight w:val="1953"/>
          <w:jc w:val="center"/>
        </w:trPr>
        <w:tc>
          <w:tcPr>
            <w:tcW w:w="1199" w:type="dxa"/>
            <w:vAlign w:val="center"/>
          </w:tcPr>
          <w:p w:rsidR="00F129CE" w:rsidRPr="009D2C3B" w:rsidRDefault="00F129CE" w:rsidP="00F129CE">
            <w:pPr>
              <w:spacing w:line="240" w:lineRule="auto"/>
              <w:jc w:val="center"/>
            </w:pPr>
            <w:r w:rsidRPr="009D2C3B">
              <w:rPr>
                <w:lang w:val="en"/>
              </w:rPr>
              <w:t>Participant of competitive bidding</w:t>
            </w:r>
          </w:p>
        </w:tc>
        <w:tc>
          <w:tcPr>
            <w:tcW w:w="1594" w:type="dxa"/>
            <w:vAlign w:val="center"/>
          </w:tcPr>
          <w:p w:rsidR="00F129CE" w:rsidRPr="009D2C3B" w:rsidRDefault="00F129CE" w:rsidP="00F129CE">
            <w:pPr>
              <w:spacing w:line="240" w:lineRule="auto"/>
              <w:jc w:val="center"/>
            </w:pPr>
            <w:r w:rsidRPr="009D2C3B">
              <w:rPr>
                <w:lang w:val="en"/>
              </w:rPr>
              <w:t>Expired period</w:t>
            </w:r>
          </w:p>
        </w:tc>
        <w:tc>
          <w:tcPr>
            <w:tcW w:w="1813" w:type="dxa"/>
            <w:vAlign w:val="center"/>
          </w:tcPr>
          <w:p w:rsidR="00F129CE" w:rsidRPr="009D2C3B" w:rsidRDefault="00F129CE" w:rsidP="00F129CE">
            <w:pPr>
              <w:spacing w:line="240" w:lineRule="auto"/>
              <w:jc w:val="center"/>
              <w:rPr>
                <w:lang w:val="en-US"/>
              </w:rPr>
            </w:pPr>
            <w:r w:rsidRPr="009D2C3B">
              <w:rPr>
                <w:lang w:val="en"/>
              </w:rPr>
              <w:t>Sum of scores of the participant of competitive bidding for the expired year based on EAR, CACR and ICF</w:t>
            </w:r>
          </w:p>
        </w:tc>
        <w:tc>
          <w:tcPr>
            <w:tcW w:w="1926" w:type="dxa"/>
            <w:vAlign w:val="center"/>
          </w:tcPr>
          <w:p w:rsidR="00F129CE" w:rsidRPr="009D2C3B" w:rsidRDefault="00F129CE" w:rsidP="00F129CE">
            <w:pPr>
              <w:spacing w:line="240" w:lineRule="auto"/>
              <w:jc w:val="center"/>
              <w:rPr>
                <w:lang w:val="en-US"/>
              </w:rPr>
            </w:pPr>
            <w:r w:rsidRPr="009D2C3B">
              <w:rPr>
                <w:lang w:val="en"/>
              </w:rPr>
              <w:t>Sum of scores of the participant of competitive bidding for the expired period based on EAR, CACR and ICF</w:t>
            </w:r>
          </w:p>
        </w:tc>
        <w:tc>
          <w:tcPr>
            <w:tcW w:w="1375" w:type="dxa"/>
            <w:vAlign w:val="center"/>
          </w:tcPr>
          <w:p w:rsidR="00F129CE" w:rsidRPr="009D2C3B" w:rsidRDefault="00F129CE">
            <w:pPr>
              <w:spacing w:line="240" w:lineRule="auto"/>
              <w:jc w:val="center"/>
              <w:rPr>
                <w:lang w:val="en-US"/>
              </w:rPr>
            </w:pPr>
            <w:r w:rsidRPr="009D2C3B">
              <w:rPr>
                <w:lang w:val="en"/>
              </w:rPr>
              <w:t xml:space="preserve">Score of the participant of competitive bidding based on </w:t>
            </w:r>
            <w:r w:rsidR="002412A5" w:rsidRPr="009D2C3B">
              <w:rPr>
                <w:lang w:val="en"/>
              </w:rPr>
              <w:t>RC</w:t>
            </w:r>
            <w:r w:rsidR="002412A5">
              <w:rPr>
                <w:lang w:val="en"/>
              </w:rPr>
              <w:t>R</w:t>
            </w:r>
          </w:p>
        </w:tc>
        <w:tc>
          <w:tcPr>
            <w:tcW w:w="2338" w:type="dxa"/>
            <w:vAlign w:val="center"/>
          </w:tcPr>
          <w:p w:rsidR="00F129CE" w:rsidRPr="009D2C3B" w:rsidRDefault="00F129CE" w:rsidP="00F129CE">
            <w:pPr>
              <w:spacing w:line="240" w:lineRule="auto"/>
              <w:ind w:left="-103" w:right="-185"/>
              <w:jc w:val="center"/>
            </w:pPr>
            <w:r w:rsidRPr="009D2C3B">
              <w:rPr>
                <w:lang w:val="en"/>
              </w:rPr>
              <w:t xml:space="preserve">Financial resources availability indicator </w:t>
            </w:r>
          </w:p>
        </w:tc>
      </w:tr>
      <w:tr w:rsidR="009D2C3B" w:rsidRPr="009D2C3B" w:rsidTr="009D2C3B">
        <w:trPr>
          <w:trHeight w:val="483"/>
          <w:jc w:val="center"/>
        </w:trPr>
        <w:tc>
          <w:tcPr>
            <w:tcW w:w="1199" w:type="dxa"/>
            <w:vAlign w:val="center"/>
          </w:tcPr>
          <w:p w:rsidR="00F129CE" w:rsidRPr="009D2C3B" w:rsidRDefault="00F129CE" w:rsidP="00F129CE">
            <w:pPr>
              <w:spacing w:line="240" w:lineRule="auto"/>
              <w:jc w:val="center"/>
              <w:rPr>
                <w:i/>
              </w:rPr>
            </w:pPr>
            <w:r w:rsidRPr="009D2C3B">
              <w:rPr>
                <w:i/>
                <w:iCs/>
                <w:lang w:val="en"/>
              </w:rPr>
              <w:t>I</w:t>
            </w:r>
          </w:p>
        </w:tc>
        <w:tc>
          <w:tcPr>
            <w:tcW w:w="1594" w:type="dxa"/>
            <w:vAlign w:val="center"/>
          </w:tcPr>
          <w:p w:rsidR="00F129CE" w:rsidRPr="009D2C3B" w:rsidRDefault="00F129CE" w:rsidP="00F129CE">
            <w:pPr>
              <w:spacing w:line="240" w:lineRule="auto"/>
              <w:jc w:val="center"/>
            </w:pPr>
            <w:r w:rsidRPr="009D2C3B">
              <w:rPr>
                <w:lang w:val="en"/>
              </w:rPr>
              <w:t>financial year</w:t>
            </w:r>
          </w:p>
        </w:tc>
        <w:tc>
          <w:tcPr>
            <w:tcW w:w="1813" w:type="dxa"/>
            <w:vAlign w:val="center"/>
          </w:tcPr>
          <w:p w:rsidR="00F129CE" w:rsidRPr="009D2C3B" w:rsidRDefault="00F129CE" w:rsidP="00F129CE">
            <w:pPr>
              <w:spacing w:line="240" w:lineRule="auto"/>
              <w:jc w:val="center"/>
            </w:pPr>
            <w:r w:rsidRPr="009D2C3B">
              <w:rPr>
                <w:lang w:val="en"/>
              </w:rPr>
              <w:t>X</w:t>
            </w:r>
          </w:p>
        </w:tc>
        <w:tc>
          <w:tcPr>
            <w:tcW w:w="1926" w:type="dxa"/>
            <w:vAlign w:val="center"/>
          </w:tcPr>
          <w:p w:rsidR="00F129CE" w:rsidRPr="009D2C3B" w:rsidRDefault="00F129CE" w:rsidP="00F129CE">
            <w:pPr>
              <w:spacing w:line="240" w:lineRule="auto"/>
              <w:jc w:val="center"/>
            </w:pPr>
            <w:r w:rsidRPr="009D2C3B">
              <w:rPr>
                <w:lang w:val="en"/>
              </w:rPr>
              <w:t>-</w:t>
            </w:r>
          </w:p>
        </w:tc>
        <w:tc>
          <w:tcPr>
            <w:tcW w:w="1375" w:type="dxa"/>
            <w:vAlign w:val="center"/>
          </w:tcPr>
          <w:p w:rsidR="00F129CE" w:rsidRPr="009D2C3B" w:rsidRDefault="00F129CE" w:rsidP="00F129CE">
            <w:pPr>
              <w:spacing w:line="240" w:lineRule="auto"/>
              <w:jc w:val="center"/>
            </w:pPr>
            <w:r w:rsidRPr="009D2C3B">
              <w:rPr>
                <w:lang w:val="en"/>
              </w:rPr>
              <w:t>W</w:t>
            </w:r>
          </w:p>
        </w:tc>
        <w:tc>
          <w:tcPr>
            <w:tcW w:w="2338" w:type="dxa"/>
            <w:vAlign w:val="center"/>
          </w:tcPr>
          <w:p w:rsidR="00F129CE" w:rsidRPr="009D2C3B" w:rsidRDefault="00F129CE" w:rsidP="00F129CE">
            <w:pPr>
              <w:spacing w:line="240" w:lineRule="auto"/>
              <w:ind w:left="-103" w:right="-185"/>
              <w:jc w:val="center"/>
            </w:pPr>
            <w:proofErr w:type="spellStart"/>
            <w:r w:rsidRPr="009D2C3B">
              <w:rPr>
                <w:lang w:val="en"/>
              </w:rPr>
              <w:t>Z</w:t>
            </w:r>
            <w:r w:rsidRPr="009D2C3B">
              <w:rPr>
                <w:vertAlign w:val="subscript"/>
                <w:lang w:val="en"/>
              </w:rPr>
              <w:t>i</w:t>
            </w:r>
            <w:proofErr w:type="spellEnd"/>
            <w:r w:rsidRPr="009D2C3B">
              <w:rPr>
                <w:lang w:val="en"/>
              </w:rPr>
              <w:t>= X*1.0 + W</w:t>
            </w:r>
          </w:p>
        </w:tc>
      </w:tr>
      <w:tr w:rsidR="009D2C3B" w:rsidRPr="009D2C3B" w:rsidTr="009D2C3B">
        <w:trPr>
          <w:trHeight w:val="483"/>
          <w:jc w:val="center"/>
        </w:trPr>
        <w:tc>
          <w:tcPr>
            <w:tcW w:w="1199" w:type="dxa"/>
            <w:vAlign w:val="center"/>
          </w:tcPr>
          <w:p w:rsidR="00F129CE" w:rsidRPr="009D2C3B" w:rsidRDefault="00F129CE" w:rsidP="00F129CE">
            <w:pPr>
              <w:spacing w:line="240" w:lineRule="auto"/>
              <w:jc w:val="center"/>
              <w:rPr>
                <w:i/>
              </w:rPr>
            </w:pPr>
            <w:r w:rsidRPr="009D2C3B">
              <w:rPr>
                <w:i/>
                <w:iCs/>
                <w:lang w:val="en"/>
              </w:rPr>
              <w:t>I</w:t>
            </w:r>
          </w:p>
        </w:tc>
        <w:tc>
          <w:tcPr>
            <w:tcW w:w="1594" w:type="dxa"/>
            <w:vAlign w:val="center"/>
          </w:tcPr>
          <w:p w:rsidR="00F129CE" w:rsidRPr="009D2C3B" w:rsidRDefault="00F129CE" w:rsidP="00F129CE">
            <w:pPr>
              <w:spacing w:line="240" w:lineRule="auto"/>
              <w:jc w:val="center"/>
              <w:rPr>
                <w:lang w:val="en-US"/>
              </w:rPr>
            </w:pPr>
            <w:r w:rsidRPr="009D2C3B">
              <w:rPr>
                <w:lang w:val="en"/>
              </w:rPr>
              <w:t>3 months of the current financial year</w:t>
            </w:r>
          </w:p>
        </w:tc>
        <w:tc>
          <w:tcPr>
            <w:tcW w:w="1813" w:type="dxa"/>
            <w:vAlign w:val="center"/>
          </w:tcPr>
          <w:p w:rsidR="00F129CE" w:rsidRPr="009D2C3B" w:rsidRDefault="00F129CE" w:rsidP="00F129CE">
            <w:pPr>
              <w:spacing w:line="240" w:lineRule="auto"/>
              <w:jc w:val="center"/>
            </w:pPr>
            <w:r w:rsidRPr="009D2C3B">
              <w:rPr>
                <w:lang w:val="en"/>
              </w:rPr>
              <w:t>X</w:t>
            </w:r>
          </w:p>
        </w:tc>
        <w:tc>
          <w:tcPr>
            <w:tcW w:w="1926" w:type="dxa"/>
            <w:vAlign w:val="center"/>
          </w:tcPr>
          <w:p w:rsidR="00F129CE" w:rsidRPr="009D2C3B" w:rsidRDefault="00F129CE" w:rsidP="00F129CE">
            <w:pPr>
              <w:spacing w:line="240" w:lineRule="auto"/>
              <w:jc w:val="center"/>
            </w:pPr>
            <w:r w:rsidRPr="009D2C3B">
              <w:rPr>
                <w:lang w:val="en"/>
              </w:rPr>
              <w:t>shall not be calculated</w:t>
            </w:r>
          </w:p>
        </w:tc>
        <w:tc>
          <w:tcPr>
            <w:tcW w:w="1375" w:type="dxa"/>
            <w:vAlign w:val="center"/>
          </w:tcPr>
          <w:p w:rsidR="00F129CE" w:rsidRPr="009D2C3B" w:rsidRDefault="00F129CE" w:rsidP="00F129CE">
            <w:pPr>
              <w:spacing w:line="240" w:lineRule="auto"/>
              <w:jc w:val="center"/>
            </w:pPr>
            <w:r w:rsidRPr="009D2C3B">
              <w:rPr>
                <w:lang w:val="en"/>
              </w:rPr>
              <w:t>W</w:t>
            </w:r>
          </w:p>
        </w:tc>
        <w:tc>
          <w:tcPr>
            <w:tcW w:w="2338" w:type="dxa"/>
            <w:vAlign w:val="center"/>
          </w:tcPr>
          <w:p w:rsidR="00F129CE" w:rsidRPr="009D2C3B" w:rsidRDefault="00F129CE" w:rsidP="00F129CE">
            <w:pPr>
              <w:spacing w:line="240" w:lineRule="auto"/>
              <w:ind w:left="-103" w:right="-185"/>
              <w:jc w:val="center"/>
            </w:pPr>
            <w:proofErr w:type="spellStart"/>
            <w:r w:rsidRPr="009D2C3B">
              <w:rPr>
                <w:lang w:val="en"/>
              </w:rPr>
              <w:t>Z</w:t>
            </w:r>
            <w:r w:rsidRPr="009D2C3B">
              <w:rPr>
                <w:vertAlign w:val="subscript"/>
                <w:lang w:val="en"/>
              </w:rPr>
              <w:t>i</w:t>
            </w:r>
            <w:proofErr w:type="spellEnd"/>
            <w:r w:rsidRPr="009D2C3B">
              <w:rPr>
                <w:lang w:val="en"/>
              </w:rPr>
              <w:t>= X*1.0 + W</w:t>
            </w:r>
          </w:p>
        </w:tc>
      </w:tr>
      <w:tr w:rsidR="009D2C3B" w:rsidRPr="009D2C3B" w:rsidTr="009D2C3B">
        <w:trPr>
          <w:trHeight w:val="483"/>
          <w:jc w:val="center"/>
        </w:trPr>
        <w:tc>
          <w:tcPr>
            <w:tcW w:w="1199" w:type="dxa"/>
          </w:tcPr>
          <w:p w:rsidR="00F129CE" w:rsidRPr="009D2C3B" w:rsidRDefault="00F129CE" w:rsidP="00F129CE">
            <w:pPr>
              <w:spacing w:line="240" w:lineRule="auto"/>
              <w:jc w:val="center"/>
              <w:rPr>
                <w:i/>
              </w:rPr>
            </w:pPr>
            <w:r w:rsidRPr="009D2C3B">
              <w:rPr>
                <w:i/>
                <w:iCs/>
                <w:lang w:val="en"/>
              </w:rPr>
              <w:t>I</w:t>
            </w:r>
          </w:p>
        </w:tc>
        <w:tc>
          <w:tcPr>
            <w:tcW w:w="1594" w:type="dxa"/>
            <w:vAlign w:val="center"/>
          </w:tcPr>
          <w:p w:rsidR="00F129CE" w:rsidRPr="009D2C3B" w:rsidRDefault="00F129CE" w:rsidP="00F129CE">
            <w:pPr>
              <w:spacing w:line="240" w:lineRule="auto"/>
              <w:jc w:val="center"/>
              <w:rPr>
                <w:lang w:val="en-US"/>
              </w:rPr>
            </w:pPr>
            <w:r w:rsidRPr="009D2C3B">
              <w:rPr>
                <w:lang w:val="en"/>
              </w:rPr>
              <w:t>6 months of the current financial year</w:t>
            </w:r>
          </w:p>
        </w:tc>
        <w:tc>
          <w:tcPr>
            <w:tcW w:w="1813" w:type="dxa"/>
            <w:vAlign w:val="center"/>
          </w:tcPr>
          <w:p w:rsidR="00F129CE" w:rsidRPr="009D2C3B" w:rsidRDefault="00F129CE" w:rsidP="00F129CE">
            <w:pPr>
              <w:spacing w:line="240" w:lineRule="auto"/>
              <w:jc w:val="center"/>
            </w:pPr>
            <w:r w:rsidRPr="009D2C3B">
              <w:rPr>
                <w:lang w:val="en"/>
              </w:rPr>
              <w:t>X</w:t>
            </w:r>
          </w:p>
        </w:tc>
        <w:tc>
          <w:tcPr>
            <w:tcW w:w="1926" w:type="dxa"/>
            <w:vAlign w:val="center"/>
          </w:tcPr>
          <w:p w:rsidR="00F129CE" w:rsidRPr="009D2C3B" w:rsidRDefault="00F129CE" w:rsidP="00F129CE">
            <w:pPr>
              <w:spacing w:line="240" w:lineRule="auto"/>
              <w:jc w:val="center"/>
            </w:pPr>
            <w:r w:rsidRPr="009D2C3B">
              <w:rPr>
                <w:lang w:val="en"/>
              </w:rPr>
              <w:t>Y</w:t>
            </w:r>
          </w:p>
        </w:tc>
        <w:tc>
          <w:tcPr>
            <w:tcW w:w="1375" w:type="dxa"/>
            <w:vAlign w:val="center"/>
          </w:tcPr>
          <w:p w:rsidR="00F129CE" w:rsidRPr="009D2C3B" w:rsidRDefault="00F129CE" w:rsidP="00F129CE">
            <w:pPr>
              <w:spacing w:line="240" w:lineRule="auto"/>
              <w:jc w:val="center"/>
            </w:pPr>
            <w:r w:rsidRPr="009D2C3B">
              <w:rPr>
                <w:lang w:val="en"/>
              </w:rPr>
              <w:t>W</w:t>
            </w:r>
          </w:p>
        </w:tc>
        <w:tc>
          <w:tcPr>
            <w:tcW w:w="2338" w:type="dxa"/>
            <w:vAlign w:val="center"/>
          </w:tcPr>
          <w:p w:rsidR="00F129CE" w:rsidRPr="009D2C3B" w:rsidRDefault="00F129CE" w:rsidP="00F129CE">
            <w:pPr>
              <w:spacing w:line="240" w:lineRule="auto"/>
              <w:ind w:left="-103" w:right="-185"/>
              <w:jc w:val="center"/>
            </w:pPr>
            <w:proofErr w:type="spellStart"/>
            <w:r w:rsidRPr="009D2C3B">
              <w:rPr>
                <w:lang w:val="en"/>
              </w:rPr>
              <w:t>Z</w:t>
            </w:r>
            <w:r w:rsidRPr="009D2C3B">
              <w:rPr>
                <w:vertAlign w:val="subscript"/>
                <w:lang w:val="en"/>
              </w:rPr>
              <w:t>i</w:t>
            </w:r>
            <w:proofErr w:type="spellEnd"/>
            <w:r w:rsidRPr="009D2C3B">
              <w:rPr>
                <w:lang w:val="en"/>
              </w:rPr>
              <w:t>= X*0.6 + Y*0.4+ W</w:t>
            </w:r>
          </w:p>
        </w:tc>
      </w:tr>
      <w:tr w:rsidR="00F129CE" w:rsidRPr="009D2C3B" w:rsidTr="009D2C3B">
        <w:trPr>
          <w:trHeight w:val="483"/>
          <w:jc w:val="center"/>
        </w:trPr>
        <w:tc>
          <w:tcPr>
            <w:tcW w:w="1199" w:type="dxa"/>
          </w:tcPr>
          <w:p w:rsidR="00F129CE" w:rsidRPr="009D2C3B" w:rsidRDefault="00F129CE" w:rsidP="00F129CE">
            <w:pPr>
              <w:spacing w:line="240" w:lineRule="auto"/>
              <w:jc w:val="center"/>
              <w:rPr>
                <w:i/>
              </w:rPr>
            </w:pPr>
            <w:r w:rsidRPr="009D2C3B">
              <w:rPr>
                <w:i/>
                <w:iCs/>
                <w:lang w:val="en"/>
              </w:rPr>
              <w:t>I</w:t>
            </w:r>
          </w:p>
        </w:tc>
        <w:tc>
          <w:tcPr>
            <w:tcW w:w="1594" w:type="dxa"/>
            <w:vAlign w:val="center"/>
          </w:tcPr>
          <w:p w:rsidR="00F129CE" w:rsidRPr="009D2C3B" w:rsidRDefault="00F129CE" w:rsidP="00F129CE">
            <w:pPr>
              <w:spacing w:line="240" w:lineRule="auto"/>
              <w:jc w:val="center"/>
              <w:rPr>
                <w:lang w:val="en-US"/>
              </w:rPr>
            </w:pPr>
            <w:r w:rsidRPr="009D2C3B">
              <w:rPr>
                <w:lang w:val="en"/>
              </w:rPr>
              <w:t>9 months of the current financial year</w:t>
            </w:r>
          </w:p>
        </w:tc>
        <w:tc>
          <w:tcPr>
            <w:tcW w:w="1813" w:type="dxa"/>
            <w:vAlign w:val="center"/>
          </w:tcPr>
          <w:p w:rsidR="00F129CE" w:rsidRPr="009D2C3B" w:rsidRDefault="00F129CE" w:rsidP="00F129CE">
            <w:pPr>
              <w:spacing w:line="240" w:lineRule="auto"/>
              <w:jc w:val="center"/>
            </w:pPr>
            <w:r w:rsidRPr="009D2C3B">
              <w:rPr>
                <w:lang w:val="en"/>
              </w:rPr>
              <w:t>X</w:t>
            </w:r>
          </w:p>
        </w:tc>
        <w:tc>
          <w:tcPr>
            <w:tcW w:w="1926" w:type="dxa"/>
            <w:vAlign w:val="center"/>
          </w:tcPr>
          <w:p w:rsidR="00F129CE" w:rsidRPr="009D2C3B" w:rsidRDefault="00F129CE" w:rsidP="00F129CE">
            <w:pPr>
              <w:spacing w:line="240" w:lineRule="auto"/>
              <w:jc w:val="center"/>
            </w:pPr>
            <w:r w:rsidRPr="009D2C3B">
              <w:rPr>
                <w:lang w:val="en"/>
              </w:rPr>
              <w:t>Y</w:t>
            </w:r>
          </w:p>
        </w:tc>
        <w:tc>
          <w:tcPr>
            <w:tcW w:w="1375" w:type="dxa"/>
            <w:vAlign w:val="center"/>
          </w:tcPr>
          <w:p w:rsidR="00F129CE" w:rsidRPr="009D2C3B" w:rsidRDefault="00F129CE" w:rsidP="00F129CE">
            <w:pPr>
              <w:spacing w:line="240" w:lineRule="auto"/>
              <w:jc w:val="center"/>
            </w:pPr>
            <w:r w:rsidRPr="009D2C3B">
              <w:rPr>
                <w:lang w:val="en"/>
              </w:rPr>
              <w:t>W</w:t>
            </w:r>
          </w:p>
        </w:tc>
        <w:tc>
          <w:tcPr>
            <w:tcW w:w="2338" w:type="dxa"/>
            <w:vAlign w:val="center"/>
          </w:tcPr>
          <w:p w:rsidR="00F129CE" w:rsidRPr="009D2C3B" w:rsidRDefault="00F129CE" w:rsidP="00F129CE">
            <w:pPr>
              <w:spacing w:line="240" w:lineRule="auto"/>
              <w:ind w:left="-103" w:right="-185"/>
              <w:jc w:val="center"/>
            </w:pPr>
            <w:proofErr w:type="spellStart"/>
            <w:r w:rsidRPr="009D2C3B">
              <w:rPr>
                <w:lang w:val="en"/>
              </w:rPr>
              <w:t>Z</w:t>
            </w:r>
            <w:r w:rsidRPr="009D2C3B">
              <w:rPr>
                <w:vertAlign w:val="subscript"/>
                <w:lang w:val="en"/>
              </w:rPr>
              <w:t>i</w:t>
            </w:r>
            <w:proofErr w:type="spellEnd"/>
            <w:r w:rsidRPr="009D2C3B">
              <w:rPr>
                <w:lang w:val="en"/>
              </w:rPr>
              <w:t>= X*0.6 + Y*0.4+ W</w:t>
            </w:r>
          </w:p>
        </w:tc>
      </w:tr>
    </w:tbl>
    <w:p w:rsidR="00F129CE" w:rsidRPr="009D2C3B" w:rsidRDefault="00F129CE" w:rsidP="00F129CE">
      <w:pPr>
        <w:pStyle w:val="a8"/>
        <w:spacing w:line="240" w:lineRule="auto"/>
        <w:ind w:left="35" w:firstLine="0"/>
        <w:rPr>
          <w:bCs w:val="0"/>
          <w:sz w:val="28"/>
          <w:szCs w:val="28"/>
        </w:rPr>
      </w:pPr>
    </w:p>
    <w:p w:rsidR="00F129CE" w:rsidRPr="009D2C3B" w:rsidRDefault="00F129CE" w:rsidP="00F129CE">
      <w:pPr>
        <w:spacing w:before="0" w:line="240" w:lineRule="auto"/>
        <w:ind w:firstLine="709"/>
        <w:rPr>
          <w:sz w:val="28"/>
          <w:szCs w:val="28"/>
          <w:lang w:val="en-US"/>
        </w:rPr>
      </w:pPr>
      <w:r w:rsidRPr="009D2C3B">
        <w:rPr>
          <w:sz w:val="28"/>
          <w:szCs w:val="28"/>
          <w:lang w:val="en"/>
        </w:rPr>
        <w:t xml:space="preserve">The higher the value of </w:t>
      </w:r>
      <w:proofErr w:type="spellStart"/>
      <w:r w:rsidRPr="009D2C3B">
        <w:rPr>
          <w:sz w:val="28"/>
          <w:szCs w:val="28"/>
          <w:lang w:val="en"/>
        </w:rPr>
        <w:t>Zi</w:t>
      </w:r>
      <w:proofErr w:type="spellEnd"/>
      <w:r w:rsidRPr="009D2C3B">
        <w:rPr>
          <w:sz w:val="28"/>
          <w:szCs w:val="28"/>
          <w:lang w:val="en"/>
        </w:rPr>
        <w:t xml:space="preserve"> indicator, the more stable the financial standing of the company. Risks of the company’s failure to fulfill its obligations under the contracts to be concluded with the customer in full and in time due to insufficient financial resources are reduced as value of this indicator grows. </w:t>
      </w:r>
    </w:p>
    <w:p w:rsidR="00F129CE" w:rsidRPr="004B317E" w:rsidRDefault="00F129CE" w:rsidP="00F129CE">
      <w:pPr>
        <w:pStyle w:val="a8"/>
        <w:spacing w:line="240" w:lineRule="auto"/>
        <w:ind w:left="35" w:firstLine="0"/>
        <w:rPr>
          <w:bCs w:val="0"/>
          <w:sz w:val="28"/>
          <w:szCs w:val="28"/>
          <w:lang w:val="en-GB"/>
        </w:rPr>
      </w:pPr>
      <w:r w:rsidRPr="009D2C3B">
        <w:rPr>
          <w:bCs w:val="0"/>
          <w:sz w:val="28"/>
          <w:szCs w:val="28"/>
          <w:lang w:val="en"/>
        </w:rPr>
        <w:t xml:space="preserve">The limit value of </w:t>
      </w:r>
      <w:proofErr w:type="spellStart"/>
      <w:r w:rsidRPr="009D2C3B">
        <w:rPr>
          <w:bCs w:val="0"/>
          <w:sz w:val="28"/>
          <w:szCs w:val="28"/>
          <w:lang w:val="en"/>
        </w:rPr>
        <w:t>Zi</w:t>
      </w:r>
      <w:proofErr w:type="spellEnd"/>
      <w:r w:rsidRPr="009D2C3B">
        <w:rPr>
          <w:bCs w:val="0"/>
          <w:sz w:val="28"/>
          <w:szCs w:val="28"/>
          <w:lang w:val="en"/>
        </w:rPr>
        <w:t xml:space="preserve"> indicator (with value below it the participant of competitive bidding will be denied of participation in the competitive bidding) for procurement of products with the initial (maximum) price of the contract amounting to 10 million rubles with VAT and more shall be equal 30 points.</w:t>
      </w:r>
    </w:p>
    <w:p w:rsidR="00146D27" w:rsidRPr="004B317E" w:rsidRDefault="00146D27" w:rsidP="00146D27">
      <w:pPr>
        <w:pStyle w:val="a8"/>
        <w:spacing w:line="240" w:lineRule="auto"/>
        <w:ind w:left="35"/>
        <w:rPr>
          <w:bCs w:val="0"/>
          <w:sz w:val="28"/>
          <w:szCs w:val="28"/>
          <w:lang w:val="en-US"/>
        </w:rPr>
      </w:pPr>
      <w:r w:rsidRPr="004B317E">
        <w:rPr>
          <w:bCs w:val="0"/>
          <w:sz w:val="28"/>
          <w:szCs w:val="28"/>
          <w:lang w:val="en-US"/>
        </w:rPr>
        <w:lastRenderedPageBreak/>
        <w:t xml:space="preserve">At the Customer’s discretion, due to weak competition, when competitive bidding procedures are held in respect of goods with IMP at 10 million rubles or over, including VAT, except special </w:t>
      </w:r>
      <w:r w:rsidR="00D71078">
        <w:rPr>
          <w:bCs w:val="0"/>
          <w:sz w:val="28"/>
          <w:szCs w:val="28"/>
          <w:lang w:val="en-US"/>
        </w:rPr>
        <w:t>biddings</w:t>
      </w:r>
      <w:r w:rsidRPr="004B317E">
        <w:rPr>
          <w:bCs w:val="0"/>
          <w:sz w:val="28"/>
          <w:szCs w:val="28"/>
          <w:lang w:val="en-US"/>
        </w:rPr>
        <w:t xml:space="preserve">, the </w:t>
      </w:r>
      <w:r w:rsidR="00D71078" w:rsidRPr="00D71078">
        <w:rPr>
          <w:bCs w:val="0"/>
          <w:sz w:val="28"/>
          <w:szCs w:val="28"/>
          <w:lang w:val="en-US"/>
        </w:rPr>
        <w:t xml:space="preserve">procurement documentation </w:t>
      </w:r>
      <w:r w:rsidRPr="004B317E">
        <w:rPr>
          <w:bCs w:val="0"/>
          <w:sz w:val="28"/>
          <w:szCs w:val="28"/>
          <w:lang w:val="en-US"/>
        </w:rPr>
        <w:t>shall stipulate that a competitive bidding participant, in the event the contract is awarded to it, shall provide a higher amount of contract performance security if such participant’s financial resources are insufficient (</w:t>
      </w:r>
      <w:proofErr w:type="spellStart"/>
      <w:r w:rsidRPr="004B317E">
        <w:rPr>
          <w:bCs w:val="0"/>
          <w:sz w:val="28"/>
          <w:szCs w:val="28"/>
          <w:lang w:val="en-US"/>
        </w:rPr>
        <w:t>Zi</w:t>
      </w:r>
      <w:proofErr w:type="spellEnd"/>
      <w:r w:rsidRPr="004B317E">
        <w:rPr>
          <w:bCs w:val="0"/>
          <w:sz w:val="28"/>
          <w:szCs w:val="28"/>
          <w:lang w:val="en-US"/>
        </w:rPr>
        <w:t xml:space="preserve"> threshold value within 20 to 30 points, inclusive); such higher contract performance security shall be determined as follows:</w:t>
      </w:r>
    </w:p>
    <w:p w:rsidR="00146D27" w:rsidRPr="004B317E" w:rsidRDefault="00146D27" w:rsidP="00146D27">
      <w:pPr>
        <w:pStyle w:val="a8"/>
        <w:spacing w:line="240" w:lineRule="auto"/>
        <w:ind w:left="35"/>
        <w:rPr>
          <w:bCs w:val="0"/>
          <w:sz w:val="28"/>
          <w:szCs w:val="28"/>
          <w:lang w:val="en-US"/>
        </w:rPr>
      </w:pPr>
      <w:r w:rsidRPr="004B317E">
        <w:rPr>
          <w:bCs w:val="0"/>
          <w:sz w:val="28"/>
          <w:szCs w:val="28"/>
          <w:lang w:val="en-US"/>
        </w:rPr>
        <w:t xml:space="preserve">            For competitive bidding procedures with initial (maximum) price between 10 million rubles including VAT (inclusive) up to 100 million rubles including VAT, if the </w:t>
      </w:r>
      <w:r w:rsidR="00D71078" w:rsidRPr="00D71078">
        <w:rPr>
          <w:bCs w:val="0"/>
          <w:sz w:val="28"/>
          <w:szCs w:val="28"/>
          <w:lang w:val="en-US"/>
        </w:rPr>
        <w:t xml:space="preserve">procurement documentation </w:t>
      </w:r>
      <w:r w:rsidRPr="004B317E">
        <w:rPr>
          <w:bCs w:val="0"/>
          <w:sz w:val="28"/>
          <w:szCs w:val="28"/>
          <w:lang w:val="en-US"/>
        </w:rPr>
        <w:t>for such competitive bidding procedure set</w:t>
      </w:r>
      <w:r w:rsidR="00D71078">
        <w:rPr>
          <w:bCs w:val="0"/>
          <w:sz w:val="28"/>
          <w:szCs w:val="28"/>
          <w:lang w:val="en-US"/>
        </w:rPr>
        <w:t>s</w:t>
      </w:r>
      <w:r w:rsidRPr="004B317E">
        <w:rPr>
          <w:bCs w:val="0"/>
          <w:sz w:val="28"/>
          <w:szCs w:val="28"/>
          <w:lang w:val="en-US"/>
        </w:rPr>
        <w:t xml:space="preserve"> forth no requirement regarding provision of contract performance security:</w:t>
      </w:r>
    </w:p>
    <w:p w:rsidR="00146D27" w:rsidRPr="004B317E" w:rsidRDefault="00146D27" w:rsidP="00146D27">
      <w:pPr>
        <w:pStyle w:val="a8"/>
        <w:spacing w:line="240" w:lineRule="auto"/>
        <w:ind w:left="35"/>
        <w:rPr>
          <w:bCs w:val="0"/>
          <w:sz w:val="28"/>
          <w:szCs w:val="28"/>
          <w:lang w:val="en-US"/>
        </w:rPr>
      </w:pPr>
      <w:r w:rsidRPr="004B317E">
        <w:rPr>
          <w:bCs w:val="0"/>
          <w:sz w:val="28"/>
          <w:szCs w:val="28"/>
          <w:lang w:val="en-US"/>
        </w:rPr>
        <w:t>O</w:t>
      </w:r>
      <w:r w:rsidRPr="00146D27">
        <w:rPr>
          <w:bCs w:val="0"/>
          <w:sz w:val="28"/>
          <w:szCs w:val="28"/>
        </w:rPr>
        <w:t>Д</w:t>
      </w:r>
      <w:proofErr w:type="spellStart"/>
      <w:r w:rsidRPr="004B317E">
        <w:rPr>
          <w:bCs w:val="0"/>
          <w:sz w:val="28"/>
          <w:szCs w:val="28"/>
          <w:lang w:val="en-US"/>
        </w:rPr>
        <w:t>i</w:t>
      </w:r>
      <w:proofErr w:type="spellEnd"/>
      <w:r w:rsidRPr="004B317E">
        <w:rPr>
          <w:bCs w:val="0"/>
          <w:sz w:val="28"/>
          <w:szCs w:val="28"/>
          <w:lang w:val="en-US"/>
        </w:rPr>
        <w:t xml:space="preserve"> = (30 - </w:t>
      </w:r>
      <w:proofErr w:type="spellStart"/>
      <w:r w:rsidRPr="004B317E">
        <w:rPr>
          <w:bCs w:val="0"/>
          <w:sz w:val="28"/>
          <w:szCs w:val="28"/>
          <w:lang w:val="en-US"/>
        </w:rPr>
        <w:t>Zi</w:t>
      </w:r>
      <w:proofErr w:type="spellEnd"/>
      <w:r w:rsidRPr="004B317E">
        <w:rPr>
          <w:bCs w:val="0"/>
          <w:sz w:val="28"/>
          <w:szCs w:val="28"/>
          <w:lang w:val="en-US"/>
        </w:rPr>
        <w:t>) * 100%</w:t>
      </w:r>
    </w:p>
    <w:p w:rsidR="00146D27" w:rsidRPr="004B317E" w:rsidRDefault="00146D27" w:rsidP="00146D27">
      <w:pPr>
        <w:pStyle w:val="a8"/>
        <w:spacing w:line="240" w:lineRule="auto"/>
        <w:ind w:left="35"/>
        <w:rPr>
          <w:bCs w:val="0"/>
          <w:sz w:val="28"/>
          <w:szCs w:val="28"/>
          <w:lang w:val="en-US"/>
        </w:rPr>
      </w:pPr>
      <w:r w:rsidRPr="004B317E">
        <w:rPr>
          <w:bCs w:val="0"/>
          <w:sz w:val="28"/>
          <w:szCs w:val="28"/>
          <w:lang w:val="en-US"/>
        </w:rPr>
        <w:t xml:space="preserve">       For competitive bidding procedures with initial (maximum) price at 10 million rubles including VAT (inclusive) or over, if a requirement regarding provision of contract performance security is set forth: </w:t>
      </w:r>
    </w:p>
    <w:p w:rsidR="00146D27" w:rsidRPr="004B317E" w:rsidRDefault="00146D27" w:rsidP="00146D27">
      <w:pPr>
        <w:pStyle w:val="a8"/>
        <w:spacing w:line="240" w:lineRule="auto"/>
        <w:ind w:left="35"/>
        <w:rPr>
          <w:bCs w:val="0"/>
          <w:sz w:val="28"/>
          <w:szCs w:val="28"/>
          <w:lang w:val="en-US"/>
        </w:rPr>
      </w:pPr>
      <w:r w:rsidRPr="00146D27">
        <w:rPr>
          <w:bCs w:val="0"/>
          <w:sz w:val="28"/>
          <w:szCs w:val="28"/>
        </w:rPr>
        <w:t>ОД</w:t>
      </w:r>
      <w:proofErr w:type="spellStart"/>
      <w:r w:rsidRPr="004B317E">
        <w:rPr>
          <w:bCs w:val="0"/>
          <w:sz w:val="28"/>
          <w:szCs w:val="28"/>
          <w:lang w:val="en-US"/>
        </w:rPr>
        <w:t>i</w:t>
      </w:r>
      <w:proofErr w:type="spellEnd"/>
      <w:r w:rsidRPr="004B317E">
        <w:rPr>
          <w:bCs w:val="0"/>
          <w:sz w:val="28"/>
          <w:szCs w:val="28"/>
          <w:lang w:val="en-US"/>
        </w:rPr>
        <w:t xml:space="preserve"> = </w:t>
      </w:r>
      <w:proofErr w:type="spellStart"/>
      <w:r w:rsidRPr="00146D27">
        <w:rPr>
          <w:bCs w:val="0"/>
          <w:sz w:val="28"/>
          <w:szCs w:val="28"/>
        </w:rPr>
        <w:t>ОДд</w:t>
      </w:r>
      <w:proofErr w:type="spellEnd"/>
      <w:r w:rsidRPr="004B317E">
        <w:rPr>
          <w:bCs w:val="0"/>
          <w:sz w:val="28"/>
          <w:szCs w:val="28"/>
          <w:lang w:val="en-US"/>
        </w:rPr>
        <w:t xml:space="preserve"> *(1 + 0.1*(30 – </w:t>
      </w:r>
      <w:proofErr w:type="spellStart"/>
      <w:r w:rsidRPr="004B317E">
        <w:rPr>
          <w:bCs w:val="0"/>
          <w:sz w:val="28"/>
          <w:szCs w:val="28"/>
          <w:lang w:val="en-US"/>
        </w:rPr>
        <w:t>Zi</w:t>
      </w:r>
      <w:proofErr w:type="spellEnd"/>
      <w:r w:rsidRPr="004B317E">
        <w:rPr>
          <w:bCs w:val="0"/>
          <w:sz w:val="28"/>
          <w:szCs w:val="28"/>
          <w:lang w:val="en-US"/>
        </w:rPr>
        <w:t>)),</w:t>
      </w:r>
    </w:p>
    <w:p w:rsidR="00146D27" w:rsidRPr="004B317E" w:rsidRDefault="00146D27" w:rsidP="00146D27">
      <w:pPr>
        <w:pStyle w:val="a8"/>
        <w:spacing w:line="240" w:lineRule="auto"/>
        <w:ind w:left="35"/>
        <w:rPr>
          <w:bCs w:val="0"/>
          <w:sz w:val="28"/>
          <w:szCs w:val="28"/>
          <w:lang w:val="en-US"/>
        </w:rPr>
      </w:pPr>
      <w:r w:rsidRPr="004B317E">
        <w:rPr>
          <w:bCs w:val="0"/>
          <w:sz w:val="28"/>
          <w:szCs w:val="28"/>
          <w:lang w:val="en-US"/>
        </w:rPr>
        <w:t xml:space="preserve">where </w:t>
      </w:r>
      <w:r w:rsidRPr="00146D27">
        <w:rPr>
          <w:bCs w:val="0"/>
          <w:sz w:val="28"/>
          <w:szCs w:val="28"/>
        </w:rPr>
        <w:t>ОД</w:t>
      </w:r>
      <w:proofErr w:type="spellStart"/>
      <w:r w:rsidRPr="004B317E">
        <w:rPr>
          <w:bCs w:val="0"/>
          <w:sz w:val="28"/>
          <w:szCs w:val="28"/>
          <w:lang w:val="en-US"/>
        </w:rPr>
        <w:t>i</w:t>
      </w:r>
      <w:proofErr w:type="spellEnd"/>
      <w:r w:rsidRPr="004B317E">
        <w:rPr>
          <w:bCs w:val="0"/>
          <w:sz w:val="28"/>
          <w:szCs w:val="28"/>
          <w:lang w:val="en-US"/>
        </w:rPr>
        <w:t xml:space="preserve"> is contract performance security (in % of the contract price) to be provided by the competitive bidding participant to which the contract is awarded;</w:t>
      </w:r>
    </w:p>
    <w:p w:rsidR="00146D27" w:rsidRPr="004B317E" w:rsidRDefault="00146D27" w:rsidP="00146D27">
      <w:pPr>
        <w:pStyle w:val="a8"/>
        <w:spacing w:line="240" w:lineRule="auto"/>
        <w:ind w:left="35"/>
        <w:rPr>
          <w:bCs w:val="0"/>
          <w:sz w:val="28"/>
          <w:szCs w:val="28"/>
          <w:lang w:val="en-US"/>
        </w:rPr>
      </w:pPr>
      <w:proofErr w:type="spellStart"/>
      <w:r w:rsidRPr="004B317E">
        <w:rPr>
          <w:bCs w:val="0"/>
          <w:sz w:val="28"/>
          <w:szCs w:val="28"/>
          <w:lang w:val="en-US"/>
        </w:rPr>
        <w:t>Zi</w:t>
      </w:r>
      <w:proofErr w:type="spellEnd"/>
      <w:r w:rsidRPr="004B317E">
        <w:rPr>
          <w:bCs w:val="0"/>
          <w:sz w:val="28"/>
          <w:szCs w:val="28"/>
          <w:lang w:val="en-US"/>
        </w:rPr>
        <w:t xml:space="preserve"> is the indicator of this participant’s financial resources (between 20 and 30 points, inclusive),</w:t>
      </w:r>
    </w:p>
    <w:p w:rsidR="00146D27" w:rsidRPr="00146D27" w:rsidRDefault="00146D27" w:rsidP="00146D27">
      <w:pPr>
        <w:pStyle w:val="a8"/>
        <w:spacing w:line="240" w:lineRule="auto"/>
        <w:ind w:left="35" w:firstLine="0"/>
        <w:rPr>
          <w:bCs w:val="0"/>
          <w:sz w:val="28"/>
          <w:szCs w:val="28"/>
          <w:lang w:val="en-US"/>
        </w:rPr>
      </w:pPr>
      <w:proofErr w:type="spellStart"/>
      <w:r w:rsidRPr="00146D27">
        <w:rPr>
          <w:bCs w:val="0"/>
          <w:sz w:val="28"/>
          <w:szCs w:val="28"/>
        </w:rPr>
        <w:t>ОДд</w:t>
      </w:r>
      <w:proofErr w:type="spellEnd"/>
      <w:r w:rsidRPr="004B317E">
        <w:rPr>
          <w:bCs w:val="0"/>
          <w:sz w:val="28"/>
          <w:szCs w:val="28"/>
          <w:lang w:val="en-US"/>
        </w:rPr>
        <w:t xml:space="preserve"> is the required amount of contract security, %.</w:t>
      </w:r>
    </w:p>
    <w:p w:rsidR="00093E96" w:rsidRPr="009D2C3B" w:rsidRDefault="00093E96" w:rsidP="00F129CE">
      <w:pPr>
        <w:pStyle w:val="a8"/>
        <w:spacing w:line="240" w:lineRule="auto"/>
        <w:ind w:left="35" w:firstLine="0"/>
        <w:rPr>
          <w:bCs w:val="0"/>
          <w:sz w:val="28"/>
          <w:szCs w:val="28"/>
          <w:lang w:val="en-US"/>
        </w:rPr>
      </w:pPr>
    </w:p>
    <w:p w:rsidR="00F129CE" w:rsidRPr="009D2C3B" w:rsidRDefault="00F129CE" w:rsidP="00AD7F21">
      <w:pPr>
        <w:numPr>
          <w:ilvl w:val="0"/>
          <w:numId w:val="118"/>
        </w:numPr>
        <w:tabs>
          <w:tab w:val="left" w:pos="0"/>
          <w:tab w:val="left" w:pos="709"/>
        </w:tabs>
        <w:spacing w:before="0" w:line="240" w:lineRule="auto"/>
        <w:ind w:left="35" w:firstLine="673"/>
        <w:rPr>
          <w:b/>
          <w:bCs/>
          <w:sz w:val="28"/>
          <w:szCs w:val="28"/>
          <w:lang w:val="en-US"/>
        </w:rPr>
      </w:pPr>
      <w:r w:rsidRPr="009D2C3B">
        <w:rPr>
          <w:b/>
          <w:bCs/>
          <w:sz w:val="28"/>
          <w:szCs w:val="28"/>
          <w:lang w:val="en"/>
        </w:rPr>
        <w:t>Peculiarities and procedure for comparison of values (lines) of accounting (financial) statements</w:t>
      </w:r>
    </w:p>
    <w:p w:rsidR="00F129CE" w:rsidRPr="009D2C3B" w:rsidRDefault="00F129CE" w:rsidP="00F129CE">
      <w:pPr>
        <w:spacing w:before="0" w:line="240" w:lineRule="auto"/>
        <w:ind w:firstLine="709"/>
        <w:rPr>
          <w:sz w:val="28"/>
          <w:szCs w:val="28"/>
          <w:lang w:val="en-US"/>
        </w:rPr>
      </w:pPr>
    </w:p>
    <w:p w:rsidR="00F129CE" w:rsidRPr="009D2C3B" w:rsidRDefault="00F129CE" w:rsidP="00AD7F21">
      <w:pPr>
        <w:numPr>
          <w:ilvl w:val="0"/>
          <w:numId w:val="119"/>
        </w:numPr>
        <w:spacing w:before="0" w:line="240" w:lineRule="auto"/>
        <w:ind w:left="35" w:firstLine="325"/>
        <w:contextualSpacing/>
        <w:rPr>
          <w:b/>
          <w:bCs/>
          <w:sz w:val="28"/>
          <w:szCs w:val="28"/>
          <w:lang w:val="en-US"/>
        </w:rPr>
      </w:pPr>
      <w:r w:rsidRPr="009D2C3B">
        <w:rPr>
          <w:b/>
          <w:bCs/>
          <w:sz w:val="28"/>
          <w:szCs w:val="28"/>
          <w:lang w:val="en"/>
        </w:rPr>
        <w:t>Comparison of values (lines) of accounting statements submitted in the forms as per OKUD 0710001 and 0710002 and values of statements of budgetary institutions/organizations presented in forms as per OKUD 0503730 and 0503721</w:t>
      </w:r>
    </w:p>
    <w:p w:rsidR="00F129CE" w:rsidRPr="009D2C3B" w:rsidRDefault="00F129CE" w:rsidP="00F129CE">
      <w:pPr>
        <w:spacing w:before="0" w:line="240" w:lineRule="auto"/>
        <w:ind w:firstLine="709"/>
        <w:rPr>
          <w:sz w:val="28"/>
          <w:szCs w:val="28"/>
          <w:lang w:val="en-US"/>
        </w:rPr>
      </w:pPr>
    </w:p>
    <w:p w:rsidR="00F129CE" w:rsidRPr="009D2C3B" w:rsidRDefault="00F129CE" w:rsidP="00F129CE">
      <w:pPr>
        <w:spacing w:before="0" w:line="240" w:lineRule="auto"/>
        <w:ind w:firstLine="709"/>
        <w:rPr>
          <w:sz w:val="28"/>
          <w:szCs w:val="28"/>
          <w:lang w:val="en-US"/>
        </w:rPr>
      </w:pPr>
      <w:r w:rsidRPr="009D2C3B">
        <w:rPr>
          <w:sz w:val="28"/>
          <w:szCs w:val="28"/>
          <w:lang w:val="en"/>
        </w:rPr>
        <w:t>In calculation of values of availability of financial resources of budgetary institutions/organizations the formulas in accordance with section 2 of this Methodology shall be used. Whereas instead of the lines of accounting (financial) statement as per OKUD 0710001 and 0710002 the relevant codes of lines (sums of lines) of accounting statements as per OKUD 0503730 and 0503721 according to Table 1 of this section shall be used.</w:t>
      </w:r>
    </w:p>
    <w:p w:rsidR="00F129CE" w:rsidRPr="009D2C3B" w:rsidRDefault="00F129CE" w:rsidP="00F129CE">
      <w:pPr>
        <w:pStyle w:val="a8"/>
        <w:spacing w:line="240" w:lineRule="auto"/>
        <w:ind w:left="35" w:firstLine="0"/>
        <w:rPr>
          <w:bCs w:val="0"/>
          <w:sz w:val="28"/>
          <w:szCs w:val="28"/>
          <w:lang w:val="en-US"/>
        </w:rPr>
      </w:pPr>
    </w:p>
    <w:tbl>
      <w:tblPr>
        <w:tblW w:w="1017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51"/>
        <w:gridCol w:w="1843"/>
        <w:gridCol w:w="2126"/>
        <w:gridCol w:w="4253"/>
      </w:tblGrid>
      <w:tr w:rsidR="009D2C3B" w:rsidRPr="009D2C3B" w:rsidTr="009D2C3B">
        <w:trPr>
          <w:trHeight w:val="620"/>
        </w:trPr>
        <w:tc>
          <w:tcPr>
            <w:tcW w:w="3794" w:type="dxa"/>
            <w:gridSpan w:val="2"/>
            <w:vAlign w:val="center"/>
          </w:tcPr>
          <w:p w:rsidR="00F129CE" w:rsidRPr="009D2C3B" w:rsidRDefault="00F129CE" w:rsidP="00F129CE">
            <w:pPr>
              <w:autoSpaceDE w:val="0"/>
              <w:autoSpaceDN w:val="0"/>
              <w:adjustRightInd w:val="0"/>
              <w:spacing w:before="0" w:line="240" w:lineRule="auto"/>
              <w:jc w:val="center"/>
              <w:rPr>
                <w:lang w:val="en-US"/>
              </w:rPr>
            </w:pPr>
            <w:r w:rsidRPr="009D2C3B">
              <w:rPr>
                <w:lang w:val="en"/>
              </w:rPr>
              <w:t xml:space="preserve">Accounting (financial) statements </w:t>
            </w:r>
          </w:p>
          <w:p w:rsidR="00F129CE" w:rsidRPr="009D2C3B" w:rsidRDefault="00F129CE" w:rsidP="00F129CE">
            <w:pPr>
              <w:autoSpaceDE w:val="0"/>
              <w:autoSpaceDN w:val="0"/>
              <w:adjustRightInd w:val="0"/>
              <w:spacing w:before="0" w:line="240" w:lineRule="auto"/>
              <w:jc w:val="center"/>
              <w:rPr>
                <w:lang w:val="en-US"/>
              </w:rPr>
            </w:pPr>
            <w:r w:rsidRPr="009D2C3B">
              <w:rPr>
                <w:lang w:val="en"/>
              </w:rPr>
              <w:t>(OKUD 0710001 and 0710002)</w:t>
            </w:r>
          </w:p>
        </w:tc>
        <w:tc>
          <w:tcPr>
            <w:tcW w:w="6379" w:type="dxa"/>
            <w:gridSpan w:val="2"/>
            <w:tcMar>
              <w:top w:w="0" w:type="dxa"/>
              <w:left w:w="108" w:type="dxa"/>
              <w:bottom w:w="0" w:type="dxa"/>
              <w:right w:w="108" w:type="dxa"/>
            </w:tcMar>
            <w:vAlign w:val="center"/>
          </w:tcPr>
          <w:p w:rsidR="00F129CE" w:rsidRPr="009D2C3B" w:rsidRDefault="00F129CE" w:rsidP="00F129CE">
            <w:pPr>
              <w:autoSpaceDE w:val="0"/>
              <w:autoSpaceDN w:val="0"/>
              <w:adjustRightInd w:val="0"/>
              <w:spacing w:before="0" w:line="240" w:lineRule="auto"/>
              <w:jc w:val="center"/>
              <w:rPr>
                <w:lang w:val="en-US"/>
              </w:rPr>
            </w:pPr>
            <w:r w:rsidRPr="009D2C3B">
              <w:rPr>
                <w:lang w:val="en"/>
              </w:rPr>
              <w:t xml:space="preserve">Accounting statements of budgetary institutions/organizations </w:t>
            </w:r>
          </w:p>
          <w:p w:rsidR="00F129CE" w:rsidRPr="009D2C3B" w:rsidRDefault="00F129CE" w:rsidP="00F129CE">
            <w:pPr>
              <w:autoSpaceDE w:val="0"/>
              <w:autoSpaceDN w:val="0"/>
              <w:adjustRightInd w:val="0"/>
              <w:spacing w:before="0" w:line="240" w:lineRule="auto"/>
              <w:jc w:val="center"/>
            </w:pPr>
            <w:r w:rsidRPr="009D2C3B">
              <w:rPr>
                <w:lang w:val="en"/>
              </w:rPr>
              <w:t>(OKUD 0503730 and 0503721)</w:t>
            </w:r>
          </w:p>
        </w:tc>
      </w:tr>
      <w:tr w:rsidR="009D2C3B" w:rsidRPr="00E26769" w:rsidTr="009D2C3B">
        <w:trPr>
          <w:trHeight w:val="975"/>
        </w:trPr>
        <w:tc>
          <w:tcPr>
            <w:tcW w:w="1951" w:type="dxa"/>
          </w:tcPr>
          <w:p w:rsidR="00F129CE" w:rsidRPr="009D2C3B" w:rsidRDefault="00F129CE" w:rsidP="00F129CE">
            <w:pPr>
              <w:autoSpaceDE w:val="0"/>
              <w:autoSpaceDN w:val="0"/>
              <w:adjustRightInd w:val="0"/>
              <w:spacing w:before="0" w:line="240" w:lineRule="auto"/>
              <w:ind w:left="108" w:right="142"/>
              <w:jc w:val="center"/>
            </w:pPr>
            <w:r w:rsidRPr="009D2C3B">
              <w:rPr>
                <w:lang w:val="en"/>
              </w:rPr>
              <w:t>Form of statements</w:t>
            </w:r>
          </w:p>
        </w:tc>
        <w:tc>
          <w:tcPr>
            <w:tcW w:w="1843" w:type="dxa"/>
            <w:tcMar>
              <w:top w:w="0" w:type="dxa"/>
              <w:left w:w="108" w:type="dxa"/>
              <w:bottom w:w="0" w:type="dxa"/>
              <w:right w:w="108" w:type="dxa"/>
            </w:tcMar>
          </w:tcPr>
          <w:p w:rsidR="00F129CE" w:rsidRPr="009D2C3B" w:rsidRDefault="00F129CE" w:rsidP="00F129CE">
            <w:pPr>
              <w:autoSpaceDE w:val="0"/>
              <w:autoSpaceDN w:val="0"/>
              <w:adjustRightInd w:val="0"/>
              <w:spacing w:before="0" w:line="240" w:lineRule="auto"/>
              <w:ind w:left="108" w:right="142"/>
              <w:jc w:val="center"/>
              <w:rPr>
                <w:lang w:val="en-US"/>
              </w:rPr>
            </w:pPr>
            <w:r w:rsidRPr="009D2C3B">
              <w:rPr>
                <w:lang w:val="en"/>
              </w:rPr>
              <w:t>Code of line of the statements form</w:t>
            </w:r>
          </w:p>
        </w:tc>
        <w:tc>
          <w:tcPr>
            <w:tcW w:w="2126" w:type="dxa"/>
            <w:tcMar>
              <w:top w:w="0" w:type="dxa"/>
              <w:left w:w="108" w:type="dxa"/>
              <w:bottom w:w="0" w:type="dxa"/>
              <w:right w:w="108" w:type="dxa"/>
            </w:tcMar>
          </w:tcPr>
          <w:p w:rsidR="00F129CE" w:rsidRPr="009D2C3B" w:rsidRDefault="00F129CE" w:rsidP="00F129CE">
            <w:pPr>
              <w:autoSpaceDE w:val="0"/>
              <w:autoSpaceDN w:val="0"/>
              <w:adjustRightInd w:val="0"/>
              <w:spacing w:before="0" w:line="240" w:lineRule="auto"/>
              <w:ind w:left="108" w:right="142"/>
              <w:jc w:val="center"/>
            </w:pPr>
            <w:r w:rsidRPr="009D2C3B">
              <w:rPr>
                <w:lang w:val="en"/>
              </w:rPr>
              <w:t xml:space="preserve">Form of statements </w:t>
            </w:r>
          </w:p>
        </w:tc>
        <w:tc>
          <w:tcPr>
            <w:tcW w:w="4253" w:type="dxa"/>
          </w:tcPr>
          <w:p w:rsidR="00F129CE" w:rsidRPr="009D2C3B" w:rsidRDefault="00F129CE" w:rsidP="00F129CE">
            <w:pPr>
              <w:autoSpaceDE w:val="0"/>
              <w:autoSpaceDN w:val="0"/>
              <w:adjustRightInd w:val="0"/>
              <w:spacing w:before="0" w:line="240" w:lineRule="auto"/>
              <w:ind w:left="108" w:right="142"/>
              <w:jc w:val="center"/>
              <w:rPr>
                <w:lang w:val="en-US"/>
              </w:rPr>
            </w:pPr>
            <w:r w:rsidRPr="009D2C3B">
              <w:rPr>
                <w:lang w:val="en"/>
              </w:rPr>
              <w:t>Code of line of the statements form</w:t>
            </w:r>
          </w:p>
        </w:tc>
      </w:tr>
      <w:tr w:rsidR="009D2C3B" w:rsidRPr="009D2C3B" w:rsidTr="009D2C3B">
        <w:trPr>
          <w:trHeight w:val="70"/>
        </w:trPr>
        <w:tc>
          <w:tcPr>
            <w:tcW w:w="1951" w:type="dxa"/>
          </w:tcPr>
          <w:p w:rsidR="00F129CE" w:rsidRPr="009D2C3B" w:rsidRDefault="00F129CE" w:rsidP="00F129CE">
            <w:pPr>
              <w:autoSpaceDE w:val="0"/>
              <w:autoSpaceDN w:val="0"/>
              <w:adjustRightInd w:val="0"/>
              <w:spacing w:before="0" w:line="240" w:lineRule="auto"/>
              <w:ind w:left="108" w:right="142"/>
              <w:jc w:val="center"/>
            </w:pPr>
            <w:r w:rsidRPr="009D2C3B">
              <w:rPr>
                <w:lang w:val="en"/>
              </w:rPr>
              <w:t>1</w:t>
            </w:r>
          </w:p>
        </w:tc>
        <w:tc>
          <w:tcPr>
            <w:tcW w:w="1843" w:type="dxa"/>
            <w:tcMar>
              <w:top w:w="0" w:type="dxa"/>
              <w:left w:w="108" w:type="dxa"/>
              <w:bottom w:w="0" w:type="dxa"/>
              <w:right w:w="108" w:type="dxa"/>
            </w:tcMar>
          </w:tcPr>
          <w:p w:rsidR="00F129CE" w:rsidRPr="009D2C3B" w:rsidRDefault="00F129CE" w:rsidP="00F129CE">
            <w:pPr>
              <w:autoSpaceDE w:val="0"/>
              <w:autoSpaceDN w:val="0"/>
              <w:adjustRightInd w:val="0"/>
              <w:spacing w:before="0" w:line="240" w:lineRule="auto"/>
              <w:ind w:left="108" w:right="142"/>
              <w:jc w:val="center"/>
            </w:pPr>
            <w:r w:rsidRPr="009D2C3B">
              <w:rPr>
                <w:lang w:val="en"/>
              </w:rPr>
              <w:t>2</w:t>
            </w:r>
          </w:p>
        </w:tc>
        <w:tc>
          <w:tcPr>
            <w:tcW w:w="2126" w:type="dxa"/>
            <w:tcMar>
              <w:top w:w="0" w:type="dxa"/>
              <w:left w:w="108" w:type="dxa"/>
              <w:bottom w:w="0" w:type="dxa"/>
              <w:right w:w="108" w:type="dxa"/>
            </w:tcMar>
          </w:tcPr>
          <w:p w:rsidR="00F129CE" w:rsidRPr="009D2C3B" w:rsidRDefault="00F129CE" w:rsidP="00F129CE">
            <w:pPr>
              <w:autoSpaceDE w:val="0"/>
              <w:autoSpaceDN w:val="0"/>
              <w:adjustRightInd w:val="0"/>
              <w:spacing w:before="0" w:line="240" w:lineRule="auto"/>
              <w:ind w:left="108" w:right="142"/>
              <w:jc w:val="center"/>
            </w:pPr>
            <w:r w:rsidRPr="009D2C3B">
              <w:rPr>
                <w:lang w:val="en"/>
              </w:rPr>
              <w:t>3</w:t>
            </w:r>
          </w:p>
        </w:tc>
        <w:tc>
          <w:tcPr>
            <w:tcW w:w="4253" w:type="dxa"/>
          </w:tcPr>
          <w:p w:rsidR="00F129CE" w:rsidRPr="009D2C3B" w:rsidRDefault="00F129CE" w:rsidP="00F129CE">
            <w:pPr>
              <w:autoSpaceDE w:val="0"/>
              <w:autoSpaceDN w:val="0"/>
              <w:adjustRightInd w:val="0"/>
              <w:spacing w:before="0" w:line="240" w:lineRule="auto"/>
              <w:ind w:left="108" w:right="142"/>
              <w:jc w:val="center"/>
            </w:pPr>
            <w:r w:rsidRPr="009D2C3B">
              <w:rPr>
                <w:lang w:val="en"/>
              </w:rPr>
              <w:t>4</w:t>
            </w:r>
          </w:p>
        </w:tc>
      </w:tr>
      <w:tr w:rsidR="009D2C3B" w:rsidRPr="00E26769" w:rsidTr="009D2C3B">
        <w:trPr>
          <w:trHeight w:val="247"/>
        </w:trPr>
        <w:tc>
          <w:tcPr>
            <w:tcW w:w="1951" w:type="dxa"/>
          </w:tcPr>
          <w:p w:rsidR="00F129CE" w:rsidRPr="009D2C3B" w:rsidRDefault="00F129CE" w:rsidP="00F129CE">
            <w:pPr>
              <w:autoSpaceDE w:val="0"/>
              <w:autoSpaceDN w:val="0"/>
              <w:adjustRightInd w:val="0"/>
              <w:spacing w:before="0" w:line="240" w:lineRule="auto"/>
              <w:jc w:val="left"/>
            </w:pPr>
            <w:r w:rsidRPr="009D2C3B">
              <w:rPr>
                <w:lang w:val="en"/>
              </w:rPr>
              <w:lastRenderedPageBreak/>
              <w:t>OKUD 0710001</w:t>
            </w:r>
          </w:p>
        </w:tc>
        <w:tc>
          <w:tcPr>
            <w:tcW w:w="1843" w:type="dxa"/>
            <w:tcMar>
              <w:top w:w="0" w:type="dxa"/>
              <w:left w:w="108" w:type="dxa"/>
              <w:bottom w:w="0" w:type="dxa"/>
              <w:right w:w="108" w:type="dxa"/>
            </w:tcMar>
            <w:hideMark/>
          </w:tcPr>
          <w:p w:rsidR="00F129CE" w:rsidRPr="009D2C3B" w:rsidRDefault="00F129CE" w:rsidP="00F129CE">
            <w:pPr>
              <w:autoSpaceDE w:val="0"/>
              <w:autoSpaceDN w:val="0"/>
              <w:adjustRightInd w:val="0"/>
              <w:spacing w:before="0" w:line="240" w:lineRule="auto"/>
              <w:jc w:val="left"/>
            </w:pPr>
            <w:r w:rsidRPr="009D2C3B">
              <w:rPr>
                <w:lang w:val="en"/>
              </w:rPr>
              <w:t xml:space="preserve">1100 </w:t>
            </w:r>
          </w:p>
        </w:tc>
        <w:tc>
          <w:tcPr>
            <w:tcW w:w="2126" w:type="dxa"/>
            <w:tcMar>
              <w:top w:w="0" w:type="dxa"/>
              <w:left w:w="108" w:type="dxa"/>
              <w:bottom w:w="0" w:type="dxa"/>
              <w:right w:w="108" w:type="dxa"/>
            </w:tcMar>
          </w:tcPr>
          <w:p w:rsidR="00F129CE" w:rsidRPr="009D2C3B" w:rsidRDefault="00F129CE" w:rsidP="00F129CE">
            <w:pPr>
              <w:autoSpaceDE w:val="0"/>
              <w:autoSpaceDN w:val="0"/>
              <w:adjustRightInd w:val="0"/>
              <w:spacing w:before="0" w:line="240" w:lineRule="auto"/>
              <w:jc w:val="left"/>
            </w:pPr>
            <w:r w:rsidRPr="009D2C3B">
              <w:rPr>
                <w:lang w:val="en"/>
              </w:rPr>
              <w:t>OKUD 0503730</w:t>
            </w:r>
          </w:p>
        </w:tc>
        <w:tc>
          <w:tcPr>
            <w:tcW w:w="4253" w:type="dxa"/>
          </w:tcPr>
          <w:p w:rsidR="00F129CE" w:rsidRPr="009D2C3B" w:rsidRDefault="00F129CE" w:rsidP="00F129CE">
            <w:pPr>
              <w:autoSpaceDE w:val="0"/>
              <w:autoSpaceDN w:val="0"/>
              <w:adjustRightInd w:val="0"/>
              <w:spacing w:before="0" w:line="240" w:lineRule="auto"/>
              <w:jc w:val="left"/>
              <w:rPr>
                <w:lang w:val="en-US"/>
              </w:rPr>
            </w:pPr>
            <w:r w:rsidRPr="009D2C3B">
              <w:rPr>
                <w:lang w:val="en"/>
              </w:rPr>
              <w:t>Sum of lines (030 + 060 + 070 + 090 + 100 + 210 (in the part of long-term investments*) + 290 (in the part of long-term investments*))</w:t>
            </w:r>
          </w:p>
        </w:tc>
      </w:tr>
      <w:tr w:rsidR="009D2C3B" w:rsidRPr="00E26769" w:rsidTr="009D2C3B">
        <w:trPr>
          <w:trHeight w:val="247"/>
        </w:trPr>
        <w:tc>
          <w:tcPr>
            <w:tcW w:w="1951" w:type="dxa"/>
          </w:tcPr>
          <w:p w:rsidR="00F129CE" w:rsidRPr="009D2C3B" w:rsidRDefault="00F129CE" w:rsidP="00F129CE">
            <w:pPr>
              <w:autoSpaceDE w:val="0"/>
              <w:autoSpaceDN w:val="0"/>
              <w:adjustRightInd w:val="0"/>
              <w:spacing w:before="0" w:line="240" w:lineRule="auto"/>
              <w:jc w:val="left"/>
            </w:pPr>
            <w:r w:rsidRPr="009D2C3B">
              <w:rPr>
                <w:lang w:val="en"/>
              </w:rPr>
              <w:t>OKUD 0710001</w:t>
            </w:r>
          </w:p>
        </w:tc>
        <w:tc>
          <w:tcPr>
            <w:tcW w:w="1843" w:type="dxa"/>
            <w:tcMar>
              <w:top w:w="0" w:type="dxa"/>
              <w:left w:w="108" w:type="dxa"/>
              <w:bottom w:w="0" w:type="dxa"/>
              <w:right w:w="108" w:type="dxa"/>
            </w:tcMar>
            <w:hideMark/>
          </w:tcPr>
          <w:p w:rsidR="00F129CE" w:rsidRPr="009D2C3B" w:rsidRDefault="00F129CE" w:rsidP="00F129CE">
            <w:pPr>
              <w:autoSpaceDE w:val="0"/>
              <w:autoSpaceDN w:val="0"/>
              <w:adjustRightInd w:val="0"/>
              <w:spacing w:before="0" w:line="240" w:lineRule="auto"/>
              <w:jc w:val="left"/>
            </w:pPr>
            <w:r w:rsidRPr="009D2C3B">
              <w:rPr>
                <w:lang w:val="en"/>
              </w:rPr>
              <w:t xml:space="preserve">1200 </w:t>
            </w:r>
          </w:p>
        </w:tc>
        <w:tc>
          <w:tcPr>
            <w:tcW w:w="2126" w:type="dxa"/>
            <w:tcMar>
              <w:top w:w="0" w:type="dxa"/>
              <w:left w:w="108" w:type="dxa"/>
              <w:bottom w:w="0" w:type="dxa"/>
              <w:right w:w="108" w:type="dxa"/>
            </w:tcMar>
          </w:tcPr>
          <w:p w:rsidR="00F129CE" w:rsidRPr="009D2C3B" w:rsidRDefault="00F129CE" w:rsidP="00F129CE">
            <w:pPr>
              <w:autoSpaceDE w:val="0"/>
              <w:autoSpaceDN w:val="0"/>
              <w:adjustRightInd w:val="0"/>
              <w:spacing w:before="0" w:line="240" w:lineRule="auto"/>
              <w:jc w:val="left"/>
            </w:pPr>
            <w:r w:rsidRPr="009D2C3B">
              <w:rPr>
                <w:lang w:val="en"/>
              </w:rPr>
              <w:t>OKUD 0503730</w:t>
            </w:r>
          </w:p>
        </w:tc>
        <w:tc>
          <w:tcPr>
            <w:tcW w:w="4253" w:type="dxa"/>
          </w:tcPr>
          <w:p w:rsidR="00F129CE" w:rsidRPr="009D2C3B" w:rsidRDefault="00F129CE" w:rsidP="00F129CE">
            <w:pPr>
              <w:autoSpaceDE w:val="0"/>
              <w:autoSpaceDN w:val="0"/>
              <w:adjustRightInd w:val="0"/>
              <w:spacing w:before="0" w:line="240" w:lineRule="auto"/>
              <w:jc w:val="left"/>
              <w:rPr>
                <w:lang w:val="en-US"/>
              </w:rPr>
            </w:pPr>
            <w:r w:rsidRPr="009D2C3B">
              <w:rPr>
                <w:lang w:val="en"/>
              </w:rPr>
              <w:t>Sum of lines (080 + 140 + 170 + 210 (in the part of short-term investments*) + 230 + 260 + 290 (in the part of short-term investments*) + 310 + 320 + 330 + 370 + 380)</w:t>
            </w:r>
          </w:p>
        </w:tc>
      </w:tr>
      <w:tr w:rsidR="009D2C3B" w:rsidRPr="009D2C3B" w:rsidTr="009D2C3B">
        <w:trPr>
          <w:trHeight w:val="247"/>
        </w:trPr>
        <w:tc>
          <w:tcPr>
            <w:tcW w:w="1951" w:type="dxa"/>
          </w:tcPr>
          <w:p w:rsidR="00F129CE" w:rsidRPr="009D2C3B" w:rsidRDefault="00F129CE" w:rsidP="00F129CE">
            <w:pPr>
              <w:autoSpaceDE w:val="0"/>
              <w:autoSpaceDN w:val="0"/>
              <w:adjustRightInd w:val="0"/>
              <w:spacing w:before="0" w:line="240" w:lineRule="auto"/>
              <w:jc w:val="left"/>
            </w:pPr>
            <w:r w:rsidRPr="009D2C3B">
              <w:rPr>
                <w:lang w:val="en"/>
              </w:rPr>
              <w:t>OKUD 0710001</w:t>
            </w:r>
          </w:p>
        </w:tc>
        <w:tc>
          <w:tcPr>
            <w:tcW w:w="1843" w:type="dxa"/>
            <w:tcMar>
              <w:top w:w="0" w:type="dxa"/>
              <w:left w:w="108" w:type="dxa"/>
              <w:bottom w:w="0" w:type="dxa"/>
              <w:right w:w="108" w:type="dxa"/>
            </w:tcMar>
            <w:hideMark/>
          </w:tcPr>
          <w:p w:rsidR="00F129CE" w:rsidRPr="009D2C3B" w:rsidRDefault="00F129CE" w:rsidP="00F129CE">
            <w:pPr>
              <w:autoSpaceDE w:val="0"/>
              <w:autoSpaceDN w:val="0"/>
              <w:adjustRightInd w:val="0"/>
              <w:spacing w:before="0" w:line="240" w:lineRule="auto"/>
              <w:jc w:val="left"/>
            </w:pPr>
            <w:r w:rsidRPr="009D2C3B">
              <w:rPr>
                <w:lang w:val="en"/>
              </w:rPr>
              <w:t xml:space="preserve">1300 </w:t>
            </w:r>
          </w:p>
        </w:tc>
        <w:tc>
          <w:tcPr>
            <w:tcW w:w="2126" w:type="dxa"/>
            <w:tcMar>
              <w:top w:w="0" w:type="dxa"/>
              <w:left w:w="108" w:type="dxa"/>
              <w:bottom w:w="0" w:type="dxa"/>
              <w:right w:w="108" w:type="dxa"/>
            </w:tcMar>
          </w:tcPr>
          <w:p w:rsidR="00F129CE" w:rsidRPr="009D2C3B" w:rsidRDefault="00F129CE" w:rsidP="00F129CE">
            <w:pPr>
              <w:autoSpaceDE w:val="0"/>
              <w:autoSpaceDN w:val="0"/>
              <w:adjustRightInd w:val="0"/>
              <w:spacing w:before="0" w:line="240" w:lineRule="auto"/>
              <w:jc w:val="left"/>
            </w:pPr>
            <w:r w:rsidRPr="009D2C3B">
              <w:rPr>
                <w:lang w:val="en"/>
              </w:rPr>
              <w:t>OKUD 0503730</w:t>
            </w:r>
          </w:p>
        </w:tc>
        <w:tc>
          <w:tcPr>
            <w:tcW w:w="4253" w:type="dxa"/>
          </w:tcPr>
          <w:p w:rsidR="00F129CE" w:rsidRPr="009D2C3B" w:rsidRDefault="00F129CE" w:rsidP="00F129CE">
            <w:pPr>
              <w:autoSpaceDE w:val="0"/>
              <w:autoSpaceDN w:val="0"/>
              <w:adjustRightInd w:val="0"/>
              <w:spacing w:before="0" w:line="240" w:lineRule="auto"/>
              <w:jc w:val="left"/>
            </w:pPr>
            <w:r w:rsidRPr="009D2C3B">
              <w:rPr>
                <w:lang w:val="en"/>
              </w:rPr>
              <w:t>620»</w:t>
            </w:r>
          </w:p>
        </w:tc>
      </w:tr>
      <w:tr w:rsidR="009D2C3B" w:rsidRPr="009D2C3B" w:rsidTr="009D2C3B">
        <w:trPr>
          <w:trHeight w:val="290"/>
        </w:trPr>
        <w:tc>
          <w:tcPr>
            <w:tcW w:w="1951" w:type="dxa"/>
          </w:tcPr>
          <w:p w:rsidR="00F129CE" w:rsidRPr="009D2C3B" w:rsidRDefault="00F129CE" w:rsidP="00F129CE">
            <w:pPr>
              <w:autoSpaceDE w:val="0"/>
              <w:autoSpaceDN w:val="0"/>
              <w:adjustRightInd w:val="0"/>
              <w:spacing w:before="0" w:line="240" w:lineRule="auto"/>
              <w:jc w:val="left"/>
            </w:pPr>
            <w:r w:rsidRPr="009D2C3B">
              <w:rPr>
                <w:lang w:val="en"/>
              </w:rPr>
              <w:t>OKUD 0710001</w:t>
            </w:r>
          </w:p>
        </w:tc>
        <w:tc>
          <w:tcPr>
            <w:tcW w:w="1843" w:type="dxa"/>
            <w:tcMar>
              <w:top w:w="0" w:type="dxa"/>
              <w:left w:w="108" w:type="dxa"/>
              <w:bottom w:w="0" w:type="dxa"/>
              <w:right w:w="108" w:type="dxa"/>
            </w:tcMar>
            <w:hideMark/>
          </w:tcPr>
          <w:p w:rsidR="00F129CE" w:rsidRPr="009D2C3B" w:rsidRDefault="00F129CE" w:rsidP="00F129CE">
            <w:pPr>
              <w:autoSpaceDE w:val="0"/>
              <w:autoSpaceDN w:val="0"/>
              <w:adjustRightInd w:val="0"/>
              <w:spacing w:before="0" w:line="240" w:lineRule="auto"/>
              <w:jc w:val="left"/>
            </w:pPr>
            <w:r w:rsidRPr="009D2C3B">
              <w:rPr>
                <w:lang w:val="en"/>
              </w:rPr>
              <w:t xml:space="preserve">1600 </w:t>
            </w:r>
          </w:p>
        </w:tc>
        <w:tc>
          <w:tcPr>
            <w:tcW w:w="2126" w:type="dxa"/>
            <w:tcMar>
              <w:top w:w="0" w:type="dxa"/>
              <w:left w:w="108" w:type="dxa"/>
              <w:bottom w:w="0" w:type="dxa"/>
              <w:right w:w="108" w:type="dxa"/>
            </w:tcMar>
          </w:tcPr>
          <w:p w:rsidR="00F129CE" w:rsidRPr="009D2C3B" w:rsidRDefault="00F129CE" w:rsidP="00F129CE">
            <w:pPr>
              <w:autoSpaceDE w:val="0"/>
              <w:autoSpaceDN w:val="0"/>
              <w:adjustRightInd w:val="0"/>
              <w:spacing w:before="0" w:line="240" w:lineRule="auto"/>
              <w:jc w:val="left"/>
            </w:pPr>
            <w:r w:rsidRPr="009D2C3B">
              <w:rPr>
                <w:lang w:val="en"/>
              </w:rPr>
              <w:t>OKUD 0503730</w:t>
            </w:r>
          </w:p>
        </w:tc>
        <w:tc>
          <w:tcPr>
            <w:tcW w:w="4253" w:type="dxa"/>
          </w:tcPr>
          <w:p w:rsidR="00F129CE" w:rsidRPr="009D2C3B" w:rsidRDefault="00F129CE" w:rsidP="00F129CE">
            <w:pPr>
              <w:autoSpaceDE w:val="0"/>
              <w:autoSpaceDN w:val="0"/>
              <w:adjustRightInd w:val="0"/>
              <w:spacing w:before="0" w:line="240" w:lineRule="auto"/>
              <w:jc w:val="left"/>
            </w:pPr>
            <w:r w:rsidRPr="009D2C3B">
              <w:rPr>
                <w:lang w:val="en"/>
              </w:rPr>
              <w:t>410</w:t>
            </w:r>
          </w:p>
        </w:tc>
      </w:tr>
      <w:tr w:rsidR="009D2C3B" w:rsidRPr="009D2C3B" w:rsidTr="009D2C3B">
        <w:trPr>
          <w:trHeight w:val="301"/>
        </w:trPr>
        <w:tc>
          <w:tcPr>
            <w:tcW w:w="1951" w:type="dxa"/>
          </w:tcPr>
          <w:p w:rsidR="00F129CE" w:rsidRPr="009D2C3B" w:rsidRDefault="00F129CE" w:rsidP="00F129CE">
            <w:pPr>
              <w:autoSpaceDE w:val="0"/>
              <w:autoSpaceDN w:val="0"/>
              <w:adjustRightInd w:val="0"/>
              <w:spacing w:before="0" w:line="240" w:lineRule="auto"/>
              <w:jc w:val="left"/>
            </w:pPr>
            <w:r w:rsidRPr="009D2C3B">
              <w:rPr>
                <w:lang w:val="en"/>
              </w:rPr>
              <w:t>OKUD 0710002</w:t>
            </w:r>
          </w:p>
        </w:tc>
        <w:tc>
          <w:tcPr>
            <w:tcW w:w="1843" w:type="dxa"/>
            <w:tcMar>
              <w:top w:w="0" w:type="dxa"/>
              <w:left w:w="108" w:type="dxa"/>
              <w:bottom w:w="0" w:type="dxa"/>
              <w:right w:w="108" w:type="dxa"/>
            </w:tcMar>
          </w:tcPr>
          <w:p w:rsidR="00F129CE" w:rsidRPr="009D2C3B" w:rsidRDefault="00F129CE" w:rsidP="00F129CE">
            <w:pPr>
              <w:autoSpaceDE w:val="0"/>
              <w:autoSpaceDN w:val="0"/>
              <w:adjustRightInd w:val="0"/>
              <w:spacing w:before="0" w:line="240" w:lineRule="auto"/>
              <w:jc w:val="left"/>
            </w:pPr>
            <w:r w:rsidRPr="009D2C3B">
              <w:rPr>
                <w:lang w:val="en"/>
              </w:rPr>
              <w:t xml:space="preserve">2110 </w:t>
            </w:r>
          </w:p>
        </w:tc>
        <w:tc>
          <w:tcPr>
            <w:tcW w:w="2126" w:type="dxa"/>
            <w:tcMar>
              <w:top w:w="0" w:type="dxa"/>
              <w:left w:w="108" w:type="dxa"/>
              <w:bottom w:w="0" w:type="dxa"/>
              <w:right w:w="108" w:type="dxa"/>
            </w:tcMar>
          </w:tcPr>
          <w:p w:rsidR="00F129CE" w:rsidRPr="009D2C3B" w:rsidRDefault="00F129CE" w:rsidP="00F129CE">
            <w:pPr>
              <w:autoSpaceDE w:val="0"/>
              <w:autoSpaceDN w:val="0"/>
              <w:adjustRightInd w:val="0"/>
              <w:spacing w:before="0" w:line="240" w:lineRule="auto"/>
              <w:jc w:val="left"/>
            </w:pPr>
            <w:r w:rsidRPr="009D2C3B">
              <w:rPr>
                <w:lang w:val="en"/>
              </w:rPr>
              <w:t>OKUD 0503721</w:t>
            </w:r>
          </w:p>
        </w:tc>
        <w:tc>
          <w:tcPr>
            <w:tcW w:w="4253" w:type="dxa"/>
          </w:tcPr>
          <w:p w:rsidR="00F129CE" w:rsidRPr="009D2C3B" w:rsidRDefault="00F129CE" w:rsidP="00F129CE">
            <w:pPr>
              <w:autoSpaceDE w:val="0"/>
              <w:autoSpaceDN w:val="0"/>
              <w:adjustRightInd w:val="0"/>
              <w:spacing w:before="0" w:line="240" w:lineRule="auto"/>
              <w:jc w:val="left"/>
            </w:pPr>
            <w:r w:rsidRPr="009D2C3B">
              <w:rPr>
                <w:lang w:val="en"/>
              </w:rPr>
              <w:t>Sum of lines (030 + 040)</w:t>
            </w:r>
          </w:p>
        </w:tc>
      </w:tr>
      <w:tr w:rsidR="009D2C3B" w:rsidRPr="009D2C3B" w:rsidTr="009D2C3B">
        <w:trPr>
          <w:trHeight w:val="385"/>
        </w:trPr>
        <w:tc>
          <w:tcPr>
            <w:tcW w:w="1951" w:type="dxa"/>
          </w:tcPr>
          <w:p w:rsidR="00F129CE" w:rsidRPr="009D2C3B" w:rsidRDefault="00F129CE" w:rsidP="00F129CE">
            <w:pPr>
              <w:autoSpaceDE w:val="0"/>
              <w:autoSpaceDN w:val="0"/>
              <w:adjustRightInd w:val="0"/>
              <w:spacing w:before="0" w:line="240" w:lineRule="auto"/>
              <w:jc w:val="left"/>
            </w:pPr>
            <w:r w:rsidRPr="009D2C3B">
              <w:rPr>
                <w:lang w:val="en"/>
              </w:rPr>
              <w:t>OKUD 0710002</w:t>
            </w:r>
          </w:p>
        </w:tc>
        <w:tc>
          <w:tcPr>
            <w:tcW w:w="1843" w:type="dxa"/>
            <w:tcMar>
              <w:top w:w="0" w:type="dxa"/>
              <w:left w:w="108" w:type="dxa"/>
              <w:bottom w:w="0" w:type="dxa"/>
              <w:right w:w="108" w:type="dxa"/>
            </w:tcMar>
            <w:hideMark/>
          </w:tcPr>
          <w:p w:rsidR="00F129CE" w:rsidRPr="009D2C3B" w:rsidRDefault="00F129CE" w:rsidP="00F129CE">
            <w:pPr>
              <w:autoSpaceDE w:val="0"/>
              <w:autoSpaceDN w:val="0"/>
              <w:adjustRightInd w:val="0"/>
              <w:spacing w:before="0" w:line="240" w:lineRule="auto"/>
              <w:jc w:val="left"/>
            </w:pPr>
            <w:r w:rsidRPr="009D2C3B">
              <w:rPr>
                <w:lang w:val="en"/>
              </w:rPr>
              <w:t xml:space="preserve">2300 </w:t>
            </w:r>
          </w:p>
        </w:tc>
        <w:tc>
          <w:tcPr>
            <w:tcW w:w="2126" w:type="dxa"/>
            <w:tcMar>
              <w:top w:w="0" w:type="dxa"/>
              <w:left w:w="108" w:type="dxa"/>
              <w:bottom w:w="0" w:type="dxa"/>
              <w:right w:w="108" w:type="dxa"/>
            </w:tcMar>
          </w:tcPr>
          <w:p w:rsidR="00F129CE" w:rsidRPr="009D2C3B" w:rsidRDefault="00F129CE" w:rsidP="00F129CE">
            <w:pPr>
              <w:autoSpaceDE w:val="0"/>
              <w:autoSpaceDN w:val="0"/>
              <w:adjustRightInd w:val="0"/>
              <w:spacing w:before="0" w:line="240" w:lineRule="auto"/>
              <w:jc w:val="left"/>
            </w:pPr>
            <w:r w:rsidRPr="009D2C3B">
              <w:rPr>
                <w:lang w:val="en"/>
              </w:rPr>
              <w:t>OKUD 0503721</w:t>
            </w:r>
          </w:p>
        </w:tc>
        <w:tc>
          <w:tcPr>
            <w:tcW w:w="4253" w:type="dxa"/>
          </w:tcPr>
          <w:p w:rsidR="00F129CE" w:rsidRPr="009D2C3B" w:rsidRDefault="00F129CE" w:rsidP="00F129CE">
            <w:pPr>
              <w:autoSpaceDE w:val="0"/>
              <w:autoSpaceDN w:val="0"/>
              <w:adjustRightInd w:val="0"/>
              <w:spacing w:before="0" w:line="240" w:lineRule="auto"/>
              <w:jc w:val="left"/>
            </w:pPr>
            <w:r w:rsidRPr="009D2C3B">
              <w:rPr>
                <w:lang w:val="en"/>
              </w:rPr>
              <w:t>301</w:t>
            </w:r>
          </w:p>
        </w:tc>
      </w:tr>
      <w:tr w:rsidR="009D2C3B" w:rsidRPr="009D2C3B" w:rsidTr="009D2C3B">
        <w:trPr>
          <w:trHeight w:val="385"/>
        </w:trPr>
        <w:tc>
          <w:tcPr>
            <w:tcW w:w="1951" w:type="dxa"/>
          </w:tcPr>
          <w:p w:rsidR="00F129CE" w:rsidRPr="009D2C3B" w:rsidRDefault="00F129CE" w:rsidP="00F129CE">
            <w:pPr>
              <w:autoSpaceDE w:val="0"/>
              <w:autoSpaceDN w:val="0"/>
              <w:adjustRightInd w:val="0"/>
              <w:spacing w:before="0" w:line="240" w:lineRule="auto"/>
              <w:jc w:val="left"/>
            </w:pPr>
            <w:r w:rsidRPr="009D2C3B">
              <w:rPr>
                <w:lang w:val="en"/>
              </w:rPr>
              <w:t>OKUD 0710002</w:t>
            </w:r>
          </w:p>
        </w:tc>
        <w:tc>
          <w:tcPr>
            <w:tcW w:w="1843" w:type="dxa"/>
            <w:tcMar>
              <w:top w:w="0" w:type="dxa"/>
              <w:left w:w="108" w:type="dxa"/>
              <w:bottom w:w="0" w:type="dxa"/>
              <w:right w:w="108" w:type="dxa"/>
            </w:tcMar>
            <w:hideMark/>
          </w:tcPr>
          <w:p w:rsidR="00F129CE" w:rsidRPr="009D2C3B" w:rsidRDefault="00F129CE" w:rsidP="00F129CE">
            <w:pPr>
              <w:autoSpaceDE w:val="0"/>
              <w:autoSpaceDN w:val="0"/>
              <w:adjustRightInd w:val="0"/>
              <w:spacing w:before="0" w:line="240" w:lineRule="auto"/>
              <w:jc w:val="left"/>
            </w:pPr>
            <w:r w:rsidRPr="009D2C3B">
              <w:rPr>
                <w:lang w:val="en"/>
              </w:rPr>
              <w:t xml:space="preserve">2330 </w:t>
            </w:r>
          </w:p>
        </w:tc>
        <w:tc>
          <w:tcPr>
            <w:tcW w:w="2126" w:type="dxa"/>
            <w:tcMar>
              <w:top w:w="0" w:type="dxa"/>
              <w:left w:w="108" w:type="dxa"/>
              <w:bottom w:w="0" w:type="dxa"/>
              <w:right w:w="108" w:type="dxa"/>
            </w:tcMar>
          </w:tcPr>
          <w:p w:rsidR="00F129CE" w:rsidRPr="009D2C3B" w:rsidRDefault="00F129CE" w:rsidP="00F129CE">
            <w:pPr>
              <w:autoSpaceDE w:val="0"/>
              <w:autoSpaceDN w:val="0"/>
              <w:adjustRightInd w:val="0"/>
              <w:spacing w:before="0" w:line="240" w:lineRule="auto"/>
              <w:jc w:val="left"/>
            </w:pPr>
            <w:r w:rsidRPr="009D2C3B">
              <w:rPr>
                <w:lang w:val="en"/>
              </w:rPr>
              <w:t>OKUD 0503721</w:t>
            </w:r>
          </w:p>
        </w:tc>
        <w:tc>
          <w:tcPr>
            <w:tcW w:w="4253" w:type="dxa"/>
          </w:tcPr>
          <w:p w:rsidR="00F129CE" w:rsidRPr="009D2C3B" w:rsidRDefault="00F129CE" w:rsidP="00F129CE">
            <w:pPr>
              <w:autoSpaceDE w:val="0"/>
              <w:autoSpaceDN w:val="0"/>
              <w:adjustRightInd w:val="0"/>
              <w:spacing w:before="0" w:line="240" w:lineRule="auto"/>
              <w:jc w:val="left"/>
            </w:pPr>
            <w:r w:rsidRPr="009D2C3B">
              <w:rPr>
                <w:lang w:val="en"/>
              </w:rPr>
              <w:t>190</w:t>
            </w:r>
          </w:p>
        </w:tc>
      </w:tr>
    </w:tbl>
    <w:p w:rsidR="00F129CE" w:rsidRPr="009D2C3B" w:rsidRDefault="00F129CE" w:rsidP="00F129CE">
      <w:pPr>
        <w:pStyle w:val="a8"/>
        <w:spacing w:line="240" w:lineRule="auto"/>
        <w:ind w:left="35" w:firstLine="0"/>
        <w:rPr>
          <w:bCs w:val="0"/>
          <w:sz w:val="28"/>
          <w:szCs w:val="28"/>
        </w:rPr>
      </w:pPr>
    </w:p>
    <w:p w:rsidR="00F129CE" w:rsidRPr="009D2C3B" w:rsidRDefault="00F129CE" w:rsidP="00F129CE">
      <w:pPr>
        <w:spacing w:before="0" w:line="240" w:lineRule="auto"/>
        <w:ind w:firstLine="709"/>
        <w:rPr>
          <w:sz w:val="28"/>
          <w:szCs w:val="28"/>
          <w:lang w:val="en-US"/>
        </w:rPr>
      </w:pPr>
      <w:r w:rsidRPr="009D2C3B">
        <w:rPr>
          <w:sz w:val="28"/>
          <w:szCs w:val="28"/>
          <w:lang w:val="en"/>
        </w:rPr>
        <w:t>* if no breakdown of the lines 210 and 290 in the statements of budgetary organization/institution by short-term and long-term investments, then Table 2 of this section to be filled and submitted additionally by such organization / institution shall be used in calculation.</w:t>
      </w:r>
    </w:p>
    <w:p w:rsidR="00F129CE" w:rsidRPr="009D2C3B" w:rsidRDefault="00F129CE" w:rsidP="00F129CE">
      <w:pPr>
        <w:keepNext/>
        <w:tabs>
          <w:tab w:val="left" w:pos="0"/>
        </w:tabs>
        <w:spacing w:before="0" w:line="240" w:lineRule="auto"/>
        <w:ind w:firstLine="709"/>
        <w:jc w:val="right"/>
        <w:rPr>
          <w:bCs/>
          <w:sz w:val="28"/>
          <w:szCs w:val="28"/>
          <w:lang w:val="en-US"/>
        </w:rPr>
      </w:pPr>
      <w:r w:rsidRPr="009D2C3B">
        <w:rPr>
          <w:sz w:val="28"/>
          <w:szCs w:val="28"/>
          <w:lang w:val="en"/>
        </w:rPr>
        <w:t>Table 2</w:t>
      </w:r>
    </w:p>
    <w:p w:rsidR="00F129CE" w:rsidRPr="009D2C3B" w:rsidRDefault="00F129CE" w:rsidP="00F129CE">
      <w:pPr>
        <w:tabs>
          <w:tab w:val="left" w:pos="0"/>
        </w:tabs>
        <w:spacing w:before="0" w:line="240" w:lineRule="auto"/>
        <w:jc w:val="center"/>
        <w:rPr>
          <w:sz w:val="28"/>
          <w:szCs w:val="28"/>
          <w:lang w:val="en-US"/>
        </w:rPr>
      </w:pPr>
      <w:r w:rsidRPr="009D2C3B">
        <w:rPr>
          <w:sz w:val="28"/>
          <w:szCs w:val="28"/>
          <w:lang w:val="en"/>
        </w:rPr>
        <w:t>Reference for types of investments by financial indicators of accounting (financial) statements to be made in accordance with RAS (OKUD 0503730)</w:t>
      </w:r>
    </w:p>
    <w:p w:rsidR="00F129CE" w:rsidRPr="009D2C3B" w:rsidRDefault="00F129CE" w:rsidP="00F129CE">
      <w:pPr>
        <w:tabs>
          <w:tab w:val="left" w:pos="0"/>
        </w:tabs>
        <w:spacing w:before="0" w:line="240" w:lineRule="auto"/>
        <w:ind w:firstLine="709"/>
        <w:jc w:val="right"/>
        <w:rPr>
          <w:bCs/>
          <w:sz w:val="16"/>
          <w:szCs w:val="16"/>
          <w:lang w:val="en-US"/>
        </w:rPr>
      </w:pPr>
    </w:p>
    <w:tbl>
      <w:tblPr>
        <w:tblW w:w="10173" w:type="dxa"/>
        <w:tblCellMar>
          <w:left w:w="0" w:type="dxa"/>
          <w:right w:w="0" w:type="dxa"/>
        </w:tblCellMar>
        <w:tblLook w:val="04A0" w:firstRow="1" w:lastRow="0" w:firstColumn="1" w:lastColumn="0" w:noHBand="0" w:noVBand="1"/>
      </w:tblPr>
      <w:tblGrid>
        <w:gridCol w:w="3227"/>
        <w:gridCol w:w="3544"/>
        <w:gridCol w:w="3402"/>
      </w:tblGrid>
      <w:tr w:rsidR="009D2C3B" w:rsidRPr="009D2C3B" w:rsidTr="009D2C3B">
        <w:tc>
          <w:tcPr>
            <w:tcW w:w="3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129CE" w:rsidRPr="009D2C3B" w:rsidRDefault="00F129CE" w:rsidP="00F129CE">
            <w:pPr>
              <w:tabs>
                <w:tab w:val="left" w:pos="0"/>
              </w:tabs>
              <w:spacing w:before="0" w:line="240" w:lineRule="auto"/>
              <w:jc w:val="center"/>
              <w:rPr>
                <w:bCs/>
                <w:lang w:val="en-US"/>
              </w:rPr>
            </w:pPr>
            <w:r w:rsidRPr="009D2C3B">
              <w:rPr>
                <w:b/>
                <w:bCs/>
                <w:lang w:val="en"/>
              </w:rPr>
              <w:t>Lines of accounting (financial) statements (OKUD 0503730)</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29CE" w:rsidRPr="009D2C3B" w:rsidRDefault="00F129CE" w:rsidP="00F129CE">
            <w:pPr>
              <w:tabs>
                <w:tab w:val="left" w:pos="0"/>
              </w:tabs>
              <w:spacing w:before="0" w:line="240" w:lineRule="auto"/>
              <w:jc w:val="center"/>
              <w:rPr>
                <w:b/>
                <w:bCs/>
              </w:rPr>
            </w:pPr>
            <w:r w:rsidRPr="009D2C3B">
              <w:rPr>
                <w:b/>
                <w:bCs/>
                <w:lang w:val="en"/>
              </w:rPr>
              <w:t>Types of investments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29CE" w:rsidRPr="009D2C3B" w:rsidRDefault="00F129CE" w:rsidP="00F129CE">
            <w:pPr>
              <w:tabs>
                <w:tab w:val="left" w:pos="0"/>
              </w:tabs>
              <w:spacing w:before="0" w:line="240" w:lineRule="auto"/>
              <w:jc w:val="center"/>
              <w:rPr>
                <w:b/>
                <w:bCs/>
              </w:rPr>
            </w:pPr>
            <w:r w:rsidRPr="009D2C3B">
              <w:rPr>
                <w:b/>
                <w:bCs/>
                <w:lang w:val="en"/>
              </w:rPr>
              <w:t xml:space="preserve">Values, </w:t>
            </w:r>
            <w:proofErr w:type="spellStart"/>
            <w:r w:rsidRPr="009D2C3B">
              <w:rPr>
                <w:b/>
                <w:bCs/>
                <w:lang w:val="en"/>
              </w:rPr>
              <w:t>thous</w:t>
            </w:r>
            <w:proofErr w:type="spellEnd"/>
            <w:r w:rsidRPr="009D2C3B">
              <w:rPr>
                <w:b/>
                <w:bCs/>
                <w:lang w:val="en"/>
              </w:rPr>
              <w:t xml:space="preserve">. </w:t>
            </w:r>
            <w:proofErr w:type="spellStart"/>
            <w:r w:rsidRPr="009D2C3B">
              <w:rPr>
                <w:b/>
                <w:bCs/>
                <w:lang w:val="en"/>
              </w:rPr>
              <w:t>roub</w:t>
            </w:r>
            <w:proofErr w:type="spellEnd"/>
            <w:r w:rsidRPr="009D2C3B">
              <w:rPr>
                <w:b/>
                <w:bCs/>
                <w:lang w:val="en"/>
              </w:rPr>
              <w:t>.</w:t>
            </w:r>
          </w:p>
        </w:tc>
      </w:tr>
      <w:tr w:rsidR="009D2C3B" w:rsidRPr="009D2C3B" w:rsidTr="009D2C3B">
        <w:trPr>
          <w:trHeight w:val="380"/>
        </w:trPr>
        <w:tc>
          <w:tcPr>
            <w:tcW w:w="322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29CE" w:rsidRPr="009D2C3B" w:rsidRDefault="00F129CE" w:rsidP="00F129CE">
            <w:pPr>
              <w:tabs>
                <w:tab w:val="left" w:pos="0"/>
              </w:tabs>
              <w:spacing w:before="0" w:line="240" w:lineRule="auto"/>
              <w:jc w:val="left"/>
              <w:rPr>
                <w:bCs/>
              </w:rPr>
            </w:pPr>
            <w:r w:rsidRPr="009D2C3B">
              <w:rPr>
                <w:lang w:val="en"/>
              </w:rPr>
              <w:t>210 “Financial investments”</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F129CE" w:rsidRPr="009D2C3B" w:rsidRDefault="00F129CE" w:rsidP="00F129CE">
            <w:pPr>
              <w:tabs>
                <w:tab w:val="left" w:pos="0"/>
              </w:tabs>
              <w:spacing w:before="0" w:line="240" w:lineRule="auto"/>
              <w:jc w:val="left"/>
              <w:rPr>
                <w:bCs/>
              </w:rPr>
            </w:pPr>
            <w:r w:rsidRPr="009D2C3B">
              <w:rPr>
                <w:lang w:val="en"/>
              </w:rPr>
              <w:t>long-term investments</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F129CE" w:rsidRPr="009D2C3B" w:rsidRDefault="00F129CE" w:rsidP="00F129CE">
            <w:pPr>
              <w:tabs>
                <w:tab w:val="left" w:pos="0"/>
              </w:tabs>
              <w:spacing w:before="0" w:line="240" w:lineRule="auto"/>
              <w:ind w:firstLine="709"/>
              <w:jc w:val="right"/>
              <w:rPr>
                <w:bCs/>
              </w:rPr>
            </w:pPr>
          </w:p>
        </w:tc>
      </w:tr>
      <w:tr w:rsidR="009D2C3B" w:rsidRPr="009D2C3B" w:rsidTr="009D2C3B">
        <w:trPr>
          <w:trHeight w:val="258"/>
        </w:trPr>
        <w:tc>
          <w:tcPr>
            <w:tcW w:w="3227" w:type="dxa"/>
            <w:vMerge/>
            <w:tcBorders>
              <w:top w:val="nil"/>
              <w:left w:val="single" w:sz="8" w:space="0" w:color="auto"/>
              <w:bottom w:val="single" w:sz="8" w:space="0" w:color="auto"/>
              <w:right w:val="single" w:sz="8" w:space="0" w:color="auto"/>
            </w:tcBorders>
            <w:vAlign w:val="center"/>
            <w:hideMark/>
          </w:tcPr>
          <w:p w:rsidR="00F129CE" w:rsidRPr="009D2C3B" w:rsidRDefault="00F129CE" w:rsidP="00F129CE">
            <w:pPr>
              <w:tabs>
                <w:tab w:val="left" w:pos="0"/>
              </w:tabs>
              <w:spacing w:before="0" w:line="240" w:lineRule="auto"/>
              <w:jc w:val="left"/>
              <w:rPr>
                <w:bCs/>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F129CE" w:rsidRPr="009D2C3B" w:rsidRDefault="00F129CE" w:rsidP="00F129CE">
            <w:pPr>
              <w:tabs>
                <w:tab w:val="left" w:pos="0"/>
              </w:tabs>
              <w:spacing w:before="0" w:line="240" w:lineRule="auto"/>
              <w:jc w:val="left"/>
              <w:rPr>
                <w:bCs/>
              </w:rPr>
            </w:pPr>
            <w:r w:rsidRPr="009D2C3B">
              <w:rPr>
                <w:lang w:val="en"/>
              </w:rPr>
              <w:t>short-term investments</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F129CE" w:rsidRPr="009D2C3B" w:rsidRDefault="00F129CE" w:rsidP="00F129CE">
            <w:pPr>
              <w:tabs>
                <w:tab w:val="left" w:pos="0"/>
              </w:tabs>
              <w:spacing w:before="0" w:line="240" w:lineRule="auto"/>
              <w:ind w:firstLine="709"/>
              <w:jc w:val="right"/>
              <w:rPr>
                <w:bCs/>
              </w:rPr>
            </w:pPr>
          </w:p>
        </w:tc>
      </w:tr>
      <w:tr w:rsidR="009D2C3B" w:rsidRPr="009D2C3B" w:rsidTr="009D2C3B">
        <w:trPr>
          <w:trHeight w:val="367"/>
        </w:trPr>
        <w:tc>
          <w:tcPr>
            <w:tcW w:w="322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29CE" w:rsidRPr="009D2C3B" w:rsidRDefault="00F129CE" w:rsidP="00F129CE">
            <w:pPr>
              <w:tabs>
                <w:tab w:val="left" w:pos="0"/>
              </w:tabs>
              <w:spacing w:before="0" w:line="240" w:lineRule="auto"/>
              <w:jc w:val="left"/>
              <w:rPr>
                <w:bCs/>
                <w:lang w:val="en-US"/>
              </w:rPr>
            </w:pPr>
            <w:r w:rsidRPr="009D2C3B">
              <w:rPr>
                <w:lang w:val="en"/>
              </w:rPr>
              <w:t xml:space="preserve">290 “Settlements with respect to loans, borrowings” </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F129CE" w:rsidRPr="009D2C3B" w:rsidRDefault="00F129CE" w:rsidP="00F129CE">
            <w:pPr>
              <w:tabs>
                <w:tab w:val="left" w:pos="0"/>
              </w:tabs>
              <w:spacing w:before="0" w:line="240" w:lineRule="auto"/>
              <w:jc w:val="left"/>
              <w:rPr>
                <w:bCs/>
              </w:rPr>
            </w:pPr>
            <w:r w:rsidRPr="009D2C3B">
              <w:rPr>
                <w:lang w:val="en"/>
              </w:rPr>
              <w:t>long-term investments</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F129CE" w:rsidRPr="009D2C3B" w:rsidRDefault="00F129CE" w:rsidP="00F129CE">
            <w:pPr>
              <w:tabs>
                <w:tab w:val="left" w:pos="0"/>
              </w:tabs>
              <w:spacing w:before="0" w:line="240" w:lineRule="auto"/>
              <w:ind w:firstLine="709"/>
              <w:jc w:val="right"/>
              <w:rPr>
                <w:bCs/>
              </w:rPr>
            </w:pPr>
          </w:p>
        </w:tc>
      </w:tr>
      <w:tr w:rsidR="009D2C3B" w:rsidRPr="009D2C3B" w:rsidTr="009D2C3B">
        <w:trPr>
          <w:trHeight w:val="380"/>
        </w:trPr>
        <w:tc>
          <w:tcPr>
            <w:tcW w:w="3227" w:type="dxa"/>
            <w:vMerge/>
            <w:tcBorders>
              <w:top w:val="nil"/>
              <w:left w:val="single" w:sz="8" w:space="0" w:color="auto"/>
              <w:bottom w:val="single" w:sz="8" w:space="0" w:color="auto"/>
              <w:right w:val="single" w:sz="8" w:space="0" w:color="auto"/>
            </w:tcBorders>
            <w:vAlign w:val="center"/>
            <w:hideMark/>
          </w:tcPr>
          <w:p w:rsidR="00F129CE" w:rsidRPr="009D2C3B" w:rsidRDefault="00F129CE" w:rsidP="00F129CE">
            <w:pPr>
              <w:tabs>
                <w:tab w:val="left" w:pos="0"/>
              </w:tabs>
              <w:spacing w:before="0" w:line="240" w:lineRule="auto"/>
              <w:jc w:val="left"/>
              <w:rPr>
                <w:bCs/>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F129CE" w:rsidRPr="009D2C3B" w:rsidRDefault="00F129CE" w:rsidP="00F129CE">
            <w:pPr>
              <w:tabs>
                <w:tab w:val="left" w:pos="0"/>
              </w:tabs>
              <w:spacing w:before="0" w:line="240" w:lineRule="auto"/>
              <w:jc w:val="left"/>
              <w:rPr>
                <w:bCs/>
              </w:rPr>
            </w:pPr>
            <w:r w:rsidRPr="009D2C3B">
              <w:rPr>
                <w:lang w:val="en"/>
              </w:rPr>
              <w:t>short-term investments</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F129CE" w:rsidRPr="009D2C3B" w:rsidRDefault="00F129CE" w:rsidP="00F129CE">
            <w:pPr>
              <w:tabs>
                <w:tab w:val="left" w:pos="0"/>
              </w:tabs>
              <w:spacing w:before="0" w:line="240" w:lineRule="auto"/>
              <w:ind w:firstLine="709"/>
              <w:jc w:val="right"/>
              <w:rPr>
                <w:bCs/>
              </w:rPr>
            </w:pPr>
          </w:p>
        </w:tc>
      </w:tr>
    </w:tbl>
    <w:p w:rsidR="00F129CE" w:rsidRPr="009D2C3B" w:rsidRDefault="00F129CE" w:rsidP="00F129CE">
      <w:pPr>
        <w:pStyle w:val="a8"/>
        <w:spacing w:line="240" w:lineRule="auto"/>
        <w:ind w:left="35" w:firstLine="0"/>
        <w:rPr>
          <w:bCs w:val="0"/>
          <w:sz w:val="28"/>
          <w:szCs w:val="28"/>
        </w:rPr>
      </w:pPr>
    </w:p>
    <w:p w:rsidR="00F129CE" w:rsidRPr="009D2C3B" w:rsidRDefault="00F129CE" w:rsidP="00093E96">
      <w:pPr>
        <w:pStyle w:val="a8"/>
        <w:numPr>
          <w:ilvl w:val="1"/>
          <w:numId w:val="118"/>
        </w:numPr>
        <w:spacing w:line="240" w:lineRule="auto"/>
        <w:ind w:left="709" w:hanging="851"/>
        <w:rPr>
          <w:b/>
          <w:bCs w:val="0"/>
          <w:sz w:val="28"/>
          <w:szCs w:val="28"/>
          <w:lang w:val="en-US"/>
        </w:rPr>
      </w:pPr>
      <w:r w:rsidRPr="009D2C3B">
        <w:rPr>
          <w:b/>
          <w:bCs w:val="0"/>
          <w:sz w:val="28"/>
          <w:szCs w:val="28"/>
          <w:lang w:val="en-US"/>
        </w:rPr>
        <w:t>Comparison of finance results of the participant of competitive bidding (non-resident of the Russian Federation)</w:t>
      </w:r>
    </w:p>
    <w:p w:rsidR="00F129CE" w:rsidRPr="009D2C3B" w:rsidRDefault="00F129CE" w:rsidP="00F129CE">
      <w:pPr>
        <w:pStyle w:val="a8"/>
        <w:spacing w:line="240" w:lineRule="auto"/>
        <w:ind w:left="1428" w:firstLine="0"/>
        <w:rPr>
          <w:b/>
          <w:bCs w:val="0"/>
          <w:sz w:val="28"/>
          <w:szCs w:val="28"/>
          <w:lang w:val="en-US"/>
        </w:rPr>
      </w:pPr>
    </w:p>
    <w:p w:rsidR="00F129CE" w:rsidRPr="009D2C3B" w:rsidRDefault="00F129CE" w:rsidP="00F129CE">
      <w:pPr>
        <w:tabs>
          <w:tab w:val="left" w:pos="0"/>
        </w:tabs>
        <w:spacing w:before="0" w:line="240" w:lineRule="auto"/>
        <w:ind w:firstLine="709"/>
        <w:jc w:val="right"/>
        <w:rPr>
          <w:bCs/>
          <w:sz w:val="28"/>
          <w:szCs w:val="28"/>
          <w:lang w:val="en-US"/>
        </w:rPr>
      </w:pPr>
      <w:r w:rsidRPr="009D2C3B">
        <w:rPr>
          <w:sz w:val="28"/>
          <w:szCs w:val="28"/>
          <w:lang w:val="en"/>
        </w:rPr>
        <w:t>Table 3</w:t>
      </w:r>
    </w:p>
    <w:p w:rsidR="00F129CE" w:rsidRPr="009D2C3B" w:rsidRDefault="00F129CE" w:rsidP="00F129CE">
      <w:pPr>
        <w:tabs>
          <w:tab w:val="left" w:pos="0"/>
        </w:tabs>
        <w:spacing w:before="0" w:line="240" w:lineRule="auto"/>
        <w:ind w:firstLine="709"/>
        <w:jc w:val="right"/>
        <w:rPr>
          <w:bCs/>
          <w:sz w:val="28"/>
          <w:szCs w:val="28"/>
          <w:lang w:val="en-US"/>
        </w:rPr>
      </w:pPr>
    </w:p>
    <w:p w:rsidR="00F129CE" w:rsidRPr="009D2C3B" w:rsidRDefault="00F129CE" w:rsidP="00F129CE">
      <w:pPr>
        <w:tabs>
          <w:tab w:val="left" w:pos="0"/>
        </w:tabs>
        <w:spacing w:before="0" w:line="240" w:lineRule="auto"/>
        <w:jc w:val="center"/>
        <w:rPr>
          <w:sz w:val="28"/>
          <w:szCs w:val="28"/>
          <w:lang w:val="en-US"/>
        </w:rPr>
      </w:pPr>
      <w:r w:rsidRPr="009D2C3B">
        <w:rPr>
          <w:sz w:val="28"/>
          <w:szCs w:val="28"/>
          <w:lang w:val="en"/>
        </w:rPr>
        <w:t xml:space="preserve">Form of comparison of finance results of the participant of competitive bidding (non-resident of the Russian Federation) with figures given in the financial statements in accordance with RAS or IFRS </w:t>
      </w:r>
    </w:p>
    <w:p w:rsidR="00F129CE" w:rsidRPr="009D2C3B" w:rsidRDefault="00F129CE" w:rsidP="00F129CE">
      <w:pPr>
        <w:tabs>
          <w:tab w:val="left" w:pos="0"/>
        </w:tabs>
        <w:spacing w:before="0" w:line="240" w:lineRule="auto"/>
        <w:ind w:firstLine="709"/>
        <w:jc w:val="center"/>
        <w:rPr>
          <w:sz w:val="28"/>
          <w:szCs w:val="28"/>
          <w:lang w:val="en-US"/>
        </w:rPr>
      </w:pPr>
    </w:p>
    <w:tbl>
      <w:tblPr>
        <w:tblW w:w="499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684"/>
        <w:gridCol w:w="2684"/>
        <w:gridCol w:w="4273"/>
      </w:tblGrid>
      <w:tr w:rsidR="009D2C3B" w:rsidRPr="00E26769" w:rsidTr="009D2C3B">
        <w:trPr>
          <w:cantSplit/>
          <w:trHeight w:val="345"/>
          <w:tblHeader/>
        </w:trPr>
        <w:tc>
          <w:tcPr>
            <w:tcW w:w="1392" w:type="pct"/>
            <w:tcBorders>
              <w:top w:val="single" w:sz="4" w:space="0" w:color="auto"/>
              <w:left w:val="single" w:sz="4" w:space="0" w:color="auto"/>
              <w:bottom w:val="single" w:sz="4" w:space="0" w:color="auto"/>
              <w:right w:val="single" w:sz="4" w:space="0" w:color="auto"/>
            </w:tcBorders>
            <w:vAlign w:val="center"/>
          </w:tcPr>
          <w:p w:rsidR="00F129CE" w:rsidRPr="009D2C3B" w:rsidRDefault="00F129CE" w:rsidP="00F129CE">
            <w:pPr>
              <w:spacing w:before="0" w:line="240" w:lineRule="auto"/>
              <w:jc w:val="center"/>
              <w:rPr>
                <w:b/>
                <w:lang w:val="en-US"/>
              </w:rPr>
            </w:pPr>
            <w:r w:rsidRPr="009D2C3B">
              <w:rPr>
                <w:b/>
                <w:bCs/>
                <w:lang w:val="en"/>
              </w:rPr>
              <w:t xml:space="preserve">Lines of accounting (financial) statements (OKUD 0710001 and 0710002) </w:t>
            </w:r>
          </w:p>
        </w:tc>
        <w:tc>
          <w:tcPr>
            <w:tcW w:w="1392" w:type="pct"/>
            <w:tcBorders>
              <w:top w:val="single" w:sz="4" w:space="0" w:color="auto"/>
              <w:left w:val="single" w:sz="4" w:space="0" w:color="auto"/>
              <w:bottom w:val="single" w:sz="4" w:space="0" w:color="auto"/>
              <w:right w:val="single" w:sz="4" w:space="0" w:color="auto"/>
            </w:tcBorders>
            <w:vAlign w:val="center"/>
          </w:tcPr>
          <w:p w:rsidR="00F129CE" w:rsidRPr="009D2C3B" w:rsidRDefault="00F129CE" w:rsidP="00F129CE">
            <w:pPr>
              <w:spacing w:before="0" w:line="240" w:lineRule="auto"/>
              <w:jc w:val="center"/>
              <w:rPr>
                <w:b/>
                <w:bCs/>
                <w:lang w:val="en-US"/>
              </w:rPr>
            </w:pPr>
            <w:r w:rsidRPr="009D2C3B">
              <w:rPr>
                <w:b/>
                <w:bCs/>
                <w:lang w:val="en"/>
              </w:rPr>
              <w:t>Name of lines of accounting (financial) statements in compliance with IFRS</w:t>
            </w:r>
          </w:p>
        </w:tc>
        <w:tc>
          <w:tcPr>
            <w:tcW w:w="2216" w:type="pct"/>
            <w:tcBorders>
              <w:top w:val="single" w:sz="4" w:space="0" w:color="auto"/>
              <w:left w:val="single" w:sz="4" w:space="0" w:color="auto"/>
              <w:bottom w:val="single" w:sz="4" w:space="0" w:color="auto"/>
              <w:right w:val="single" w:sz="4" w:space="0" w:color="auto"/>
            </w:tcBorders>
            <w:vAlign w:val="center"/>
          </w:tcPr>
          <w:p w:rsidR="00F129CE" w:rsidRPr="009D2C3B" w:rsidRDefault="00F129CE" w:rsidP="00F129CE">
            <w:pPr>
              <w:spacing w:before="0" w:line="240" w:lineRule="auto"/>
              <w:jc w:val="center"/>
              <w:rPr>
                <w:b/>
                <w:bCs/>
                <w:lang w:val="en-US"/>
              </w:rPr>
            </w:pPr>
            <w:r w:rsidRPr="009D2C3B">
              <w:rPr>
                <w:b/>
                <w:bCs/>
                <w:lang w:val="en"/>
              </w:rPr>
              <w:t>Item (line) of the accounting (financial) statements of the participant of competitive bidding (non-resident of the Russian Federation) who prepares the statements different from the RAS or IFRS financial statements</w:t>
            </w:r>
          </w:p>
        </w:tc>
      </w:tr>
      <w:tr w:rsidR="009D2C3B" w:rsidRPr="009D2C3B" w:rsidTr="009D2C3B">
        <w:trPr>
          <w:trHeight w:val="70"/>
        </w:trPr>
        <w:tc>
          <w:tcPr>
            <w:tcW w:w="1392" w:type="pct"/>
            <w:tcBorders>
              <w:top w:val="single" w:sz="4" w:space="0" w:color="auto"/>
              <w:left w:val="single" w:sz="4" w:space="0" w:color="auto"/>
              <w:bottom w:val="single" w:sz="4" w:space="0" w:color="auto"/>
              <w:right w:val="single" w:sz="4" w:space="0" w:color="auto"/>
            </w:tcBorders>
          </w:tcPr>
          <w:p w:rsidR="00F129CE" w:rsidRPr="009D2C3B" w:rsidRDefault="00F129CE" w:rsidP="00F129CE">
            <w:pPr>
              <w:spacing w:before="0" w:line="240" w:lineRule="auto"/>
              <w:ind w:left="142"/>
            </w:pPr>
            <w:r w:rsidRPr="009D2C3B">
              <w:rPr>
                <w:lang w:val="en"/>
              </w:rPr>
              <w:t>1100</w:t>
            </w:r>
          </w:p>
        </w:tc>
        <w:tc>
          <w:tcPr>
            <w:tcW w:w="1392" w:type="pct"/>
            <w:tcBorders>
              <w:top w:val="single" w:sz="4" w:space="0" w:color="auto"/>
              <w:left w:val="single" w:sz="4" w:space="0" w:color="auto"/>
              <w:bottom w:val="single" w:sz="4" w:space="0" w:color="auto"/>
              <w:right w:val="single" w:sz="4" w:space="0" w:color="auto"/>
            </w:tcBorders>
          </w:tcPr>
          <w:p w:rsidR="00F129CE" w:rsidRPr="009D2C3B" w:rsidRDefault="00F129CE" w:rsidP="00F129CE">
            <w:pPr>
              <w:spacing w:before="0" w:line="240" w:lineRule="auto"/>
              <w:ind w:left="142"/>
              <w:rPr>
                <w:i/>
              </w:rPr>
            </w:pPr>
            <w:r w:rsidRPr="009D2C3B">
              <w:rPr>
                <w:lang w:val="en"/>
              </w:rPr>
              <w:t xml:space="preserve">Total non-current assets </w:t>
            </w:r>
          </w:p>
        </w:tc>
        <w:tc>
          <w:tcPr>
            <w:tcW w:w="2216" w:type="pct"/>
            <w:tcBorders>
              <w:top w:val="single" w:sz="4" w:space="0" w:color="auto"/>
              <w:left w:val="single" w:sz="4" w:space="0" w:color="auto"/>
              <w:bottom w:val="single" w:sz="4" w:space="0" w:color="auto"/>
              <w:right w:val="single" w:sz="4" w:space="0" w:color="auto"/>
            </w:tcBorders>
          </w:tcPr>
          <w:p w:rsidR="00F129CE" w:rsidRPr="009D2C3B" w:rsidRDefault="00F129CE" w:rsidP="00F129CE">
            <w:pPr>
              <w:spacing w:before="0" w:line="240" w:lineRule="auto"/>
              <w:jc w:val="center"/>
            </w:pPr>
          </w:p>
        </w:tc>
      </w:tr>
      <w:tr w:rsidR="009D2C3B" w:rsidRPr="009D2C3B" w:rsidTr="009D2C3B">
        <w:trPr>
          <w:trHeight w:val="70"/>
        </w:trPr>
        <w:tc>
          <w:tcPr>
            <w:tcW w:w="1392" w:type="pct"/>
            <w:tcBorders>
              <w:top w:val="single" w:sz="4" w:space="0" w:color="auto"/>
              <w:left w:val="single" w:sz="4" w:space="0" w:color="auto"/>
              <w:bottom w:val="single" w:sz="4" w:space="0" w:color="auto"/>
              <w:right w:val="single" w:sz="4" w:space="0" w:color="auto"/>
            </w:tcBorders>
          </w:tcPr>
          <w:p w:rsidR="00F129CE" w:rsidRPr="009D2C3B" w:rsidRDefault="00F129CE" w:rsidP="00F129CE">
            <w:pPr>
              <w:spacing w:before="0" w:line="240" w:lineRule="auto"/>
              <w:ind w:left="142"/>
            </w:pPr>
            <w:r w:rsidRPr="009D2C3B">
              <w:rPr>
                <w:lang w:val="en"/>
              </w:rPr>
              <w:lastRenderedPageBreak/>
              <w:t>1200</w:t>
            </w:r>
          </w:p>
        </w:tc>
        <w:tc>
          <w:tcPr>
            <w:tcW w:w="1392" w:type="pct"/>
            <w:tcBorders>
              <w:top w:val="single" w:sz="4" w:space="0" w:color="auto"/>
              <w:left w:val="single" w:sz="4" w:space="0" w:color="auto"/>
              <w:bottom w:val="single" w:sz="4" w:space="0" w:color="auto"/>
              <w:right w:val="single" w:sz="4" w:space="0" w:color="auto"/>
            </w:tcBorders>
          </w:tcPr>
          <w:p w:rsidR="00F129CE" w:rsidRPr="009D2C3B" w:rsidRDefault="00F129CE" w:rsidP="00F129CE">
            <w:pPr>
              <w:spacing w:before="0" w:line="240" w:lineRule="auto"/>
              <w:ind w:left="142"/>
            </w:pPr>
            <w:r w:rsidRPr="009D2C3B">
              <w:rPr>
                <w:lang w:val="en"/>
              </w:rPr>
              <w:t>Total current assets</w:t>
            </w:r>
          </w:p>
        </w:tc>
        <w:tc>
          <w:tcPr>
            <w:tcW w:w="2216" w:type="pct"/>
            <w:tcBorders>
              <w:top w:val="single" w:sz="4" w:space="0" w:color="auto"/>
              <w:left w:val="single" w:sz="4" w:space="0" w:color="auto"/>
              <w:bottom w:val="single" w:sz="4" w:space="0" w:color="auto"/>
              <w:right w:val="single" w:sz="4" w:space="0" w:color="auto"/>
            </w:tcBorders>
          </w:tcPr>
          <w:p w:rsidR="00F129CE" w:rsidRPr="009D2C3B" w:rsidRDefault="00F129CE" w:rsidP="00F129CE">
            <w:pPr>
              <w:spacing w:before="0" w:line="240" w:lineRule="auto"/>
              <w:jc w:val="center"/>
            </w:pPr>
          </w:p>
        </w:tc>
      </w:tr>
      <w:tr w:rsidR="009D2C3B" w:rsidRPr="009D2C3B" w:rsidTr="009D2C3B">
        <w:trPr>
          <w:trHeight w:val="343"/>
        </w:trPr>
        <w:tc>
          <w:tcPr>
            <w:tcW w:w="1392" w:type="pct"/>
            <w:tcBorders>
              <w:top w:val="single" w:sz="4" w:space="0" w:color="auto"/>
              <w:left w:val="single" w:sz="4" w:space="0" w:color="auto"/>
              <w:bottom w:val="single" w:sz="4" w:space="0" w:color="auto"/>
              <w:right w:val="single" w:sz="4" w:space="0" w:color="auto"/>
            </w:tcBorders>
          </w:tcPr>
          <w:p w:rsidR="00F129CE" w:rsidRPr="009D2C3B" w:rsidRDefault="00F129CE" w:rsidP="00F129CE">
            <w:pPr>
              <w:spacing w:before="0" w:line="240" w:lineRule="auto"/>
              <w:ind w:left="142"/>
            </w:pPr>
            <w:r w:rsidRPr="009D2C3B">
              <w:rPr>
                <w:lang w:val="en"/>
              </w:rPr>
              <w:t>1300</w:t>
            </w:r>
          </w:p>
        </w:tc>
        <w:tc>
          <w:tcPr>
            <w:tcW w:w="1392" w:type="pct"/>
            <w:tcBorders>
              <w:top w:val="single" w:sz="4" w:space="0" w:color="auto"/>
              <w:left w:val="single" w:sz="4" w:space="0" w:color="auto"/>
              <w:bottom w:val="single" w:sz="4" w:space="0" w:color="auto"/>
              <w:right w:val="single" w:sz="4" w:space="0" w:color="auto"/>
            </w:tcBorders>
          </w:tcPr>
          <w:p w:rsidR="00F129CE" w:rsidRPr="009D2C3B" w:rsidRDefault="00F129CE" w:rsidP="00F129CE">
            <w:pPr>
              <w:spacing w:before="0" w:line="240" w:lineRule="auto"/>
              <w:ind w:left="142"/>
            </w:pPr>
            <w:r w:rsidRPr="009D2C3B">
              <w:rPr>
                <w:lang w:val="en"/>
              </w:rPr>
              <w:t>Total equity</w:t>
            </w:r>
          </w:p>
        </w:tc>
        <w:tc>
          <w:tcPr>
            <w:tcW w:w="2216" w:type="pct"/>
            <w:tcBorders>
              <w:top w:val="single" w:sz="4" w:space="0" w:color="auto"/>
              <w:left w:val="single" w:sz="4" w:space="0" w:color="auto"/>
              <w:bottom w:val="single" w:sz="4" w:space="0" w:color="auto"/>
              <w:right w:val="single" w:sz="4" w:space="0" w:color="auto"/>
            </w:tcBorders>
          </w:tcPr>
          <w:p w:rsidR="00F129CE" w:rsidRPr="009D2C3B" w:rsidRDefault="00F129CE" w:rsidP="00F129CE">
            <w:pPr>
              <w:spacing w:before="0" w:line="240" w:lineRule="auto"/>
              <w:jc w:val="center"/>
            </w:pPr>
          </w:p>
        </w:tc>
      </w:tr>
      <w:tr w:rsidR="009D2C3B" w:rsidRPr="009D2C3B" w:rsidTr="009D2C3B">
        <w:trPr>
          <w:trHeight w:val="351"/>
        </w:trPr>
        <w:tc>
          <w:tcPr>
            <w:tcW w:w="1392" w:type="pct"/>
            <w:tcBorders>
              <w:top w:val="single" w:sz="4" w:space="0" w:color="auto"/>
              <w:left w:val="single" w:sz="4" w:space="0" w:color="auto"/>
              <w:bottom w:val="single" w:sz="4" w:space="0" w:color="auto"/>
              <w:right w:val="single" w:sz="4" w:space="0" w:color="auto"/>
            </w:tcBorders>
          </w:tcPr>
          <w:p w:rsidR="00F129CE" w:rsidRPr="009D2C3B" w:rsidRDefault="00F129CE" w:rsidP="00F129CE">
            <w:pPr>
              <w:spacing w:before="0" w:line="240" w:lineRule="auto"/>
              <w:ind w:left="142"/>
            </w:pPr>
            <w:r w:rsidRPr="009D2C3B">
              <w:rPr>
                <w:lang w:val="en"/>
              </w:rPr>
              <w:t>1600</w:t>
            </w:r>
          </w:p>
        </w:tc>
        <w:tc>
          <w:tcPr>
            <w:tcW w:w="1392" w:type="pct"/>
            <w:tcBorders>
              <w:top w:val="single" w:sz="4" w:space="0" w:color="auto"/>
              <w:left w:val="single" w:sz="4" w:space="0" w:color="auto"/>
              <w:bottom w:val="single" w:sz="4" w:space="0" w:color="auto"/>
              <w:right w:val="single" w:sz="4" w:space="0" w:color="auto"/>
            </w:tcBorders>
          </w:tcPr>
          <w:p w:rsidR="00F129CE" w:rsidRPr="009D2C3B" w:rsidRDefault="00F129CE" w:rsidP="00F129CE">
            <w:pPr>
              <w:spacing w:before="0" w:line="240" w:lineRule="auto"/>
              <w:ind w:left="142"/>
            </w:pPr>
            <w:r w:rsidRPr="009D2C3B">
              <w:rPr>
                <w:lang w:val="en"/>
              </w:rPr>
              <w:t>Total assets</w:t>
            </w:r>
          </w:p>
        </w:tc>
        <w:tc>
          <w:tcPr>
            <w:tcW w:w="2216" w:type="pct"/>
            <w:tcBorders>
              <w:top w:val="single" w:sz="4" w:space="0" w:color="auto"/>
              <w:left w:val="single" w:sz="4" w:space="0" w:color="auto"/>
              <w:bottom w:val="single" w:sz="4" w:space="0" w:color="auto"/>
              <w:right w:val="single" w:sz="4" w:space="0" w:color="auto"/>
            </w:tcBorders>
          </w:tcPr>
          <w:p w:rsidR="00F129CE" w:rsidRPr="009D2C3B" w:rsidRDefault="00F129CE" w:rsidP="00F129CE">
            <w:pPr>
              <w:spacing w:before="0" w:line="240" w:lineRule="auto"/>
              <w:jc w:val="center"/>
            </w:pPr>
          </w:p>
        </w:tc>
      </w:tr>
      <w:tr w:rsidR="009D2C3B" w:rsidRPr="009D2C3B" w:rsidTr="009D2C3B">
        <w:trPr>
          <w:trHeight w:val="55"/>
        </w:trPr>
        <w:tc>
          <w:tcPr>
            <w:tcW w:w="1392" w:type="pct"/>
            <w:tcBorders>
              <w:top w:val="single" w:sz="4" w:space="0" w:color="auto"/>
              <w:left w:val="single" w:sz="4" w:space="0" w:color="auto"/>
              <w:bottom w:val="single" w:sz="4" w:space="0" w:color="auto"/>
              <w:right w:val="single" w:sz="4" w:space="0" w:color="auto"/>
            </w:tcBorders>
          </w:tcPr>
          <w:p w:rsidR="00F129CE" w:rsidRPr="009D2C3B" w:rsidRDefault="00F129CE" w:rsidP="00F129CE">
            <w:pPr>
              <w:spacing w:before="0" w:line="240" w:lineRule="auto"/>
              <w:ind w:left="142"/>
            </w:pPr>
            <w:r w:rsidRPr="009D2C3B">
              <w:rPr>
                <w:lang w:val="en"/>
              </w:rPr>
              <w:t>2110</w:t>
            </w:r>
          </w:p>
        </w:tc>
        <w:tc>
          <w:tcPr>
            <w:tcW w:w="1392" w:type="pct"/>
            <w:tcBorders>
              <w:top w:val="single" w:sz="4" w:space="0" w:color="auto"/>
              <w:left w:val="single" w:sz="4" w:space="0" w:color="auto"/>
              <w:bottom w:val="single" w:sz="4" w:space="0" w:color="auto"/>
              <w:right w:val="single" w:sz="4" w:space="0" w:color="auto"/>
            </w:tcBorders>
          </w:tcPr>
          <w:p w:rsidR="00F129CE" w:rsidRPr="009D2C3B" w:rsidRDefault="00F129CE" w:rsidP="00F129CE">
            <w:pPr>
              <w:spacing w:before="0" w:line="240" w:lineRule="auto"/>
              <w:ind w:left="142"/>
            </w:pPr>
            <w:r w:rsidRPr="009D2C3B">
              <w:rPr>
                <w:lang w:val="en"/>
              </w:rPr>
              <w:t>Revenue</w:t>
            </w:r>
          </w:p>
        </w:tc>
        <w:tc>
          <w:tcPr>
            <w:tcW w:w="2216" w:type="pct"/>
            <w:tcBorders>
              <w:top w:val="single" w:sz="4" w:space="0" w:color="auto"/>
              <w:left w:val="single" w:sz="4" w:space="0" w:color="auto"/>
              <w:bottom w:val="single" w:sz="4" w:space="0" w:color="auto"/>
              <w:right w:val="single" w:sz="4" w:space="0" w:color="auto"/>
            </w:tcBorders>
          </w:tcPr>
          <w:p w:rsidR="00F129CE" w:rsidRPr="009D2C3B" w:rsidRDefault="00F129CE" w:rsidP="00F129CE">
            <w:pPr>
              <w:spacing w:before="0" w:line="240" w:lineRule="auto"/>
              <w:jc w:val="center"/>
            </w:pPr>
          </w:p>
        </w:tc>
      </w:tr>
      <w:tr w:rsidR="009D2C3B" w:rsidRPr="00E26769" w:rsidTr="009D2C3B">
        <w:trPr>
          <w:trHeight w:val="276"/>
        </w:trPr>
        <w:tc>
          <w:tcPr>
            <w:tcW w:w="1392" w:type="pct"/>
            <w:tcBorders>
              <w:top w:val="single" w:sz="4" w:space="0" w:color="auto"/>
              <w:left w:val="single" w:sz="4" w:space="0" w:color="auto"/>
              <w:bottom w:val="single" w:sz="4" w:space="0" w:color="auto"/>
              <w:right w:val="single" w:sz="4" w:space="0" w:color="auto"/>
            </w:tcBorders>
          </w:tcPr>
          <w:p w:rsidR="00F129CE" w:rsidRPr="009D2C3B" w:rsidRDefault="00F129CE" w:rsidP="00F129CE">
            <w:pPr>
              <w:spacing w:before="0" w:line="240" w:lineRule="auto"/>
              <w:ind w:left="142"/>
            </w:pPr>
            <w:r w:rsidRPr="009D2C3B">
              <w:rPr>
                <w:lang w:val="en"/>
              </w:rPr>
              <w:t>2300</w:t>
            </w:r>
          </w:p>
        </w:tc>
        <w:tc>
          <w:tcPr>
            <w:tcW w:w="1392" w:type="pct"/>
            <w:tcBorders>
              <w:top w:val="single" w:sz="4" w:space="0" w:color="auto"/>
              <w:left w:val="single" w:sz="4" w:space="0" w:color="auto"/>
              <w:bottom w:val="single" w:sz="4" w:space="0" w:color="auto"/>
              <w:right w:val="single" w:sz="4" w:space="0" w:color="auto"/>
            </w:tcBorders>
          </w:tcPr>
          <w:p w:rsidR="00F129CE" w:rsidRPr="009D2C3B" w:rsidRDefault="00F129CE" w:rsidP="00F129CE">
            <w:pPr>
              <w:spacing w:before="0" w:line="240" w:lineRule="auto"/>
              <w:ind w:left="142"/>
              <w:rPr>
                <w:lang w:val="en-US"/>
              </w:rPr>
            </w:pPr>
            <w:r w:rsidRPr="009D2C3B">
              <w:rPr>
                <w:lang w:val="en"/>
              </w:rPr>
              <w:t>Profit/(loss) before income tax</w:t>
            </w:r>
          </w:p>
        </w:tc>
        <w:tc>
          <w:tcPr>
            <w:tcW w:w="2216" w:type="pct"/>
            <w:tcBorders>
              <w:top w:val="single" w:sz="4" w:space="0" w:color="auto"/>
              <w:left w:val="single" w:sz="4" w:space="0" w:color="auto"/>
              <w:bottom w:val="single" w:sz="4" w:space="0" w:color="auto"/>
              <w:right w:val="single" w:sz="4" w:space="0" w:color="auto"/>
            </w:tcBorders>
          </w:tcPr>
          <w:p w:rsidR="00F129CE" w:rsidRPr="009D2C3B" w:rsidRDefault="00F129CE" w:rsidP="00F129CE">
            <w:pPr>
              <w:spacing w:before="0" w:line="240" w:lineRule="auto"/>
              <w:jc w:val="center"/>
              <w:rPr>
                <w:lang w:val="en-US"/>
              </w:rPr>
            </w:pPr>
          </w:p>
        </w:tc>
      </w:tr>
      <w:tr w:rsidR="00F129CE" w:rsidRPr="009D2C3B" w:rsidTr="009D2C3B">
        <w:trPr>
          <w:trHeight w:val="186"/>
        </w:trPr>
        <w:tc>
          <w:tcPr>
            <w:tcW w:w="1392" w:type="pct"/>
            <w:tcBorders>
              <w:top w:val="single" w:sz="4" w:space="0" w:color="auto"/>
              <w:left w:val="single" w:sz="4" w:space="0" w:color="auto"/>
              <w:bottom w:val="single" w:sz="4" w:space="0" w:color="auto"/>
              <w:right w:val="single" w:sz="4" w:space="0" w:color="auto"/>
            </w:tcBorders>
          </w:tcPr>
          <w:p w:rsidR="00F129CE" w:rsidRPr="009D2C3B" w:rsidRDefault="00F129CE" w:rsidP="00F129CE">
            <w:pPr>
              <w:spacing w:before="0" w:line="240" w:lineRule="auto"/>
              <w:ind w:left="142"/>
            </w:pPr>
            <w:r w:rsidRPr="009D2C3B">
              <w:rPr>
                <w:lang w:val="en"/>
              </w:rPr>
              <w:t>2330</w:t>
            </w:r>
          </w:p>
        </w:tc>
        <w:tc>
          <w:tcPr>
            <w:tcW w:w="1392" w:type="pct"/>
            <w:tcBorders>
              <w:top w:val="single" w:sz="4" w:space="0" w:color="auto"/>
              <w:left w:val="single" w:sz="4" w:space="0" w:color="auto"/>
              <w:bottom w:val="single" w:sz="4" w:space="0" w:color="auto"/>
              <w:right w:val="single" w:sz="4" w:space="0" w:color="auto"/>
            </w:tcBorders>
          </w:tcPr>
          <w:p w:rsidR="00F129CE" w:rsidRPr="009D2C3B" w:rsidRDefault="00F129CE" w:rsidP="00F129CE">
            <w:pPr>
              <w:spacing w:before="0" w:line="240" w:lineRule="auto"/>
              <w:ind w:left="142"/>
            </w:pPr>
            <w:r w:rsidRPr="009D2C3B">
              <w:rPr>
                <w:lang w:val="en"/>
              </w:rPr>
              <w:t>Finance costs</w:t>
            </w:r>
          </w:p>
        </w:tc>
        <w:tc>
          <w:tcPr>
            <w:tcW w:w="2216" w:type="pct"/>
            <w:tcBorders>
              <w:top w:val="single" w:sz="4" w:space="0" w:color="auto"/>
              <w:left w:val="single" w:sz="4" w:space="0" w:color="auto"/>
              <w:bottom w:val="single" w:sz="4" w:space="0" w:color="auto"/>
              <w:right w:val="single" w:sz="4" w:space="0" w:color="auto"/>
            </w:tcBorders>
          </w:tcPr>
          <w:p w:rsidR="00F129CE" w:rsidRPr="009D2C3B" w:rsidRDefault="00F129CE" w:rsidP="00F129CE">
            <w:pPr>
              <w:spacing w:before="0" w:line="240" w:lineRule="auto"/>
              <w:jc w:val="center"/>
            </w:pPr>
          </w:p>
        </w:tc>
      </w:tr>
    </w:tbl>
    <w:p w:rsidR="00F129CE" w:rsidRPr="009D2C3B" w:rsidRDefault="00F129CE" w:rsidP="00F129CE">
      <w:pPr>
        <w:spacing w:before="0" w:after="200" w:line="276" w:lineRule="auto"/>
        <w:jc w:val="left"/>
        <w:rPr>
          <w:b/>
          <w:sz w:val="28"/>
          <w:szCs w:val="28"/>
        </w:rPr>
      </w:pPr>
    </w:p>
    <w:p w:rsidR="00F129CE" w:rsidRPr="009D2C3B" w:rsidRDefault="00F129CE" w:rsidP="00F129CE">
      <w:pPr>
        <w:spacing w:before="0" w:after="200" w:line="276" w:lineRule="auto"/>
        <w:jc w:val="left"/>
        <w:rPr>
          <w:b/>
          <w:sz w:val="28"/>
          <w:szCs w:val="28"/>
          <w:lang w:val="en-US"/>
        </w:rPr>
      </w:pPr>
      <w:r w:rsidRPr="009D2C3B">
        <w:rPr>
          <w:b/>
          <w:sz w:val="28"/>
          <w:szCs w:val="28"/>
          <w:lang w:val="en-US"/>
        </w:rPr>
        <w:t>5.</w:t>
      </w:r>
      <w:r w:rsidRPr="009D2C3B">
        <w:rPr>
          <w:b/>
          <w:sz w:val="28"/>
          <w:szCs w:val="28"/>
          <w:lang w:val="en-US"/>
        </w:rPr>
        <w:tab/>
      </w:r>
      <w:r w:rsidR="00454D1F">
        <w:rPr>
          <w:b/>
          <w:sz w:val="28"/>
          <w:szCs w:val="28"/>
          <w:lang w:val="en-US"/>
        </w:rPr>
        <w:t>Row</w:t>
      </w:r>
      <w:r w:rsidR="00454D1F" w:rsidRPr="009D2C3B">
        <w:rPr>
          <w:b/>
          <w:sz w:val="28"/>
          <w:szCs w:val="28"/>
          <w:lang w:val="en-US"/>
        </w:rPr>
        <w:t xml:space="preserve"> </w:t>
      </w:r>
      <w:r w:rsidRPr="009D2C3B">
        <w:rPr>
          <w:b/>
          <w:sz w:val="28"/>
          <w:szCs w:val="28"/>
          <w:lang w:val="en-US"/>
        </w:rPr>
        <w:t xml:space="preserve">codes in the accounting statements forms </w:t>
      </w:r>
    </w:p>
    <w:p w:rsidR="00F129CE" w:rsidRPr="009D2C3B" w:rsidRDefault="00F129CE" w:rsidP="00F129CE">
      <w:pPr>
        <w:tabs>
          <w:tab w:val="left" w:pos="709"/>
          <w:tab w:val="left" w:pos="1134"/>
        </w:tabs>
        <w:spacing w:before="0" w:line="240" w:lineRule="auto"/>
        <w:ind w:left="709"/>
        <w:jc w:val="right"/>
        <w:rPr>
          <w:sz w:val="28"/>
          <w:szCs w:val="28"/>
          <w:lang w:val="en-US"/>
        </w:rPr>
      </w:pPr>
      <w:r w:rsidRPr="009D2C3B">
        <w:rPr>
          <w:sz w:val="28"/>
          <w:szCs w:val="28"/>
          <w:lang w:val="en"/>
        </w:rPr>
        <w:t xml:space="preserve">Table 1 </w:t>
      </w:r>
    </w:p>
    <w:p w:rsidR="00F129CE" w:rsidRPr="009D2C3B" w:rsidRDefault="00F129CE" w:rsidP="00F129CE">
      <w:pPr>
        <w:tabs>
          <w:tab w:val="left" w:pos="709"/>
          <w:tab w:val="left" w:pos="1134"/>
        </w:tabs>
        <w:spacing w:before="0" w:line="240" w:lineRule="auto"/>
        <w:ind w:left="709"/>
        <w:jc w:val="center"/>
        <w:rPr>
          <w:sz w:val="20"/>
          <w:szCs w:val="28"/>
          <w:lang w:val="en-US"/>
        </w:rPr>
      </w:pPr>
    </w:p>
    <w:p w:rsidR="00F129CE" w:rsidRPr="009D2C3B" w:rsidRDefault="00454D1F" w:rsidP="00F129CE">
      <w:pPr>
        <w:tabs>
          <w:tab w:val="left" w:pos="709"/>
          <w:tab w:val="left" w:pos="1134"/>
        </w:tabs>
        <w:spacing w:before="0" w:line="240" w:lineRule="auto"/>
        <w:ind w:left="1068"/>
        <w:jc w:val="center"/>
        <w:rPr>
          <w:bCs/>
          <w:sz w:val="28"/>
          <w:szCs w:val="28"/>
          <w:lang w:val="en-US"/>
        </w:rPr>
      </w:pPr>
      <w:r>
        <w:rPr>
          <w:sz w:val="28"/>
          <w:szCs w:val="28"/>
          <w:lang w:val="en"/>
        </w:rPr>
        <w:t>Row</w:t>
      </w:r>
      <w:r w:rsidRPr="009D2C3B">
        <w:rPr>
          <w:sz w:val="28"/>
          <w:szCs w:val="28"/>
          <w:lang w:val="en"/>
        </w:rPr>
        <w:t xml:space="preserve"> </w:t>
      </w:r>
      <w:r w:rsidR="00F129CE" w:rsidRPr="009D2C3B">
        <w:rPr>
          <w:sz w:val="28"/>
          <w:szCs w:val="28"/>
          <w:lang w:val="en"/>
        </w:rPr>
        <w:t>codes in the accounting statements forms of RAS (OKUD 0710001 and 0710002)</w:t>
      </w:r>
    </w:p>
    <w:p w:rsidR="00F129CE" w:rsidRPr="009D2C3B" w:rsidRDefault="00F129CE" w:rsidP="00F129CE">
      <w:pPr>
        <w:tabs>
          <w:tab w:val="left" w:pos="709"/>
          <w:tab w:val="left" w:pos="1134"/>
        </w:tabs>
        <w:spacing w:before="0" w:line="240" w:lineRule="auto"/>
        <w:ind w:left="1068"/>
        <w:jc w:val="center"/>
        <w:rPr>
          <w:bCs/>
          <w:sz w:val="28"/>
          <w:szCs w:val="28"/>
          <w:lang w:val="en-US"/>
        </w:rPr>
      </w:pPr>
    </w:p>
    <w:tbl>
      <w:tblPr>
        <w:tblW w:w="1003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22"/>
        <w:gridCol w:w="1815"/>
      </w:tblGrid>
      <w:tr w:rsidR="009D2C3B" w:rsidRPr="009D2C3B" w:rsidTr="009D2C3B">
        <w:trPr>
          <w:trHeight w:val="291"/>
          <w:tblHeader/>
        </w:trPr>
        <w:tc>
          <w:tcPr>
            <w:tcW w:w="8222" w:type="dxa"/>
            <w:tcBorders>
              <w:top w:val="single" w:sz="4" w:space="0" w:color="auto"/>
              <w:bottom w:val="single" w:sz="4" w:space="0" w:color="auto"/>
              <w:right w:val="single" w:sz="4" w:space="0" w:color="auto"/>
            </w:tcBorders>
          </w:tcPr>
          <w:p w:rsidR="00F129CE" w:rsidRPr="009D2C3B" w:rsidRDefault="00454D1F" w:rsidP="00F129CE">
            <w:pPr>
              <w:tabs>
                <w:tab w:val="left" w:pos="885"/>
                <w:tab w:val="left" w:pos="1134"/>
              </w:tabs>
              <w:spacing w:before="0" w:line="240" w:lineRule="auto"/>
              <w:ind w:left="34"/>
              <w:jc w:val="center"/>
              <w:rPr>
                <w:b/>
              </w:rPr>
            </w:pPr>
            <w:r>
              <w:rPr>
                <w:b/>
                <w:bCs/>
                <w:lang w:val="en"/>
              </w:rPr>
              <w:t>Row name</w:t>
            </w:r>
            <w:r w:rsidR="00F129CE" w:rsidRPr="009D2C3B">
              <w:rPr>
                <w:b/>
                <w:bCs/>
                <w:lang w:val="en"/>
              </w:rPr>
              <w:t xml:space="preserve"> </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0"/>
                <w:tab w:val="left" w:pos="1134"/>
              </w:tabs>
              <w:spacing w:before="0" w:line="240" w:lineRule="auto"/>
              <w:ind w:left="34"/>
              <w:jc w:val="center"/>
              <w:rPr>
                <w:b/>
              </w:rPr>
            </w:pPr>
            <w:r w:rsidRPr="009D2C3B">
              <w:rPr>
                <w:b/>
                <w:bCs/>
                <w:lang w:val="en"/>
              </w:rPr>
              <w:t>Code</w:t>
            </w:r>
          </w:p>
        </w:tc>
      </w:tr>
      <w:tr w:rsidR="009D2C3B" w:rsidRPr="009D2C3B" w:rsidTr="009D2C3B">
        <w:tc>
          <w:tcPr>
            <w:tcW w:w="10037" w:type="dxa"/>
            <w:gridSpan w:val="2"/>
            <w:tcBorders>
              <w:top w:val="single" w:sz="4" w:space="0" w:color="auto"/>
              <w:bottom w:val="single" w:sz="4" w:space="0" w:color="auto"/>
            </w:tcBorders>
          </w:tcPr>
          <w:p w:rsidR="00F129CE" w:rsidRPr="009D2C3B" w:rsidRDefault="00F129CE" w:rsidP="00F129CE">
            <w:pPr>
              <w:tabs>
                <w:tab w:val="left" w:pos="0"/>
                <w:tab w:val="left" w:pos="1134"/>
              </w:tabs>
              <w:spacing w:before="0" w:line="240" w:lineRule="auto"/>
              <w:ind w:left="34"/>
              <w:jc w:val="center"/>
              <w:rPr>
                <w:b/>
              </w:rPr>
            </w:pPr>
            <w:r w:rsidRPr="009D2C3B">
              <w:rPr>
                <w:b/>
                <w:bCs/>
                <w:lang w:val="en"/>
              </w:rPr>
              <w:t>OKUD 0710001:</w:t>
            </w:r>
          </w:p>
        </w:tc>
      </w:tr>
      <w:tr w:rsidR="009D2C3B" w:rsidRPr="009D2C3B" w:rsidTr="009D2C3B">
        <w:tc>
          <w:tcPr>
            <w:tcW w:w="8222"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pPr>
            <w:r w:rsidRPr="009D2C3B">
              <w:rPr>
                <w:lang w:val="en"/>
              </w:rPr>
              <w:t>BALANCE SHEET</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1000</w:t>
            </w:r>
          </w:p>
        </w:tc>
      </w:tr>
      <w:tr w:rsidR="009D2C3B" w:rsidRPr="009D2C3B" w:rsidTr="009D2C3B">
        <w:tc>
          <w:tcPr>
            <w:tcW w:w="8222"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pPr>
            <w:r w:rsidRPr="009D2C3B">
              <w:rPr>
                <w:lang w:val="en"/>
              </w:rPr>
              <w:t>Total non-current assets</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1100</w:t>
            </w:r>
          </w:p>
        </w:tc>
      </w:tr>
      <w:tr w:rsidR="009D2C3B" w:rsidRPr="009D2C3B" w:rsidTr="009D2C3B">
        <w:tc>
          <w:tcPr>
            <w:tcW w:w="8222"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pPr>
            <w:r w:rsidRPr="009D2C3B">
              <w:rPr>
                <w:lang w:val="en"/>
              </w:rPr>
              <w:t>Intangible assets</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1110</w:t>
            </w:r>
          </w:p>
        </w:tc>
      </w:tr>
      <w:tr w:rsidR="009D2C3B" w:rsidRPr="009D2C3B" w:rsidTr="009D2C3B">
        <w:tc>
          <w:tcPr>
            <w:tcW w:w="8222"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rPr>
                <w:lang w:val="en-US"/>
              </w:rPr>
            </w:pPr>
            <w:r w:rsidRPr="009D2C3B">
              <w:rPr>
                <w:lang w:val="en"/>
              </w:rPr>
              <w:t>Results of Research and Development</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1120</w:t>
            </w:r>
          </w:p>
        </w:tc>
      </w:tr>
      <w:tr w:rsidR="009D2C3B" w:rsidRPr="009D2C3B" w:rsidTr="009D2C3B">
        <w:tc>
          <w:tcPr>
            <w:tcW w:w="8222"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pPr>
            <w:r w:rsidRPr="009D2C3B">
              <w:rPr>
                <w:lang w:val="en"/>
              </w:rPr>
              <w:t>Intangible development assets</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1130</w:t>
            </w:r>
          </w:p>
        </w:tc>
      </w:tr>
      <w:tr w:rsidR="009D2C3B" w:rsidRPr="009D2C3B" w:rsidTr="009D2C3B">
        <w:tc>
          <w:tcPr>
            <w:tcW w:w="8222"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pPr>
            <w:r w:rsidRPr="009D2C3B">
              <w:rPr>
                <w:lang w:val="en"/>
              </w:rPr>
              <w:t>Tangible development assets</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1140</w:t>
            </w:r>
          </w:p>
        </w:tc>
      </w:tr>
      <w:tr w:rsidR="009D2C3B" w:rsidRPr="009D2C3B" w:rsidTr="009D2C3B">
        <w:tc>
          <w:tcPr>
            <w:tcW w:w="8222"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pPr>
            <w:r w:rsidRPr="009D2C3B">
              <w:rPr>
                <w:lang w:val="en"/>
              </w:rPr>
              <w:t>Fixed assets</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1150</w:t>
            </w:r>
          </w:p>
        </w:tc>
      </w:tr>
      <w:tr w:rsidR="009D2C3B" w:rsidRPr="009D2C3B" w:rsidTr="009D2C3B">
        <w:tc>
          <w:tcPr>
            <w:tcW w:w="8222"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rPr>
                <w:lang w:val="en-US"/>
              </w:rPr>
            </w:pPr>
            <w:r w:rsidRPr="009D2C3B">
              <w:rPr>
                <w:lang w:val="en"/>
              </w:rPr>
              <w:t>Income-bearing investments in tangible assets</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1160</w:t>
            </w:r>
          </w:p>
        </w:tc>
      </w:tr>
      <w:tr w:rsidR="009D2C3B" w:rsidRPr="009D2C3B" w:rsidTr="009D2C3B">
        <w:tc>
          <w:tcPr>
            <w:tcW w:w="8222"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pPr>
            <w:r w:rsidRPr="009D2C3B">
              <w:rPr>
                <w:lang w:val="en"/>
              </w:rPr>
              <w:t>Financial investments</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1170</w:t>
            </w:r>
          </w:p>
        </w:tc>
      </w:tr>
      <w:tr w:rsidR="009D2C3B" w:rsidRPr="009D2C3B" w:rsidTr="009D2C3B">
        <w:tc>
          <w:tcPr>
            <w:tcW w:w="8222"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pPr>
            <w:r w:rsidRPr="009D2C3B">
              <w:rPr>
                <w:lang w:val="en"/>
              </w:rPr>
              <w:t>Deferred tax assets</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1180</w:t>
            </w:r>
          </w:p>
        </w:tc>
      </w:tr>
      <w:tr w:rsidR="009D2C3B" w:rsidRPr="009D2C3B" w:rsidTr="009D2C3B">
        <w:tc>
          <w:tcPr>
            <w:tcW w:w="8222"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pPr>
            <w:r w:rsidRPr="009D2C3B">
              <w:rPr>
                <w:lang w:val="en"/>
              </w:rPr>
              <w:t>Other non-current assets</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1190</w:t>
            </w:r>
          </w:p>
        </w:tc>
      </w:tr>
      <w:tr w:rsidR="009D2C3B" w:rsidRPr="009D2C3B" w:rsidTr="009D2C3B">
        <w:tc>
          <w:tcPr>
            <w:tcW w:w="8222"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pPr>
            <w:r w:rsidRPr="009D2C3B">
              <w:rPr>
                <w:lang w:val="en"/>
              </w:rPr>
              <w:t>Total current assets</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1200</w:t>
            </w:r>
          </w:p>
        </w:tc>
      </w:tr>
      <w:tr w:rsidR="009D2C3B" w:rsidRPr="009D2C3B" w:rsidTr="009D2C3B">
        <w:tc>
          <w:tcPr>
            <w:tcW w:w="8222"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pPr>
            <w:r w:rsidRPr="009D2C3B">
              <w:rPr>
                <w:lang w:val="en"/>
              </w:rPr>
              <w:t>Reserves</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1210</w:t>
            </w:r>
          </w:p>
        </w:tc>
      </w:tr>
      <w:tr w:rsidR="009D2C3B" w:rsidRPr="009D2C3B" w:rsidTr="009D2C3B">
        <w:tc>
          <w:tcPr>
            <w:tcW w:w="8222"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rPr>
                <w:lang w:val="en-US"/>
              </w:rPr>
            </w:pPr>
            <w:r w:rsidRPr="009D2C3B">
              <w:rPr>
                <w:lang w:val="en"/>
              </w:rPr>
              <w:t>Value-added tax on acquired values</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1220</w:t>
            </w:r>
          </w:p>
        </w:tc>
      </w:tr>
      <w:tr w:rsidR="009D2C3B" w:rsidRPr="009D2C3B" w:rsidTr="009D2C3B">
        <w:tc>
          <w:tcPr>
            <w:tcW w:w="8222"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pPr>
            <w:r w:rsidRPr="009D2C3B">
              <w:rPr>
                <w:lang w:val="en"/>
              </w:rPr>
              <w:t>Accounts receivable</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1230</w:t>
            </w:r>
          </w:p>
        </w:tc>
      </w:tr>
      <w:tr w:rsidR="009D2C3B" w:rsidRPr="009D2C3B" w:rsidTr="009D2C3B">
        <w:tc>
          <w:tcPr>
            <w:tcW w:w="8222"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rPr>
                <w:lang w:val="en-US"/>
              </w:rPr>
            </w:pPr>
            <w:r w:rsidRPr="009D2C3B">
              <w:rPr>
                <w:lang w:val="en"/>
              </w:rPr>
              <w:t>Financial investments (excluding cash equivalents)</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1240</w:t>
            </w:r>
          </w:p>
        </w:tc>
      </w:tr>
      <w:tr w:rsidR="009D2C3B" w:rsidRPr="009D2C3B" w:rsidTr="009D2C3B">
        <w:tc>
          <w:tcPr>
            <w:tcW w:w="8222"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pPr>
            <w:r w:rsidRPr="009D2C3B">
              <w:rPr>
                <w:lang w:val="en"/>
              </w:rPr>
              <w:t>Cash and cash equivalents</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1250</w:t>
            </w:r>
          </w:p>
        </w:tc>
      </w:tr>
      <w:tr w:rsidR="009D2C3B" w:rsidRPr="009D2C3B" w:rsidTr="009D2C3B">
        <w:tc>
          <w:tcPr>
            <w:tcW w:w="8222"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pPr>
            <w:r w:rsidRPr="009D2C3B">
              <w:rPr>
                <w:lang w:val="en"/>
              </w:rPr>
              <w:t>Other current assets</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1260</w:t>
            </w:r>
          </w:p>
        </w:tc>
      </w:tr>
      <w:tr w:rsidR="009D2C3B" w:rsidRPr="009D2C3B" w:rsidTr="009D2C3B">
        <w:tc>
          <w:tcPr>
            <w:tcW w:w="8222"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pPr>
            <w:r w:rsidRPr="009D2C3B">
              <w:rPr>
                <w:lang w:val="en"/>
              </w:rPr>
              <w:t>BALANCE (assets)</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1600</w:t>
            </w:r>
          </w:p>
        </w:tc>
      </w:tr>
      <w:tr w:rsidR="009D2C3B" w:rsidRPr="009D2C3B" w:rsidTr="009D2C3B">
        <w:tc>
          <w:tcPr>
            <w:tcW w:w="8222"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pPr>
            <w:r w:rsidRPr="009D2C3B">
              <w:rPr>
                <w:lang w:val="en"/>
              </w:rPr>
              <w:t>TOTAL capital</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1300</w:t>
            </w:r>
          </w:p>
        </w:tc>
      </w:tr>
      <w:tr w:rsidR="009D2C3B" w:rsidRPr="009D2C3B" w:rsidTr="009D2C3B">
        <w:tc>
          <w:tcPr>
            <w:tcW w:w="8222"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rPr>
                <w:lang w:val="en-US"/>
              </w:rPr>
            </w:pPr>
            <w:r w:rsidRPr="009D2C3B">
              <w:rPr>
                <w:lang w:val="en"/>
              </w:rPr>
              <w:t xml:space="preserve">Authorized capital (joint-stock capital, authorized fund, contributions of partners) </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1310</w:t>
            </w:r>
          </w:p>
        </w:tc>
      </w:tr>
      <w:tr w:rsidR="009D2C3B" w:rsidRPr="009D2C3B" w:rsidTr="009D2C3B">
        <w:tc>
          <w:tcPr>
            <w:tcW w:w="8222"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rPr>
                <w:lang w:val="en-US"/>
              </w:rPr>
            </w:pPr>
            <w:r w:rsidRPr="009D2C3B">
              <w:rPr>
                <w:lang w:val="en"/>
              </w:rPr>
              <w:t>Own shares purchased from other shareholders</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1320</w:t>
            </w:r>
          </w:p>
        </w:tc>
      </w:tr>
      <w:tr w:rsidR="009D2C3B" w:rsidRPr="009D2C3B" w:rsidTr="009D2C3B">
        <w:tc>
          <w:tcPr>
            <w:tcW w:w="8222"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rPr>
                <w:lang w:val="en-US"/>
              </w:rPr>
            </w:pPr>
            <w:r w:rsidRPr="009D2C3B">
              <w:rPr>
                <w:lang w:val="en"/>
              </w:rPr>
              <w:t>Revaluation of non-current assets</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1340</w:t>
            </w:r>
          </w:p>
        </w:tc>
      </w:tr>
      <w:tr w:rsidR="009D2C3B" w:rsidRPr="009D2C3B" w:rsidTr="009D2C3B">
        <w:tc>
          <w:tcPr>
            <w:tcW w:w="8222"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pPr>
            <w:r w:rsidRPr="009D2C3B">
              <w:rPr>
                <w:lang w:val="en"/>
              </w:rPr>
              <w:t xml:space="preserve">Capital surplus (without revaluation) </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1350</w:t>
            </w:r>
          </w:p>
        </w:tc>
      </w:tr>
      <w:tr w:rsidR="009D2C3B" w:rsidRPr="009D2C3B" w:rsidTr="009D2C3B">
        <w:tc>
          <w:tcPr>
            <w:tcW w:w="8222"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pPr>
            <w:r w:rsidRPr="009D2C3B">
              <w:rPr>
                <w:lang w:val="en"/>
              </w:rPr>
              <w:t>Reserve capital</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1360</w:t>
            </w:r>
          </w:p>
        </w:tc>
      </w:tr>
      <w:tr w:rsidR="009D2C3B" w:rsidRPr="009D2C3B" w:rsidTr="009D2C3B">
        <w:tc>
          <w:tcPr>
            <w:tcW w:w="8222"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pPr>
            <w:r w:rsidRPr="009D2C3B">
              <w:rPr>
                <w:lang w:val="en"/>
              </w:rPr>
              <w:t xml:space="preserve">Unallocated profits (uncovered loss) </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1370</w:t>
            </w:r>
          </w:p>
        </w:tc>
      </w:tr>
      <w:tr w:rsidR="009D2C3B" w:rsidRPr="009D2C3B" w:rsidTr="009D2C3B">
        <w:tc>
          <w:tcPr>
            <w:tcW w:w="8222"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pPr>
            <w:r w:rsidRPr="009D2C3B">
              <w:rPr>
                <w:lang w:val="en"/>
              </w:rPr>
              <w:lastRenderedPageBreak/>
              <w:t>Long-term borrowings</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1410</w:t>
            </w:r>
          </w:p>
        </w:tc>
      </w:tr>
      <w:tr w:rsidR="009D2C3B" w:rsidRPr="009D2C3B" w:rsidTr="009D2C3B">
        <w:tc>
          <w:tcPr>
            <w:tcW w:w="8222"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pPr>
            <w:r w:rsidRPr="009D2C3B">
              <w:rPr>
                <w:lang w:val="en"/>
              </w:rPr>
              <w:t>Deferred tax liabilities</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1420</w:t>
            </w:r>
          </w:p>
        </w:tc>
      </w:tr>
      <w:tr w:rsidR="009D2C3B" w:rsidRPr="009D2C3B" w:rsidTr="009D2C3B">
        <w:tc>
          <w:tcPr>
            <w:tcW w:w="8222"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pPr>
            <w:r w:rsidRPr="009D2C3B">
              <w:rPr>
                <w:lang w:val="en"/>
              </w:rPr>
              <w:t>Estimated liabilities</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1430</w:t>
            </w:r>
          </w:p>
        </w:tc>
      </w:tr>
      <w:tr w:rsidR="009D2C3B" w:rsidRPr="009D2C3B" w:rsidTr="009D2C3B">
        <w:tc>
          <w:tcPr>
            <w:tcW w:w="8222"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pPr>
            <w:r w:rsidRPr="009D2C3B">
              <w:rPr>
                <w:lang w:val="en"/>
              </w:rPr>
              <w:t>Other long-term liabilities</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1450</w:t>
            </w:r>
          </w:p>
        </w:tc>
      </w:tr>
      <w:tr w:rsidR="009D2C3B" w:rsidRPr="009D2C3B" w:rsidTr="009D2C3B">
        <w:tc>
          <w:tcPr>
            <w:tcW w:w="8222"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pPr>
            <w:r w:rsidRPr="009D2C3B">
              <w:rPr>
                <w:lang w:val="en"/>
              </w:rPr>
              <w:t>TOTAL long-term liabilities</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1400</w:t>
            </w:r>
          </w:p>
        </w:tc>
      </w:tr>
      <w:tr w:rsidR="009D2C3B" w:rsidRPr="009D2C3B" w:rsidTr="009D2C3B">
        <w:tc>
          <w:tcPr>
            <w:tcW w:w="8222"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pPr>
            <w:r w:rsidRPr="009D2C3B">
              <w:rPr>
                <w:lang w:val="en"/>
              </w:rPr>
              <w:t>Short-term borrowings</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1510</w:t>
            </w:r>
          </w:p>
        </w:tc>
      </w:tr>
      <w:tr w:rsidR="009D2C3B" w:rsidRPr="009D2C3B" w:rsidTr="009D2C3B">
        <w:tc>
          <w:tcPr>
            <w:tcW w:w="8222"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pPr>
            <w:r w:rsidRPr="009D2C3B">
              <w:rPr>
                <w:lang w:val="en"/>
              </w:rPr>
              <w:t xml:space="preserve">Short-term accounts payable </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1520</w:t>
            </w:r>
          </w:p>
        </w:tc>
      </w:tr>
      <w:tr w:rsidR="009D2C3B" w:rsidRPr="009D2C3B" w:rsidTr="009D2C3B">
        <w:tc>
          <w:tcPr>
            <w:tcW w:w="8222"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pPr>
            <w:r w:rsidRPr="009D2C3B">
              <w:rPr>
                <w:lang w:val="en"/>
              </w:rPr>
              <w:t>Deferred income</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1530</w:t>
            </w:r>
          </w:p>
        </w:tc>
      </w:tr>
      <w:tr w:rsidR="009D2C3B" w:rsidRPr="009D2C3B" w:rsidTr="009D2C3B">
        <w:tc>
          <w:tcPr>
            <w:tcW w:w="8222"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pPr>
            <w:r w:rsidRPr="009D2C3B">
              <w:rPr>
                <w:lang w:val="en"/>
              </w:rPr>
              <w:t>Estimated liabilities</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1540</w:t>
            </w:r>
          </w:p>
        </w:tc>
      </w:tr>
      <w:tr w:rsidR="009D2C3B" w:rsidRPr="009D2C3B" w:rsidTr="009D2C3B">
        <w:tc>
          <w:tcPr>
            <w:tcW w:w="8222"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pPr>
            <w:r w:rsidRPr="009D2C3B">
              <w:rPr>
                <w:lang w:val="en"/>
              </w:rPr>
              <w:t>Other short-term liabilities</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1550</w:t>
            </w:r>
          </w:p>
        </w:tc>
      </w:tr>
      <w:tr w:rsidR="009D2C3B" w:rsidRPr="009D2C3B" w:rsidTr="009D2C3B">
        <w:tc>
          <w:tcPr>
            <w:tcW w:w="8222"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pPr>
            <w:r w:rsidRPr="009D2C3B">
              <w:rPr>
                <w:lang w:val="en"/>
              </w:rPr>
              <w:t>TOTAL short-term liabilities</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1500</w:t>
            </w:r>
          </w:p>
        </w:tc>
      </w:tr>
      <w:tr w:rsidR="009D2C3B" w:rsidRPr="009D2C3B" w:rsidTr="009D2C3B">
        <w:tc>
          <w:tcPr>
            <w:tcW w:w="8222"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pPr>
            <w:r w:rsidRPr="009D2C3B">
              <w:rPr>
                <w:lang w:val="en"/>
              </w:rPr>
              <w:t>BALANCE (liabilities)</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1700</w:t>
            </w:r>
          </w:p>
        </w:tc>
      </w:tr>
      <w:tr w:rsidR="009D2C3B" w:rsidRPr="009D2C3B" w:rsidTr="009D2C3B">
        <w:tc>
          <w:tcPr>
            <w:tcW w:w="10037" w:type="dxa"/>
            <w:gridSpan w:val="2"/>
            <w:tcBorders>
              <w:top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b/>
                <w:bCs/>
                <w:lang w:val="en"/>
              </w:rPr>
              <w:t>OKUD 0710001:</w:t>
            </w:r>
          </w:p>
        </w:tc>
      </w:tr>
      <w:tr w:rsidR="009D2C3B" w:rsidRPr="009D2C3B" w:rsidTr="009D2C3B">
        <w:tc>
          <w:tcPr>
            <w:tcW w:w="8222"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rPr>
                <w:lang w:val="en-US"/>
              </w:rPr>
            </w:pPr>
            <w:r w:rsidRPr="009D2C3B">
              <w:rPr>
                <w:lang w:val="en"/>
              </w:rPr>
              <w:t xml:space="preserve">STATEMENT OF PROFIT AND LOSS </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2000</w:t>
            </w:r>
          </w:p>
        </w:tc>
      </w:tr>
      <w:tr w:rsidR="009D2C3B" w:rsidRPr="009D2C3B" w:rsidTr="009D2C3B">
        <w:tc>
          <w:tcPr>
            <w:tcW w:w="8222"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pPr>
            <w:r w:rsidRPr="009D2C3B">
              <w:rPr>
                <w:lang w:val="en"/>
              </w:rPr>
              <w:t>Revenues</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2110</w:t>
            </w:r>
          </w:p>
        </w:tc>
      </w:tr>
      <w:tr w:rsidR="009D2C3B" w:rsidRPr="009D2C3B" w:rsidTr="009D2C3B">
        <w:tc>
          <w:tcPr>
            <w:tcW w:w="8222"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pPr>
            <w:r w:rsidRPr="009D2C3B">
              <w:rPr>
                <w:lang w:val="en"/>
              </w:rPr>
              <w:t>Cost of sales</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2120</w:t>
            </w:r>
          </w:p>
        </w:tc>
      </w:tr>
      <w:tr w:rsidR="009D2C3B" w:rsidRPr="009D2C3B" w:rsidTr="009D2C3B">
        <w:tc>
          <w:tcPr>
            <w:tcW w:w="8222"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pPr>
            <w:r w:rsidRPr="009D2C3B">
              <w:rPr>
                <w:lang w:val="en"/>
              </w:rPr>
              <w:t>Gross profit (loss)</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2100</w:t>
            </w:r>
          </w:p>
        </w:tc>
      </w:tr>
      <w:tr w:rsidR="009D2C3B" w:rsidRPr="009D2C3B" w:rsidTr="009D2C3B">
        <w:tc>
          <w:tcPr>
            <w:tcW w:w="8222"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pPr>
            <w:r w:rsidRPr="009D2C3B">
              <w:rPr>
                <w:lang w:val="en"/>
              </w:rPr>
              <w:t>Commercial expenses</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2210</w:t>
            </w:r>
          </w:p>
        </w:tc>
      </w:tr>
      <w:tr w:rsidR="009D2C3B" w:rsidRPr="009D2C3B" w:rsidTr="009D2C3B">
        <w:tc>
          <w:tcPr>
            <w:tcW w:w="8222"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pPr>
            <w:r w:rsidRPr="009D2C3B">
              <w:rPr>
                <w:lang w:val="en"/>
              </w:rPr>
              <w:t>Administrative expenses</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2220</w:t>
            </w:r>
          </w:p>
        </w:tc>
      </w:tr>
      <w:tr w:rsidR="009D2C3B" w:rsidRPr="009D2C3B" w:rsidTr="009D2C3B">
        <w:tc>
          <w:tcPr>
            <w:tcW w:w="8222"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pPr>
            <w:r w:rsidRPr="009D2C3B">
              <w:rPr>
                <w:lang w:val="en"/>
              </w:rPr>
              <w:t>Profit (loss) from sales</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2200</w:t>
            </w:r>
          </w:p>
        </w:tc>
      </w:tr>
      <w:tr w:rsidR="009D2C3B" w:rsidRPr="009D2C3B" w:rsidTr="009D2C3B">
        <w:tc>
          <w:tcPr>
            <w:tcW w:w="8222"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pPr>
            <w:r w:rsidRPr="009D2C3B">
              <w:rPr>
                <w:lang w:val="en"/>
              </w:rPr>
              <w:t>Participation capital</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2310</w:t>
            </w:r>
          </w:p>
        </w:tc>
      </w:tr>
      <w:tr w:rsidR="009D2C3B" w:rsidRPr="009D2C3B" w:rsidTr="009D2C3B">
        <w:tc>
          <w:tcPr>
            <w:tcW w:w="8222"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pPr>
            <w:r w:rsidRPr="009D2C3B">
              <w:rPr>
                <w:lang w:val="en"/>
              </w:rPr>
              <w:t>Interest receivable</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2320</w:t>
            </w:r>
          </w:p>
        </w:tc>
      </w:tr>
      <w:tr w:rsidR="009D2C3B" w:rsidRPr="009D2C3B" w:rsidTr="009D2C3B">
        <w:tc>
          <w:tcPr>
            <w:tcW w:w="8222"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pPr>
            <w:r w:rsidRPr="009D2C3B">
              <w:rPr>
                <w:lang w:val="en"/>
              </w:rPr>
              <w:t>Interest payable</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2330</w:t>
            </w:r>
          </w:p>
        </w:tc>
      </w:tr>
      <w:tr w:rsidR="009D2C3B" w:rsidRPr="009D2C3B" w:rsidTr="009D2C3B">
        <w:tc>
          <w:tcPr>
            <w:tcW w:w="8222"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pPr>
            <w:r w:rsidRPr="009D2C3B">
              <w:rPr>
                <w:lang w:val="en"/>
              </w:rPr>
              <w:t>Other income</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2340</w:t>
            </w:r>
          </w:p>
        </w:tc>
      </w:tr>
      <w:tr w:rsidR="009D2C3B" w:rsidRPr="009D2C3B" w:rsidTr="009D2C3B">
        <w:tc>
          <w:tcPr>
            <w:tcW w:w="8222"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pPr>
            <w:r w:rsidRPr="009D2C3B">
              <w:rPr>
                <w:lang w:val="en"/>
              </w:rPr>
              <w:t>Other expenses</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2350</w:t>
            </w:r>
          </w:p>
        </w:tc>
      </w:tr>
      <w:tr w:rsidR="009D2C3B" w:rsidRPr="009D2C3B" w:rsidTr="009D2C3B">
        <w:tc>
          <w:tcPr>
            <w:tcW w:w="8222"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pPr>
            <w:r w:rsidRPr="009D2C3B">
              <w:rPr>
                <w:lang w:val="en"/>
              </w:rPr>
              <w:t>Profit (loss) before taxation</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2300</w:t>
            </w:r>
          </w:p>
        </w:tc>
      </w:tr>
      <w:tr w:rsidR="009D2C3B" w:rsidRPr="009D2C3B" w:rsidTr="009D2C3B">
        <w:tc>
          <w:tcPr>
            <w:tcW w:w="8222"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pPr>
            <w:r w:rsidRPr="009D2C3B">
              <w:rPr>
                <w:lang w:val="en"/>
              </w:rPr>
              <w:t>Current profit tax</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2410</w:t>
            </w:r>
          </w:p>
        </w:tc>
      </w:tr>
      <w:tr w:rsidR="009D2C3B" w:rsidRPr="009D2C3B" w:rsidTr="009D2C3B">
        <w:tc>
          <w:tcPr>
            <w:tcW w:w="8222"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pPr>
            <w:r w:rsidRPr="009D2C3B">
              <w:rPr>
                <w:lang w:val="en"/>
              </w:rPr>
              <w:t>Permanent tax liabilities (assets)</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2421</w:t>
            </w:r>
          </w:p>
        </w:tc>
      </w:tr>
      <w:tr w:rsidR="009D2C3B" w:rsidRPr="009D2C3B" w:rsidTr="009D2C3B">
        <w:tc>
          <w:tcPr>
            <w:tcW w:w="8222"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rPr>
                <w:lang w:val="en-US"/>
              </w:rPr>
            </w:pPr>
            <w:r w:rsidRPr="009D2C3B">
              <w:rPr>
                <w:lang w:val="en"/>
              </w:rPr>
              <w:t>Changes in deferred tax liabilities</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2430</w:t>
            </w:r>
          </w:p>
        </w:tc>
      </w:tr>
      <w:tr w:rsidR="009D2C3B" w:rsidRPr="009D2C3B" w:rsidTr="009D2C3B">
        <w:tc>
          <w:tcPr>
            <w:tcW w:w="8222"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rPr>
                <w:lang w:val="en-US"/>
              </w:rPr>
            </w:pPr>
            <w:r w:rsidRPr="009D2C3B">
              <w:rPr>
                <w:lang w:val="en"/>
              </w:rPr>
              <w:t>Changes in deferred tax assets</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2450</w:t>
            </w:r>
          </w:p>
        </w:tc>
      </w:tr>
      <w:tr w:rsidR="009D2C3B" w:rsidRPr="009D2C3B" w:rsidTr="009D2C3B">
        <w:tc>
          <w:tcPr>
            <w:tcW w:w="8222"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pPr>
            <w:r w:rsidRPr="009D2C3B">
              <w:rPr>
                <w:lang w:val="en"/>
              </w:rPr>
              <w:t>Other</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2460</w:t>
            </w:r>
          </w:p>
        </w:tc>
      </w:tr>
      <w:tr w:rsidR="009D2C3B" w:rsidRPr="009D2C3B" w:rsidTr="009D2C3B">
        <w:tc>
          <w:tcPr>
            <w:tcW w:w="8222"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pPr>
            <w:r w:rsidRPr="009D2C3B">
              <w:rPr>
                <w:lang w:val="en"/>
              </w:rPr>
              <w:t>Net profit (loss)</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2400</w:t>
            </w:r>
          </w:p>
        </w:tc>
      </w:tr>
      <w:tr w:rsidR="009D2C3B" w:rsidRPr="009D2C3B" w:rsidTr="009D2C3B">
        <w:tc>
          <w:tcPr>
            <w:tcW w:w="8222"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rPr>
                <w:lang w:val="en-US"/>
              </w:rPr>
            </w:pPr>
            <w:r w:rsidRPr="009D2C3B">
              <w:rPr>
                <w:lang w:val="en"/>
              </w:rPr>
              <w:t>Surplus on revaluation of non-current assets exclusive of net profit (loss)</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2510</w:t>
            </w:r>
          </w:p>
        </w:tc>
      </w:tr>
      <w:tr w:rsidR="009D2C3B" w:rsidRPr="009D2C3B" w:rsidTr="009D2C3B">
        <w:tc>
          <w:tcPr>
            <w:tcW w:w="8222"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rPr>
                <w:lang w:val="en-US"/>
              </w:rPr>
            </w:pPr>
            <w:r w:rsidRPr="009D2C3B">
              <w:rPr>
                <w:lang w:val="en"/>
              </w:rPr>
              <w:t xml:space="preserve">Surplus on other transactions exclusive of net profit (loss) for the period </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2520</w:t>
            </w:r>
          </w:p>
        </w:tc>
      </w:tr>
      <w:tr w:rsidR="009D2C3B" w:rsidRPr="009D2C3B" w:rsidTr="009D2C3B">
        <w:tc>
          <w:tcPr>
            <w:tcW w:w="8222"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rPr>
                <w:lang w:val="en-US"/>
              </w:rPr>
            </w:pPr>
            <w:r w:rsidRPr="009D2C3B">
              <w:rPr>
                <w:lang w:val="en"/>
              </w:rPr>
              <w:t>Total profit/loss for the period</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2500</w:t>
            </w:r>
          </w:p>
        </w:tc>
      </w:tr>
      <w:tr w:rsidR="009D2C3B" w:rsidRPr="009D2C3B" w:rsidTr="009D2C3B">
        <w:tc>
          <w:tcPr>
            <w:tcW w:w="8222"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rPr>
                <w:lang w:val="en-US"/>
              </w:rPr>
            </w:pPr>
            <w:r w:rsidRPr="009D2C3B">
              <w:rPr>
                <w:lang w:val="en"/>
              </w:rPr>
              <w:t>Base profit (loss) per share</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2900</w:t>
            </w:r>
          </w:p>
        </w:tc>
      </w:tr>
      <w:tr w:rsidR="009D2C3B" w:rsidRPr="009D2C3B" w:rsidTr="009D2C3B">
        <w:tc>
          <w:tcPr>
            <w:tcW w:w="8222"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rPr>
                <w:lang w:val="en-US"/>
              </w:rPr>
            </w:pPr>
            <w:r w:rsidRPr="009D2C3B">
              <w:rPr>
                <w:lang w:val="en"/>
              </w:rPr>
              <w:t>Diluted profit (loss) per share</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2910</w:t>
            </w:r>
          </w:p>
        </w:tc>
      </w:tr>
    </w:tbl>
    <w:p w:rsidR="00F129CE" w:rsidRPr="009D2C3B" w:rsidRDefault="00F129CE" w:rsidP="00F129CE">
      <w:pPr>
        <w:tabs>
          <w:tab w:val="left" w:pos="0"/>
        </w:tabs>
        <w:spacing w:before="0" w:line="240" w:lineRule="auto"/>
        <w:ind w:firstLine="709"/>
        <w:jc w:val="right"/>
        <w:rPr>
          <w:bCs/>
          <w:sz w:val="28"/>
          <w:szCs w:val="28"/>
        </w:rPr>
      </w:pPr>
      <w:r w:rsidRPr="009D2C3B">
        <w:rPr>
          <w:sz w:val="28"/>
          <w:szCs w:val="28"/>
          <w:lang w:val="en"/>
        </w:rPr>
        <w:t>Table 2</w:t>
      </w:r>
    </w:p>
    <w:p w:rsidR="00F129CE" w:rsidRPr="009D2C3B" w:rsidRDefault="00F129CE" w:rsidP="00F129CE">
      <w:pPr>
        <w:tabs>
          <w:tab w:val="left" w:pos="0"/>
        </w:tabs>
        <w:spacing w:before="0" w:line="240" w:lineRule="auto"/>
        <w:ind w:firstLine="709"/>
        <w:jc w:val="right"/>
        <w:rPr>
          <w:bCs/>
          <w:sz w:val="28"/>
          <w:szCs w:val="28"/>
        </w:rPr>
      </w:pPr>
    </w:p>
    <w:p w:rsidR="00F129CE" w:rsidRPr="009D2C3B" w:rsidRDefault="00454D1F" w:rsidP="00F129CE">
      <w:pPr>
        <w:tabs>
          <w:tab w:val="left" w:pos="709"/>
          <w:tab w:val="left" w:pos="1134"/>
        </w:tabs>
        <w:spacing w:before="0" w:line="240" w:lineRule="auto"/>
        <w:ind w:left="1068"/>
        <w:jc w:val="center"/>
        <w:rPr>
          <w:bCs/>
          <w:sz w:val="28"/>
          <w:szCs w:val="28"/>
          <w:lang w:val="en-US"/>
        </w:rPr>
      </w:pPr>
      <w:r>
        <w:rPr>
          <w:sz w:val="28"/>
          <w:szCs w:val="28"/>
          <w:lang w:val="en"/>
        </w:rPr>
        <w:t>Row</w:t>
      </w:r>
      <w:r w:rsidRPr="009D2C3B">
        <w:rPr>
          <w:sz w:val="28"/>
          <w:szCs w:val="28"/>
          <w:lang w:val="en"/>
        </w:rPr>
        <w:t xml:space="preserve"> </w:t>
      </w:r>
      <w:r w:rsidR="00F129CE" w:rsidRPr="009D2C3B">
        <w:rPr>
          <w:sz w:val="28"/>
          <w:szCs w:val="28"/>
          <w:lang w:val="en"/>
        </w:rPr>
        <w:t>codes in RAS accounting statements forms (OKUD 0503730 and 0503721)</w:t>
      </w:r>
    </w:p>
    <w:p w:rsidR="00F129CE" w:rsidRPr="009D2C3B" w:rsidRDefault="00F129CE" w:rsidP="00F129CE">
      <w:pPr>
        <w:tabs>
          <w:tab w:val="left" w:pos="709"/>
          <w:tab w:val="left" w:pos="1134"/>
        </w:tabs>
        <w:spacing w:before="0" w:line="240" w:lineRule="auto"/>
        <w:ind w:left="709"/>
        <w:rPr>
          <w:sz w:val="28"/>
          <w:szCs w:val="28"/>
          <w:lang w:val="en-US"/>
        </w:rPr>
      </w:pPr>
    </w:p>
    <w:tbl>
      <w:tblPr>
        <w:tblW w:w="975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38"/>
        <w:gridCol w:w="1815"/>
      </w:tblGrid>
      <w:tr w:rsidR="009D2C3B" w:rsidRPr="009D2C3B" w:rsidTr="009D2C3B">
        <w:trPr>
          <w:tblHeader/>
        </w:trPr>
        <w:tc>
          <w:tcPr>
            <w:tcW w:w="7938" w:type="dxa"/>
            <w:tcBorders>
              <w:top w:val="single" w:sz="4" w:space="0" w:color="auto"/>
              <w:bottom w:val="single" w:sz="4" w:space="0" w:color="auto"/>
              <w:right w:val="single" w:sz="4" w:space="0" w:color="auto"/>
            </w:tcBorders>
          </w:tcPr>
          <w:p w:rsidR="00F129CE" w:rsidRPr="009D2C3B" w:rsidRDefault="00454D1F" w:rsidP="00F129CE">
            <w:pPr>
              <w:tabs>
                <w:tab w:val="left" w:pos="885"/>
                <w:tab w:val="left" w:pos="1134"/>
              </w:tabs>
              <w:spacing w:before="0" w:line="240" w:lineRule="auto"/>
              <w:ind w:left="34"/>
              <w:jc w:val="center"/>
              <w:rPr>
                <w:b/>
              </w:rPr>
            </w:pPr>
            <w:r>
              <w:rPr>
                <w:b/>
                <w:bCs/>
                <w:lang w:val="en"/>
              </w:rPr>
              <w:t>Row name</w:t>
            </w:r>
            <w:r w:rsidR="00F129CE" w:rsidRPr="009D2C3B">
              <w:rPr>
                <w:b/>
                <w:bCs/>
                <w:lang w:val="en"/>
              </w:rPr>
              <w:t xml:space="preserve"> </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0"/>
                <w:tab w:val="left" w:pos="1134"/>
              </w:tabs>
              <w:spacing w:before="0" w:line="240" w:lineRule="auto"/>
              <w:ind w:left="34"/>
              <w:jc w:val="center"/>
              <w:rPr>
                <w:b/>
              </w:rPr>
            </w:pPr>
            <w:r w:rsidRPr="009D2C3B">
              <w:rPr>
                <w:b/>
                <w:bCs/>
                <w:lang w:val="en"/>
              </w:rPr>
              <w:t>Code</w:t>
            </w:r>
          </w:p>
        </w:tc>
      </w:tr>
      <w:tr w:rsidR="009D2C3B" w:rsidRPr="009D2C3B" w:rsidTr="009D2C3B">
        <w:tc>
          <w:tcPr>
            <w:tcW w:w="9753" w:type="dxa"/>
            <w:gridSpan w:val="2"/>
            <w:tcBorders>
              <w:top w:val="single" w:sz="4" w:space="0" w:color="auto"/>
              <w:bottom w:val="single" w:sz="4" w:space="0" w:color="auto"/>
            </w:tcBorders>
          </w:tcPr>
          <w:p w:rsidR="00F129CE" w:rsidRPr="009D2C3B" w:rsidRDefault="00F129CE" w:rsidP="00F129CE">
            <w:pPr>
              <w:tabs>
                <w:tab w:val="left" w:pos="0"/>
                <w:tab w:val="left" w:pos="1134"/>
              </w:tabs>
              <w:spacing w:before="0" w:line="240" w:lineRule="auto"/>
              <w:ind w:left="34"/>
              <w:jc w:val="center"/>
              <w:rPr>
                <w:b/>
              </w:rPr>
            </w:pPr>
            <w:r w:rsidRPr="009D2C3B">
              <w:rPr>
                <w:b/>
                <w:bCs/>
                <w:lang w:val="en"/>
              </w:rPr>
              <w:t>OKUD 0503730:</w:t>
            </w:r>
          </w:p>
        </w:tc>
      </w:tr>
      <w:tr w:rsidR="009D2C3B" w:rsidRPr="009D2C3B" w:rsidTr="009D2C3B">
        <w:tc>
          <w:tcPr>
            <w:tcW w:w="7938"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pPr>
            <w:r w:rsidRPr="009D2C3B">
              <w:rPr>
                <w:lang w:val="en"/>
              </w:rPr>
              <w:t>Fixed assets (residual cost)</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030</w:t>
            </w:r>
          </w:p>
        </w:tc>
      </w:tr>
      <w:tr w:rsidR="009D2C3B" w:rsidRPr="009D2C3B" w:rsidTr="009D2C3B">
        <w:tc>
          <w:tcPr>
            <w:tcW w:w="7938"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pPr>
            <w:r w:rsidRPr="009D2C3B">
              <w:rPr>
                <w:lang w:val="en"/>
              </w:rPr>
              <w:t>Intangible assets (residual cost)</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060</w:t>
            </w:r>
          </w:p>
        </w:tc>
      </w:tr>
      <w:tr w:rsidR="009D2C3B" w:rsidRPr="009D2C3B" w:rsidTr="009D2C3B">
        <w:tc>
          <w:tcPr>
            <w:tcW w:w="7938"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pPr>
            <w:r w:rsidRPr="009D2C3B">
              <w:rPr>
                <w:lang w:val="en"/>
              </w:rPr>
              <w:t>Non-produced assets</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070</w:t>
            </w:r>
          </w:p>
        </w:tc>
      </w:tr>
      <w:tr w:rsidR="009D2C3B" w:rsidRPr="009D2C3B" w:rsidTr="009D2C3B">
        <w:tc>
          <w:tcPr>
            <w:tcW w:w="7938"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pPr>
            <w:r w:rsidRPr="009D2C3B">
              <w:rPr>
                <w:lang w:val="en"/>
              </w:rPr>
              <w:t>Inventory stock</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080</w:t>
            </w:r>
          </w:p>
        </w:tc>
      </w:tr>
      <w:tr w:rsidR="009D2C3B" w:rsidRPr="009D2C3B" w:rsidTr="009D2C3B">
        <w:tc>
          <w:tcPr>
            <w:tcW w:w="7938"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rPr>
                <w:lang w:val="en-US"/>
              </w:rPr>
            </w:pPr>
            <w:r w:rsidRPr="009D2C3B">
              <w:rPr>
                <w:lang w:val="en"/>
              </w:rPr>
              <w:t>Investments into non-financial assets</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090</w:t>
            </w:r>
          </w:p>
        </w:tc>
      </w:tr>
      <w:tr w:rsidR="009D2C3B" w:rsidRPr="009D2C3B" w:rsidTr="009D2C3B">
        <w:tc>
          <w:tcPr>
            <w:tcW w:w="7938"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rPr>
                <w:lang w:val="en-US"/>
              </w:rPr>
            </w:pPr>
            <w:r w:rsidRPr="009D2C3B">
              <w:rPr>
                <w:lang w:val="en"/>
              </w:rPr>
              <w:lastRenderedPageBreak/>
              <w:t>Non-financial assets in transit</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100</w:t>
            </w:r>
          </w:p>
        </w:tc>
      </w:tr>
      <w:tr w:rsidR="009D2C3B" w:rsidRPr="009D2C3B" w:rsidTr="009D2C3B">
        <w:tc>
          <w:tcPr>
            <w:tcW w:w="7938"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rPr>
                <w:lang w:val="en-US"/>
              </w:rPr>
            </w:pPr>
            <w:r w:rsidRPr="009D2C3B">
              <w:rPr>
                <w:lang w:val="en"/>
              </w:rPr>
              <w:t>Costs related to manufacture of finished products, performance of work, rendering services</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140</w:t>
            </w:r>
          </w:p>
        </w:tc>
      </w:tr>
      <w:tr w:rsidR="009D2C3B" w:rsidRPr="009D2C3B" w:rsidTr="009D2C3B">
        <w:tc>
          <w:tcPr>
            <w:tcW w:w="7938"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pPr>
            <w:r w:rsidRPr="009D2C3B">
              <w:rPr>
                <w:lang w:val="en"/>
              </w:rPr>
              <w:t>Funds of the institution</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170</w:t>
            </w:r>
          </w:p>
        </w:tc>
      </w:tr>
      <w:tr w:rsidR="009D2C3B" w:rsidRPr="009D2C3B" w:rsidTr="009D2C3B">
        <w:tc>
          <w:tcPr>
            <w:tcW w:w="7938"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pPr>
            <w:r w:rsidRPr="009D2C3B">
              <w:rPr>
                <w:lang w:val="en"/>
              </w:rPr>
              <w:t>Financial investments</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210</w:t>
            </w:r>
          </w:p>
        </w:tc>
      </w:tr>
      <w:tr w:rsidR="009D2C3B" w:rsidRPr="009D2C3B" w:rsidTr="009D2C3B">
        <w:tc>
          <w:tcPr>
            <w:tcW w:w="7938"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pPr>
            <w:r w:rsidRPr="009D2C3B">
              <w:rPr>
                <w:lang w:val="en"/>
              </w:rPr>
              <w:t>Expenses by income</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230</w:t>
            </w:r>
          </w:p>
        </w:tc>
      </w:tr>
      <w:tr w:rsidR="009D2C3B" w:rsidRPr="009D2C3B" w:rsidTr="009D2C3B">
        <w:tc>
          <w:tcPr>
            <w:tcW w:w="7938"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rPr>
                <w:lang w:val="en-US"/>
              </w:rPr>
            </w:pPr>
            <w:r w:rsidRPr="009D2C3B">
              <w:rPr>
                <w:lang w:val="en"/>
              </w:rPr>
              <w:t>Settlements related to advances paid</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260</w:t>
            </w:r>
          </w:p>
        </w:tc>
      </w:tr>
      <w:tr w:rsidR="009D2C3B" w:rsidRPr="009D2C3B" w:rsidTr="009D2C3B">
        <w:tc>
          <w:tcPr>
            <w:tcW w:w="7938"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rPr>
                <w:lang w:val="en-US"/>
              </w:rPr>
            </w:pPr>
            <w:r w:rsidRPr="009D2C3B">
              <w:rPr>
                <w:lang w:val="en"/>
              </w:rPr>
              <w:t>Settlements with respect to loans, borrowings</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290</w:t>
            </w:r>
          </w:p>
        </w:tc>
      </w:tr>
      <w:tr w:rsidR="009D2C3B" w:rsidRPr="009D2C3B" w:rsidTr="009D2C3B">
        <w:tc>
          <w:tcPr>
            <w:tcW w:w="7938"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pPr>
            <w:r w:rsidRPr="009D2C3B">
              <w:rPr>
                <w:lang w:val="en"/>
              </w:rPr>
              <w:t>Settlements with subsidiary persons</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310</w:t>
            </w:r>
          </w:p>
        </w:tc>
      </w:tr>
      <w:tr w:rsidR="009D2C3B" w:rsidRPr="009D2C3B" w:rsidTr="009D2C3B">
        <w:tc>
          <w:tcPr>
            <w:tcW w:w="7938"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rPr>
                <w:lang w:val="en-US"/>
              </w:rPr>
            </w:pPr>
            <w:r w:rsidRPr="009D2C3B">
              <w:rPr>
                <w:lang w:val="en"/>
              </w:rPr>
              <w:t>Settlements related to damage and other income</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320</w:t>
            </w:r>
          </w:p>
        </w:tc>
      </w:tr>
      <w:tr w:rsidR="009D2C3B" w:rsidRPr="009D2C3B" w:rsidTr="009D2C3B">
        <w:tc>
          <w:tcPr>
            <w:tcW w:w="7938"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pPr>
            <w:r w:rsidRPr="009D2C3B">
              <w:rPr>
                <w:lang w:val="en"/>
              </w:rPr>
              <w:t>Other settlements with debtors</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330</w:t>
            </w:r>
          </w:p>
        </w:tc>
      </w:tr>
      <w:tr w:rsidR="009D2C3B" w:rsidRPr="009D2C3B" w:rsidTr="009D2C3B">
        <w:tc>
          <w:tcPr>
            <w:tcW w:w="7938"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pPr>
            <w:r w:rsidRPr="009D2C3B">
              <w:rPr>
                <w:lang w:val="en"/>
              </w:rPr>
              <w:t>Investments to financial assets</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370</w:t>
            </w:r>
          </w:p>
        </w:tc>
      </w:tr>
      <w:tr w:rsidR="009D2C3B" w:rsidRPr="009D2C3B" w:rsidTr="009D2C3B">
        <w:tc>
          <w:tcPr>
            <w:tcW w:w="7938"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rPr>
                <w:lang w:val="en-US"/>
              </w:rPr>
            </w:pPr>
            <w:r w:rsidRPr="009D2C3B">
              <w:rPr>
                <w:lang w:val="en"/>
              </w:rPr>
              <w:t>Settlements related to payments for budgets</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380</w:t>
            </w:r>
          </w:p>
        </w:tc>
      </w:tr>
      <w:tr w:rsidR="009D2C3B" w:rsidRPr="009D2C3B" w:rsidTr="009D2C3B">
        <w:tc>
          <w:tcPr>
            <w:tcW w:w="7938"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pPr>
            <w:r w:rsidRPr="009D2C3B">
              <w:rPr>
                <w:lang w:val="en"/>
              </w:rPr>
              <w:t>Balance</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410</w:t>
            </w:r>
          </w:p>
        </w:tc>
      </w:tr>
      <w:tr w:rsidR="009D2C3B" w:rsidRPr="009D2C3B" w:rsidTr="009D2C3B">
        <w:tc>
          <w:tcPr>
            <w:tcW w:w="7938"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rPr>
                <w:lang w:val="en-US"/>
              </w:rPr>
            </w:pPr>
            <w:r w:rsidRPr="009D2C3B">
              <w:rPr>
                <w:lang w:val="en"/>
              </w:rPr>
              <w:t>Financial result of the economic entity</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620</w:t>
            </w:r>
          </w:p>
        </w:tc>
      </w:tr>
      <w:tr w:rsidR="009D2C3B" w:rsidRPr="009D2C3B" w:rsidTr="009D2C3B">
        <w:tc>
          <w:tcPr>
            <w:tcW w:w="9753" w:type="dxa"/>
            <w:gridSpan w:val="2"/>
            <w:tcBorders>
              <w:top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b/>
                <w:bCs/>
                <w:lang w:val="en"/>
              </w:rPr>
              <w:t>OKUD 0503721:</w:t>
            </w:r>
          </w:p>
        </w:tc>
      </w:tr>
      <w:tr w:rsidR="009D2C3B" w:rsidRPr="00E26769" w:rsidTr="009D2C3B">
        <w:tc>
          <w:tcPr>
            <w:tcW w:w="7938"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rPr>
                <w:lang w:val="en-US"/>
              </w:rPr>
            </w:pPr>
            <w:r w:rsidRPr="009D2C3B">
              <w:rPr>
                <w:lang w:val="en"/>
              </w:rPr>
              <w:t>STATEMENTS OF FINANCIAL RESULTS OF ACTIVITIES OF THE INSTITUTION</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rPr>
                <w:lang w:val="en-US"/>
              </w:rPr>
            </w:pPr>
          </w:p>
        </w:tc>
      </w:tr>
      <w:tr w:rsidR="009D2C3B" w:rsidRPr="009D2C3B" w:rsidTr="009D2C3B">
        <w:tc>
          <w:tcPr>
            <w:tcW w:w="7938"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pPr>
            <w:r w:rsidRPr="009D2C3B">
              <w:rPr>
                <w:lang w:val="en"/>
              </w:rPr>
              <w:t>Income related to property</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030</w:t>
            </w:r>
          </w:p>
        </w:tc>
      </w:tr>
      <w:tr w:rsidR="009D2C3B" w:rsidRPr="009D2C3B" w:rsidTr="009D2C3B">
        <w:tc>
          <w:tcPr>
            <w:tcW w:w="7938"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rPr>
                <w:lang w:val="en-US"/>
              </w:rPr>
            </w:pPr>
            <w:r w:rsidRPr="009D2C3B">
              <w:rPr>
                <w:lang w:val="en"/>
              </w:rPr>
              <w:t>Income related to provision of commercial services (work)</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040</w:t>
            </w:r>
          </w:p>
        </w:tc>
      </w:tr>
      <w:tr w:rsidR="009D2C3B" w:rsidRPr="009D2C3B" w:rsidTr="009D2C3B">
        <w:tc>
          <w:tcPr>
            <w:tcW w:w="7938"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pPr>
            <w:r w:rsidRPr="009D2C3B">
              <w:rPr>
                <w:lang w:val="en"/>
              </w:rPr>
              <w:t>Servicing of debentures</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190</w:t>
            </w:r>
          </w:p>
        </w:tc>
      </w:tr>
      <w:tr w:rsidR="009D2C3B" w:rsidRPr="009D2C3B" w:rsidTr="009D2C3B">
        <w:tc>
          <w:tcPr>
            <w:tcW w:w="7938" w:type="dxa"/>
            <w:tcBorders>
              <w:top w:val="single" w:sz="4" w:space="0" w:color="auto"/>
              <w:bottom w:val="single" w:sz="4" w:space="0" w:color="auto"/>
              <w:right w:val="single" w:sz="4" w:space="0" w:color="auto"/>
            </w:tcBorders>
          </w:tcPr>
          <w:p w:rsidR="00F129CE" w:rsidRPr="009D2C3B" w:rsidRDefault="00F129CE" w:rsidP="00F129CE">
            <w:pPr>
              <w:tabs>
                <w:tab w:val="left" w:pos="885"/>
                <w:tab w:val="left" w:pos="1134"/>
              </w:tabs>
              <w:spacing w:before="0" w:line="240" w:lineRule="auto"/>
              <w:ind w:firstLine="34"/>
            </w:pPr>
            <w:r w:rsidRPr="009D2C3B">
              <w:rPr>
                <w:lang w:val="en"/>
              </w:rPr>
              <w:t>Operations result before taxation</w:t>
            </w:r>
          </w:p>
        </w:tc>
        <w:tc>
          <w:tcPr>
            <w:tcW w:w="1815" w:type="dxa"/>
            <w:tcBorders>
              <w:top w:val="single" w:sz="4" w:space="0" w:color="auto"/>
              <w:left w:val="single" w:sz="4" w:space="0" w:color="auto"/>
              <w:bottom w:val="single" w:sz="4" w:space="0" w:color="auto"/>
            </w:tcBorders>
          </w:tcPr>
          <w:p w:rsidR="00F129CE" w:rsidRPr="009D2C3B" w:rsidRDefault="00F129CE" w:rsidP="00F129CE">
            <w:pPr>
              <w:tabs>
                <w:tab w:val="left" w:pos="318"/>
                <w:tab w:val="left" w:pos="1134"/>
              </w:tabs>
              <w:spacing w:before="0" w:line="240" w:lineRule="auto"/>
              <w:ind w:left="34"/>
              <w:jc w:val="center"/>
            </w:pPr>
            <w:r w:rsidRPr="009D2C3B">
              <w:rPr>
                <w:lang w:val="en"/>
              </w:rPr>
              <w:t>301</w:t>
            </w:r>
          </w:p>
        </w:tc>
      </w:tr>
    </w:tbl>
    <w:p w:rsidR="00F129CE" w:rsidRPr="009D2C3B" w:rsidRDefault="00F129CE" w:rsidP="00F129CE">
      <w:pPr>
        <w:tabs>
          <w:tab w:val="left" w:pos="709"/>
          <w:tab w:val="left" w:pos="1134"/>
        </w:tabs>
        <w:spacing w:before="0" w:line="240" w:lineRule="auto"/>
        <w:ind w:left="709"/>
        <w:rPr>
          <w:sz w:val="28"/>
          <w:szCs w:val="28"/>
        </w:rPr>
      </w:pPr>
    </w:p>
    <w:p w:rsidR="00F129CE" w:rsidRPr="009D2C3B" w:rsidRDefault="00F129CE" w:rsidP="00F129CE">
      <w:pPr>
        <w:pStyle w:val="a8"/>
        <w:spacing w:line="240" w:lineRule="auto"/>
        <w:ind w:left="1428" w:firstLine="0"/>
        <w:rPr>
          <w:b/>
          <w:bCs w:val="0"/>
          <w:sz w:val="28"/>
          <w:szCs w:val="28"/>
          <w:lang w:val="en-US"/>
        </w:rPr>
      </w:pPr>
    </w:p>
    <w:sectPr w:rsidR="00F129CE" w:rsidRPr="009D2C3B" w:rsidSect="00F129CE">
      <w:pgSz w:w="11906" w:h="16838"/>
      <w:pgMar w:top="992" w:right="851"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5DF" w:rsidRDefault="009315DF" w:rsidP="00F129CE">
      <w:pPr>
        <w:spacing w:before="0" w:line="240" w:lineRule="auto"/>
      </w:pPr>
      <w:r>
        <w:separator/>
      </w:r>
    </w:p>
  </w:endnote>
  <w:endnote w:type="continuationSeparator" w:id="0">
    <w:p w:rsidR="009315DF" w:rsidRDefault="009315DF" w:rsidP="00F129CE">
      <w:pPr>
        <w:spacing w:before="0" w:line="240" w:lineRule="auto"/>
      </w:pPr>
      <w:r>
        <w:continuationSeparator/>
      </w:r>
    </w:p>
  </w:endnote>
  <w:endnote w:type="continuationNotice" w:id="1">
    <w:p w:rsidR="009315DF" w:rsidRDefault="009315D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Pragmatica">
    <w:altName w:val="Courier New"/>
    <w:panose1 w:val="00000000000000000000"/>
    <w:charset w:val="00"/>
    <w:family w:val="swiss"/>
    <w:notTrueType/>
    <w:pitch w:val="variable"/>
    <w:sig w:usb0="00000003" w:usb1="00000000" w:usb2="00000000" w:usb3="00000000" w:csb0="00000001" w:csb1="00000000"/>
  </w:font>
  <w:font w:name="Courier New CYR">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267" w:rsidRPr="00F129CE" w:rsidRDefault="00514267" w:rsidP="00F129CE">
    <w:pPr>
      <w:tabs>
        <w:tab w:val="center" w:pos="4677"/>
        <w:tab w:val="right" w:pos="9355"/>
      </w:tabs>
      <w:spacing w:before="0" w:line="240" w:lineRule="auto"/>
      <w:jc w:val="left"/>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w:t>
    </w:r>
    <w:r w:rsidRPr="00F129CE">
      <w:rPr>
        <w:rFonts w:asciiTheme="minorHAnsi" w:eastAsiaTheme="minorHAnsi" w:hAnsiTheme="minorHAnsi" w:cstheme="minorBidi"/>
        <w:sz w:val="22"/>
        <w:szCs w:val="22"/>
        <w:lang w:val="en-US" w:eastAsia="en-US"/>
      </w:rPr>
      <w:t>INOFFICIAL TRANSLATION. Refer to the official version of the docum</w:t>
    </w:r>
    <w:r>
      <w:rPr>
        <w:rFonts w:asciiTheme="minorHAnsi" w:eastAsiaTheme="minorHAnsi" w:hAnsiTheme="minorHAnsi" w:cstheme="minorBidi"/>
        <w:sz w:val="22"/>
        <w:szCs w:val="22"/>
        <w:lang w:val="en-US" w:eastAsia="en-US"/>
      </w:rPr>
      <w:t>ent in Russian for use in work</w:t>
    </w:r>
    <w:r w:rsidRPr="00F129CE">
      <w:rPr>
        <w:rFonts w:asciiTheme="minorHAnsi" w:eastAsiaTheme="minorHAnsi" w:hAnsiTheme="minorHAnsi" w:cstheme="minorBidi"/>
        <w:sz w:val="22"/>
        <w:szCs w:val="22"/>
        <w:lang w:val="en-US" w:eastAsia="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5DF" w:rsidRDefault="009315DF" w:rsidP="00F129CE">
      <w:pPr>
        <w:spacing w:before="0" w:line="240" w:lineRule="auto"/>
      </w:pPr>
      <w:r>
        <w:separator/>
      </w:r>
    </w:p>
  </w:footnote>
  <w:footnote w:type="continuationSeparator" w:id="0">
    <w:p w:rsidR="009315DF" w:rsidRDefault="009315DF" w:rsidP="00F129CE">
      <w:pPr>
        <w:spacing w:before="0" w:line="240" w:lineRule="auto"/>
      </w:pPr>
      <w:r>
        <w:continuationSeparator/>
      </w:r>
    </w:p>
  </w:footnote>
  <w:footnote w:type="continuationNotice" w:id="1">
    <w:p w:rsidR="009315DF" w:rsidRDefault="009315DF">
      <w:pPr>
        <w:spacing w:before="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267" w:rsidRDefault="00514267">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17AB"/>
    <w:multiLevelType w:val="hybridMultilevel"/>
    <w:tmpl w:val="0016C6BC"/>
    <w:lvl w:ilvl="0" w:tplc="341EE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5F570E"/>
    <w:multiLevelType w:val="multilevel"/>
    <w:tmpl w:val="4AEE0FEA"/>
    <w:lvl w:ilvl="0">
      <w:start w:val="1"/>
      <w:numFmt w:val="decimal"/>
      <w:lvlText w:val="%1)"/>
      <w:lvlJc w:val="left"/>
      <w:pPr>
        <w:tabs>
          <w:tab w:val="num" w:pos="720"/>
        </w:tabs>
        <w:ind w:left="720" w:hanging="360"/>
      </w:pPr>
      <w:rPr>
        <w:rFonts w:hint="default"/>
        <w:b/>
      </w:rPr>
    </w:lvl>
    <w:lvl w:ilvl="1">
      <w:start w:val="1"/>
      <w:numFmt w:val="decima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2DB47CD"/>
    <w:multiLevelType w:val="multilevel"/>
    <w:tmpl w:val="73FE4826"/>
    <w:lvl w:ilvl="0">
      <w:start w:val="1"/>
      <w:numFmt w:val="decimal"/>
      <w:pStyle w:val="a"/>
      <w:lvlText w:val="- B-%1."/>
      <w:lvlJc w:val="left"/>
      <w:pPr>
        <w:tabs>
          <w:tab w:val="num" w:pos="70"/>
        </w:tabs>
        <w:ind w:left="70" w:hanging="283"/>
      </w:pPr>
      <w:rPr>
        <w:rFonts w:hint="default"/>
      </w:rPr>
    </w:lvl>
    <w:lvl w:ilvl="1">
      <w:start w:val="1"/>
      <w:numFmt w:val="bullet"/>
      <w:lvlText w:val="o"/>
      <w:lvlJc w:val="left"/>
      <w:pPr>
        <w:tabs>
          <w:tab w:val="num" w:pos="1056"/>
        </w:tabs>
        <w:ind w:left="1056" w:hanging="360"/>
      </w:pPr>
      <w:rPr>
        <w:rFonts w:ascii="Courier New" w:hAnsi="Courier New" w:hint="default"/>
      </w:rPr>
    </w:lvl>
    <w:lvl w:ilvl="2">
      <w:start w:val="1"/>
      <w:numFmt w:val="bullet"/>
      <w:lvlText w:val=""/>
      <w:lvlJc w:val="left"/>
      <w:pPr>
        <w:tabs>
          <w:tab w:val="num" w:pos="1776"/>
        </w:tabs>
        <w:ind w:left="1776" w:hanging="360"/>
      </w:pPr>
      <w:rPr>
        <w:rFonts w:ascii="Wingdings" w:hAnsi="Wingdings" w:hint="default"/>
      </w:rPr>
    </w:lvl>
    <w:lvl w:ilvl="3">
      <w:start w:val="1"/>
      <w:numFmt w:val="bullet"/>
      <w:lvlText w:val=""/>
      <w:lvlJc w:val="left"/>
      <w:pPr>
        <w:tabs>
          <w:tab w:val="num" w:pos="2496"/>
        </w:tabs>
        <w:ind w:left="2496" w:hanging="360"/>
      </w:pPr>
      <w:rPr>
        <w:rFonts w:ascii="Symbol" w:hAnsi="Symbol" w:hint="default"/>
      </w:rPr>
    </w:lvl>
    <w:lvl w:ilvl="4">
      <w:start w:val="1"/>
      <w:numFmt w:val="bullet"/>
      <w:lvlText w:val="o"/>
      <w:lvlJc w:val="left"/>
      <w:pPr>
        <w:tabs>
          <w:tab w:val="num" w:pos="3216"/>
        </w:tabs>
        <w:ind w:left="3216" w:hanging="360"/>
      </w:pPr>
      <w:rPr>
        <w:rFonts w:ascii="Courier New" w:hAnsi="Courier New" w:hint="default"/>
      </w:rPr>
    </w:lvl>
    <w:lvl w:ilvl="5">
      <w:start w:val="1"/>
      <w:numFmt w:val="bullet"/>
      <w:lvlText w:val=""/>
      <w:lvlJc w:val="left"/>
      <w:pPr>
        <w:tabs>
          <w:tab w:val="num" w:pos="3936"/>
        </w:tabs>
        <w:ind w:left="3936" w:hanging="360"/>
      </w:pPr>
      <w:rPr>
        <w:rFonts w:ascii="Wingdings" w:hAnsi="Wingdings" w:hint="default"/>
      </w:rPr>
    </w:lvl>
    <w:lvl w:ilvl="6">
      <w:start w:val="1"/>
      <w:numFmt w:val="bullet"/>
      <w:lvlText w:val=""/>
      <w:lvlJc w:val="left"/>
      <w:pPr>
        <w:tabs>
          <w:tab w:val="num" w:pos="4656"/>
        </w:tabs>
        <w:ind w:left="4656" w:hanging="360"/>
      </w:pPr>
      <w:rPr>
        <w:rFonts w:ascii="Symbol" w:hAnsi="Symbol" w:hint="default"/>
      </w:rPr>
    </w:lvl>
    <w:lvl w:ilvl="7">
      <w:start w:val="1"/>
      <w:numFmt w:val="bullet"/>
      <w:lvlText w:val="o"/>
      <w:lvlJc w:val="left"/>
      <w:pPr>
        <w:tabs>
          <w:tab w:val="num" w:pos="5376"/>
        </w:tabs>
        <w:ind w:left="5376" w:hanging="360"/>
      </w:pPr>
      <w:rPr>
        <w:rFonts w:ascii="Courier New" w:hAnsi="Courier New" w:hint="default"/>
      </w:rPr>
    </w:lvl>
    <w:lvl w:ilvl="8">
      <w:start w:val="1"/>
      <w:numFmt w:val="bullet"/>
      <w:lvlText w:val=""/>
      <w:lvlJc w:val="left"/>
      <w:pPr>
        <w:tabs>
          <w:tab w:val="num" w:pos="6096"/>
        </w:tabs>
        <w:ind w:left="6096" w:hanging="360"/>
      </w:pPr>
      <w:rPr>
        <w:rFonts w:ascii="Wingdings" w:hAnsi="Wingdings" w:hint="default"/>
      </w:rPr>
    </w:lvl>
  </w:abstractNum>
  <w:abstractNum w:abstractNumId="3">
    <w:nsid w:val="03212AE8"/>
    <w:multiLevelType w:val="multilevel"/>
    <w:tmpl w:val="778EF956"/>
    <w:lvl w:ilvl="0">
      <w:start w:val="2"/>
      <w:numFmt w:val="decimal"/>
      <w:lvlText w:val="%1."/>
      <w:lvlJc w:val="left"/>
      <w:pPr>
        <w:ind w:left="675" w:hanging="675"/>
      </w:pPr>
      <w:rPr>
        <w:rFonts w:hint="default"/>
      </w:rPr>
    </w:lvl>
    <w:lvl w:ilvl="1">
      <w:start w:val="7"/>
      <w:numFmt w:val="decimal"/>
      <w:lvlText w:val="%1.%2."/>
      <w:lvlJc w:val="left"/>
      <w:pPr>
        <w:ind w:left="1074" w:hanging="720"/>
      </w:pPr>
      <w:rPr>
        <w:rFonts w:hint="default"/>
      </w:rPr>
    </w:lvl>
    <w:lvl w:ilvl="2">
      <w:start w:val="1"/>
      <w:numFmt w:val="decimal"/>
      <w:lvlText w:val="2.5.%3."/>
      <w:lvlJc w:val="left"/>
      <w:pPr>
        <w:ind w:left="1428" w:hanging="720"/>
      </w:pPr>
      <w:rPr>
        <w:rFonts w:hint="default"/>
      </w:rPr>
    </w:lvl>
    <w:lvl w:ilvl="3">
      <w:start w:val="2"/>
      <w:numFmt w:val="decimal"/>
      <w:lvlText w:val="2.5.2.2.%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03B60E06"/>
    <w:multiLevelType w:val="hybridMultilevel"/>
    <w:tmpl w:val="4B822B10"/>
    <w:lvl w:ilvl="0" w:tplc="9708AEA8">
      <w:start w:val="3"/>
      <w:numFmt w:val="decimal"/>
      <w:lvlText w:val="2.5.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D956FE"/>
    <w:multiLevelType w:val="hybridMultilevel"/>
    <w:tmpl w:val="1FA45F18"/>
    <w:lvl w:ilvl="0" w:tplc="D8920C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4850B85"/>
    <w:multiLevelType w:val="hybridMultilevel"/>
    <w:tmpl w:val="255EEC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EA3D08"/>
    <w:multiLevelType w:val="hybridMultilevel"/>
    <w:tmpl w:val="573AAE0C"/>
    <w:lvl w:ilvl="0" w:tplc="D8920C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B072FB1"/>
    <w:multiLevelType w:val="hybridMultilevel"/>
    <w:tmpl w:val="9104C856"/>
    <w:lvl w:ilvl="0" w:tplc="D8920C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B7D6592"/>
    <w:multiLevelType w:val="hybridMultilevel"/>
    <w:tmpl w:val="E236C1B4"/>
    <w:lvl w:ilvl="0" w:tplc="8CAAC488">
      <w:start w:val="1"/>
      <w:numFmt w:val="lowerLetter"/>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AC77A3"/>
    <w:multiLevelType w:val="hybridMultilevel"/>
    <w:tmpl w:val="0BFE7B04"/>
    <w:lvl w:ilvl="0" w:tplc="D8920C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BE0354F"/>
    <w:multiLevelType w:val="hybridMultilevel"/>
    <w:tmpl w:val="9940B352"/>
    <w:lvl w:ilvl="0" w:tplc="F2287998">
      <w:start w:val="3"/>
      <w:numFmt w:val="decimal"/>
      <w:lvlText w:val="2.3.%1."/>
      <w:lvlJc w:val="left"/>
      <w:pPr>
        <w:ind w:left="1069" w:hanging="360"/>
      </w:pPr>
      <w:rPr>
        <w:rFonts w:hint="default"/>
        <w:b w:val="0"/>
        <w:i w:val="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DC31718"/>
    <w:multiLevelType w:val="hybridMultilevel"/>
    <w:tmpl w:val="30CA3896"/>
    <w:lvl w:ilvl="0" w:tplc="2C2A9CF6">
      <w:start w:val="1"/>
      <w:numFmt w:val="decimal"/>
      <w:lvlText w:val="4.%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DD67D51"/>
    <w:multiLevelType w:val="multilevel"/>
    <w:tmpl w:val="9D765002"/>
    <w:lvl w:ilvl="0">
      <w:start w:val="2"/>
      <w:numFmt w:val="decimal"/>
      <w:lvlText w:val="%1."/>
      <w:lvlJc w:val="left"/>
      <w:pPr>
        <w:ind w:left="648" w:hanging="648"/>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0F1F507D"/>
    <w:multiLevelType w:val="hybridMultilevel"/>
    <w:tmpl w:val="18F4A340"/>
    <w:lvl w:ilvl="0" w:tplc="26946DF4">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555CB7"/>
    <w:multiLevelType w:val="hybridMultilevel"/>
    <w:tmpl w:val="39D65688"/>
    <w:lvl w:ilvl="0" w:tplc="5E02D4D8">
      <w:start w:val="3"/>
      <w:numFmt w:val="decimal"/>
      <w:lvlText w:val="2.4.2.%1."/>
      <w:lvlJc w:val="left"/>
      <w:pPr>
        <w:ind w:left="1429"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FC34CFB"/>
    <w:multiLevelType w:val="hybridMultilevel"/>
    <w:tmpl w:val="B442EC64"/>
    <w:lvl w:ilvl="0" w:tplc="D2FA6F9E">
      <w:start w:val="1"/>
      <w:numFmt w:val="decimal"/>
      <w:lvlText w:val="1.%1"/>
      <w:lvlJc w:val="left"/>
      <w:pPr>
        <w:ind w:left="49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FFC7654"/>
    <w:multiLevelType w:val="hybridMultilevel"/>
    <w:tmpl w:val="325A079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0176FAB"/>
    <w:multiLevelType w:val="multilevel"/>
    <w:tmpl w:val="37DC3E20"/>
    <w:lvl w:ilvl="0">
      <w:start w:val="1"/>
      <w:numFmt w:val="decimal"/>
      <w:lvlText w:val="%1."/>
      <w:lvlJc w:val="left"/>
      <w:pPr>
        <w:ind w:left="663" w:hanging="360"/>
      </w:pPr>
      <w:rPr>
        <w:rFonts w:hint="default"/>
        <w:b/>
        <w:i w:val="0"/>
      </w:rPr>
    </w:lvl>
    <w:lvl w:ilvl="1">
      <w:start w:val="1"/>
      <w:numFmt w:val="decimal"/>
      <w:lvlText w:val="%2."/>
      <w:lvlJc w:val="left"/>
      <w:pPr>
        <w:ind w:left="663" w:hanging="360"/>
      </w:pPr>
      <w:rPr>
        <w:rFonts w:hint="default"/>
      </w:rPr>
    </w:lvl>
    <w:lvl w:ilvl="2">
      <w:start w:val="1"/>
      <w:numFmt w:val="decimal"/>
      <w:isLgl/>
      <w:lvlText w:val="%1.%2.%3."/>
      <w:lvlJc w:val="left"/>
      <w:pPr>
        <w:ind w:left="1023" w:hanging="720"/>
      </w:pPr>
      <w:rPr>
        <w:rFonts w:hint="default"/>
      </w:rPr>
    </w:lvl>
    <w:lvl w:ilvl="3">
      <w:start w:val="1"/>
      <w:numFmt w:val="decimal"/>
      <w:isLgl/>
      <w:lvlText w:val="%1.%2.%3.%4."/>
      <w:lvlJc w:val="left"/>
      <w:pPr>
        <w:ind w:left="1023" w:hanging="720"/>
      </w:pPr>
      <w:rPr>
        <w:rFonts w:hint="default"/>
      </w:rPr>
    </w:lvl>
    <w:lvl w:ilvl="4">
      <w:start w:val="1"/>
      <w:numFmt w:val="decimal"/>
      <w:isLgl/>
      <w:lvlText w:val="%1.%2.%3.%4.%5."/>
      <w:lvlJc w:val="left"/>
      <w:pPr>
        <w:ind w:left="1383" w:hanging="1080"/>
      </w:pPr>
      <w:rPr>
        <w:rFonts w:hint="default"/>
      </w:rPr>
    </w:lvl>
    <w:lvl w:ilvl="5">
      <w:start w:val="1"/>
      <w:numFmt w:val="decimal"/>
      <w:isLgl/>
      <w:lvlText w:val="%1.%2.%3.%4.%5.%6."/>
      <w:lvlJc w:val="left"/>
      <w:pPr>
        <w:ind w:left="1383" w:hanging="1080"/>
      </w:pPr>
      <w:rPr>
        <w:rFonts w:hint="default"/>
      </w:rPr>
    </w:lvl>
    <w:lvl w:ilvl="6">
      <w:start w:val="1"/>
      <w:numFmt w:val="decimal"/>
      <w:isLgl/>
      <w:lvlText w:val="%1.%2.%3.%4.%5.%6.%7."/>
      <w:lvlJc w:val="left"/>
      <w:pPr>
        <w:ind w:left="1743" w:hanging="1440"/>
      </w:pPr>
      <w:rPr>
        <w:rFonts w:hint="default"/>
      </w:rPr>
    </w:lvl>
    <w:lvl w:ilvl="7">
      <w:start w:val="1"/>
      <w:numFmt w:val="decimal"/>
      <w:isLgl/>
      <w:lvlText w:val="%1.%2.%3.%4.%5.%6.%7.%8."/>
      <w:lvlJc w:val="left"/>
      <w:pPr>
        <w:ind w:left="1743" w:hanging="1440"/>
      </w:pPr>
      <w:rPr>
        <w:rFonts w:hint="default"/>
      </w:rPr>
    </w:lvl>
    <w:lvl w:ilvl="8">
      <w:start w:val="1"/>
      <w:numFmt w:val="decimal"/>
      <w:isLgl/>
      <w:lvlText w:val="%1.%2.%3.%4.%5.%6.%7.%8.%9."/>
      <w:lvlJc w:val="left"/>
      <w:pPr>
        <w:ind w:left="2103" w:hanging="1800"/>
      </w:pPr>
      <w:rPr>
        <w:rFonts w:hint="default"/>
      </w:rPr>
    </w:lvl>
  </w:abstractNum>
  <w:abstractNum w:abstractNumId="19">
    <w:nsid w:val="117E49FE"/>
    <w:multiLevelType w:val="hybridMultilevel"/>
    <w:tmpl w:val="B906BEDA"/>
    <w:lvl w:ilvl="0" w:tplc="CD0AA5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1E22EB6"/>
    <w:multiLevelType w:val="hybridMultilevel"/>
    <w:tmpl w:val="7AD84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2033F8D"/>
    <w:multiLevelType w:val="hybridMultilevel"/>
    <w:tmpl w:val="825A4E48"/>
    <w:lvl w:ilvl="0" w:tplc="4A48FD0A">
      <w:start w:val="1"/>
      <w:numFmt w:val="decimal"/>
      <w:lvlText w:val="2.4.2.%1."/>
      <w:lvlJc w:val="left"/>
      <w:pPr>
        <w:ind w:left="1429"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2765A0B"/>
    <w:multiLevelType w:val="hybridMultilevel"/>
    <w:tmpl w:val="2CD09064"/>
    <w:lvl w:ilvl="0" w:tplc="1716276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2767E95"/>
    <w:multiLevelType w:val="hybridMultilevel"/>
    <w:tmpl w:val="FA94C95C"/>
    <w:lvl w:ilvl="0" w:tplc="D76E12E4">
      <w:start w:val="6"/>
      <w:numFmt w:val="decimal"/>
      <w:lvlText w:val="2.%1."/>
      <w:lvlJc w:val="left"/>
      <w:pPr>
        <w:ind w:left="1429"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3E1458B"/>
    <w:multiLevelType w:val="hybridMultilevel"/>
    <w:tmpl w:val="6562E27C"/>
    <w:lvl w:ilvl="0" w:tplc="4AC259B4">
      <w:start w:val="1"/>
      <w:numFmt w:val="bullet"/>
      <w:pStyle w:val="2"/>
      <w:lvlText w:val=""/>
      <w:lvlJc w:val="left"/>
      <w:pPr>
        <w:tabs>
          <w:tab w:val="num" w:pos="1440"/>
        </w:tabs>
        <w:ind w:left="0" w:firstLine="1080"/>
      </w:pPr>
      <w:rPr>
        <w:rFonts w:ascii="Symbol" w:hAnsi="Symbol" w:hint="default"/>
      </w:rPr>
    </w:lvl>
    <w:lvl w:ilvl="1" w:tplc="80EA0D06">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14AF23A3"/>
    <w:multiLevelType w:val="hybridMultilevel"/>
    <w:tmpl w:val="CBF62244"/>
    <w:lvl w:ilvl="0" w:tplc="BDACE9F6">
      <w:start w:val="3"/>
      <w:numFmt w:val="decimal"/>
      <w:lvlText w:val="2.%1."/>
      <w:lvlJc w:val="left"/>
      <w:pPr>
        <w:ind w:left="1429"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5785A56"/>
    <w:multiLevelType w:val="hybridMultilevel"/>
    <w:tmpl w:val="C5B4FBD8"/>
    <w:lvl w:ilvl="0" w:tplc="132CE80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5800205"/>
    <w:multiLevelType w:val="hybridMultilevel"/>
    <w:tmpl w:val="4D4CBB98"/>
    <w:lvl w:ilvl="0" w:tplc="D8920C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161F4949"/>
    <w:multiLevelType w:val="hybridMultilevel"/>
    <w:tmpl w:val="95E6461C"/>
    <w:lvl w:ilvl="0" w:tplc="A4802CFA">
      <w:start w:val="1"/>
      <w:numFmt w:val="decimal"/>
      <w:lvlText w:val="%1)"/>
      <w:lvlJc w:val="left"/>
      <w:pPr>
        <w:tabs>
          <w:tab w:val="num" w:pos="2134"/>
        </w:tabs>
        <w:ind w:left="2134" w:hanging="360"/>
      </w:pPr>
      <w:rPr>
        <w:rFonts w:hint="default"/>
      </w:rPr>
    </w:lvl>
    <w:lvl w:ilvl="1" w:tplc="BFFA54B4">
      <w:start w:val="1"/>
      <w:numFmt w:val="bullet"/>
      <w:lvlText w:val="­"/>
      <w:lvlJc w:val="left"/>
      <w:pPr>
        <w:tabs>
          <w:tab w:val="num" w:pos="2149"/>
        </w:tabs>
        <w:ind w:left="2149" w:hanging="360"/>
      </w:pPr>
      <w:rPr>
        <w:rFonts w:ascii="Courier New" w:hAnsi="Courier New" w:hint="default"/>
      </w:rPr>
    </w:lvl>
    <w:lvl w:ilvl="2" w:tplc="E59C36D4" w:tentative="1">
      <w:start w:val="1"/>
      <w:numFmt w:val="bullet"/>
      <w:lvlText w:val=""/>
      <w:lvlJc w:val="left"/>
      <w:pPr>
        <w:tabs>
          <w:tab w:val="num" w:pos="2869"/>
        </w:tabs>
        <w:ind w:left="2869" w:hanging="360"/>
      </w:pPr>
      <w:rPr>
        <w:rFonts w:ascii="Symbol" w:hAnsi="Symbol" w:hint="default"/>
      </w:rPr>
    </w:lvl>
    <w:lvl w:ilvl="3" w:tplc="C780F640">
      <w:start w:val="1"/>
      <w:numFmt w:val="bullet"/>
      <w:lvlText w:val=""/>
      <w:lvlJc w:val="left"/>
      <w:pPr>
        <w:tabs>
          <w:tab w:val="num" w:pos="3589"/>
        </w:tabs>
        <w:ind w:left="3589" w:hanging="360"/>
      </w:pPr>
      <w:rPr>
        <w:rFonts w:ascii="Symbol" w:hAnsi="Symbol" w:hint="default"/>
        <w:sz w:val="20"/>
        <w:szCs w:val="20"/>
      </w:rPr>
    </w:lvl>
    <w:lvl w:ilvl="4" w:tplc="8E4216AA" w:tentative="1">
      <w:start w:val="1"/>
      <w:numFmt w:val="bullet"/>
      <w:lvlText w:val="o"/>
      <w:lvlJc w:val="left"/>
      <w:pPr>
        <w:tabs>
          <w:tab w:val="num" w:pos="4309"/>
        </w:tabs>
        <w:ind w:left="4309" w:hanging="360"/>
      </w:pPr>
      <w:rPr>
        <w:rFonts w:ascii="Arial (WT)" w:hAnsi="Arial (WT)" w:cs="Arial (WT)" w:hint="default"/>
      </w:rPr>
    </w:lvl>
    <w:lvl w:ilvl="5" w:tplc="D0BC6810" w:tentative="1">
      <w:start w:val="1"/>
      <w:numFmt w:val="bullet"/>
      <w:lvlText w:val=""/>
      <w:lvlJc w:val="left"/>
      <w:pPr>
        <w:tabs>
          <w:tab w:val="num" w:pos="5029"/>
        </w:tabs>
        <w:ind w:left="5029" w:hanging="360"/>
      </w:pPr>
      <w:rPr>
        <w:rFonts w:ascii="Symbol" w:hAnsi="Symbol" w:hint="default"/>
      </w:rPr>
    </w:lvl>
    <w:lvl w:ilvl="6" w:tplc="8A1A8D32" w:tentative="1">
      <w:start w:val="1"/>
      <w:numFmt w:val="bullet"/>
      <w:lvlText w:val=""/>
      <w:lvlJc w:val="left"/>
      <w:pPr>
        <w:tabs>
          <w:tab w:val="num" w:pos="5749"/>
        </w:tabs>
        <w:ind w:left="5749" w:hanging="360"/>
      </w:pPr>
      <w:rPr>
        <w:rFonts w:ascii="Symbol" w:hAnsi="Symbol" w:hint="default"/>
      </w:rPr>
    </w:lvl>
    <w:lvl w:ilvl="7" w:tplc="4F88A132" w:tentative="1">
      <w:start w:val="1"/>
      <w:numFmt w:val="bullet"/>
      <w:lvlText w:val="o"/>
      <w:lvlJc w:val="left"/>
      <w:pPr>
        <w:tabs>
          <w:tab w:val="num" w:pos="6469"/>
        </w:tabs>
        <w:ind w:left="6469" w:hanging="360"/>
      </w:pPr>
      <w:rPr>
        <w:rFonts w:ascii="Arial (WT)" w:hAnsi="Arial (WT)" w:cs="Arial (WT)" w:hint="default"/>
      </w:rPr>
    </w:lvl>
    <w:lvl w:ilvl="8" w:tplc="7B9229A8" w:tentative="1">
      <w:start w:val="1"/>
      <w:numFmt w:val="bullet"/>
      <w:lvlText w:val=""/>
      <w:lvlJc w:val="left"/>
      <w:pPr>
        <w:tabs>
          <w:tab w:val="num" w:pos="7189"/>
        </w:tabs>
        <w:ind w:left="7189" w:hanging="360"/>
      </w:pPr>
      <w:rPr>
        <w:rFonts w:ascii="Symbol" w:hAnsi="Symbol" w:hint="default"/>
      </w:rPr>
    </w:lvl>
  </w:abstractNum>
  <w:abstractNum w:abstractNumId="29">
    <w:nsid w:val="183D1C22"/>
    <w:multiLevelType w:val="hybridMultilevel"/>
    <w:tmpl w:val="20F4AB7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18EC4671"/>
    <w:multiLevelType w:val="hybridMultilevel"/>
    <w:tmpl w:val="57223798"/>
    <w:lvl w:ilvl="0" w:tplc="FFFFFFFF">
      <w:start w:val="1"/>
      <w:numFmt w:val="bullet"/>
      <w:pStyle w:val="1--0"/>
      <w:lvlText w:val=""/>
      <w:lvlJc w:val="left"/>
      <w:pPr>
        <w:tabs>
          <w:tab w:val="num" w:pos="360"/>
        </w:tabs>
        <w:ind w:left="284" w:hanging="284"/>
      </w:pPr>
      <w:rPr>
        <w:rFonts w:ascii="Symbol" w:hAnsi="Symbol" w:hint="default"/>
      </w:rPr>
    </w:lvl>
    <w:lvl w:ilvl="1" w:tplc="FFFFFFFF">
      <w:start w:val="1"/>
      <w:numFmt w:val="lowerLetter"/>
      <w:lvlText w:val="%2)"/>
      <w:lvlJc w:val="left"/>
      <w:pPr>
        <w:tabs>
          <w:tab w:val="num" w:pos="357"/>
        </w:tabs>
        <w:ind w:left="357" w:hanging="357"/>
      </w:pPr>
      <w:rPr>
        <w:rFonts w:ascii="Times New Roman" w:eastAsia="Times New Roman" w:hAnsi="Times New Roman" w:cs="Times New Roman"/>
      </w:rPr>
    </w:lvl>
    <w:lvl w:ilvl="2" w:tplc="FFFFFFFF">
      <w:start w:val="1"/>
      <w:numFmt w:val="lowerLetter"/>
      <w:lvlText w:val="%3)"/>
      <w:lvlJc w:val="left"/>
      <w:pPr>
        <w:tabs>
          <w:tab w:val="num" w:pos="357"/>
        </w:tabs>
        <w:ind w:left="357" w:hanging="357"/>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1CDE2AAB"/>
    <w:multiLevelType w:val="hybridMultilevel"/>
    <w:tmpl w:val="8E4A5380"/>
    <w:lvl w:ilvl="0" w:tplc="AC5CC296">
      <w:start w:val="1"/>
      <w:numFmt w:val="decimal"/>
      <w:lvlText w:val="%1)"/>
      <w:lvlJc w:val="left"/>
      <w:pPr>
        <w:ind w:left="1144" w:hanging="435"/>
      </w:pPr>
      <w:rPr>
        <w:rFonts w:eastAsia="Arial Unicode M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1E362FED"/>
    <w:multiLevelType w:val="hybridMultilevel"/>
    <w:tmpl w:val="B8C625DA"/>
    <w:lvl w:ilvl="0" w:tplc="04190017">
      <w:start w:val="1"/>
      <w:numFmt w:val="lowerLett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12376AC"/>
    <w:multiLevelType w:val="hybridMultilevel"/>
    <w:tmpl w:val="66FC4DC8"/>
    <w:lvl w:ilvl="0" w:tplc="04190017">
      <w:start w:val="1"/>
      <w:numFmt w:val="lowerLetter"/>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221C4A76"/>
    <w:multiLevelType w:val="hybridMultilevel"/>
    <w:tmpl w:val="9F109336"/>
    <w:lvl w:ilvl="0" w:tplc="D8920CBC">
      <w:start w:val="1"/>
      <w:numFmt w:val="bullet"/>
      <w:lvlText w:val=""/>
      <w:lvlJc w:val="left"/>
      <w:pPr>
        <w:ind w:left="1640" w:hanging="360"/>
      </w:pPr>
      <w:rPr>
        <w:rFonts w:ascii="Symbol" w:hAnsi="Symbol"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35">
    <w:nsid w:val="242F5EF2"/>
    <w:multiLevelType w:val="hybridMultilevel"/>
    <w:tmpl w:val="44665E8E"/>
    <w:lvl w:ilvl="0" w:tplc="D8920C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25032E8F"/>
    <w:multiLevelType w:val="multilevel"/>
    <w:tmpl w:val="5CEAFA8E"/>
    <w:lvl w:ilvl="0">
      <w:start w:val="1"/>
      <w:numFmt w:val="decimal"/>
      <w:lvlText w:val="%1."/>
      <w:lvlJc w:val="left"/>
      <w:pPr>
        <w:ind w:left="663" w:hanging="360"/>
      </w:pPr>
      <w:rPr>
        <w:rFonts w:hint="default"/>
        <w:b/>
        <w:i w:val="0"/>
      </w:rPr>
    </w:lvl>
    <w:lvl w:ilvl="1">
      <w:start w:val="1"/>
      <w:numFmt w:val="decimal"/>
      <w:lvlText w:val="%2."/>
      <w:lvlJc w:val="left"/>
      <w:pPr>
        <w:ind w:left="663" w:hanging="360"/>
      </w:pPr>
      <w:rPr>
        <w:rFonts w:hint="default"/>
      </w:rPr>
    </w:lvl>
    <w:lvl w:ilvl="2">
      <w:start w:val="1"/>
      <w:numFmt w:val="decimal"/>
      <w:isLgl/>
      <w:lvlText w:val="%1.%2.%3."/>
      <w:lvlJc w:val="left"/>
      <w:pPr>
        <w:ind w:left="1023" w:hanging="720"/>
      </w:pPr>
      <w:rPr>
        <w:rFonts w:hint="default"/>
      </w:rPr>
    </w:lvl>
    <w:lvl w:ilvl="3">
      <w:start w:val="1"/>
      <w:numFmt w:val="decimal"/>
      <w:isLgl/>
      <w:lvlText w:val="%1.%2.%3.%4."/>
      <w:lvlJc w:val="left"/>
      <w:pPr>
        <w:ind w:left="1023" w:hanging="720"/>
      </w:pPr>
      <w:rPr>
        <w:rFonts w:hint="default"/>
      </w:rPr>
    </w:lvl>
    <w:lvl w:ilvl="4">
      <w:start w:val="1"/>
      <w:numFmt w:val="decimal"/>
      <w:isLgl/>
      <w:lvlText w:val="%1.%2.%3.%4.%5."/>
      <w:lvlJc w:val="left"/>
      <w:pPr>
        <w:ind w:left="1383" w:hanging="1080"/>
      </w:pPr>
      <w:rPr>
        <w:rFonts w:hint="default"/>
      </w:rPr>
    </w:lvl>
    <w:lvl w:ilvl="5">
      <w:start w:val="1"/>
      <w:numFmt w:val="decimal"/>
      <w:isLgl/>
      <w:lvlText w:val="%1.%2.%3.%4.%5.%6."/>
      <w:lvlJc w:val="left"/>
      <w:pPr>
        <w:ind w:left="1383" w:hanging="1080"/>
      </w:pPr>
      <w:rPr>
        <w:rFonts w:hint="default"/>
      </w:rPr>
    </w:lvl>
    <w:lvl w:ilvl="6">
      <w:start w:val="1"/>
      <w:numFmt w:val="decimal"/>
      <w:isLgl/>
      <w:lvlText w:val="%1.%2.%3.%4.%5.%6.%7."/>
      <w:lvlJc w:val="left"/>
      <w:pPr>
        <w:ind w:left="1743" w:hanging="1440"/>
      </w:pPr>
      <w:rPr>
        <w:rFonts w:hint="default"/>
      </w:rPr>
    </w:lvl>
    <w:lvl w:ilvl="7">
      <w:start w:val="1"/>
      <w:numFmt w:val="decimal"/>
      <w:isLgl/>
      <w:lvlText w:val="%1.%2.%3.%4.%5.%6.%7.%8."/>
      <w:lvlJc w:val="left"/>
      <w:pPr>
        <w:ind w:left="1743" w:hanging="1440"/>
      </w:pPr>
      <w:rPr>
        <w:rFonts w:hint="default"/>
      </w:rPr>
    </w:lvl>
    <w:lvl w:ilvl="8">
      <w:start w:val="1"/>
      <w:numFmt w:val="decimal"/>
      <w:isLgl/>
      <w:lvlText w:val="%1.%2.%3.%4.%5.%6.%7.%8.%9."/>
      <w:lvlJc w:val="left"/>
      <w:pPr>
        <w:ind w:left="2103" w:hanging="1800"/>
      </w:pPr>
      <w:rPr>
        <w:rFonts w:hint="default"/>
      </w:rPr>
    </w:lvl>
  </w:abstractNum>
  <w:abstractNum w:abstractNumId="37">
    <w:nsid w:val="257D7395"/>
    <w:multiLevelType w:val="hybridMultilevel"/>
    <w:tmpl w:val="F8B287D2"/>
    <w:lvl w:ilvl="0" w:tplc="4808C384">
      <w:start w:val="1"/>
      <w:numFmt w:val="decimal"/>
      <w:lvlText w:val="3.%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62107D9"/>
    <w:multiLevelType w:val="hybridMultilevel"/>
    <w:tmpl w:val="7AC451CC"/>
    <w:lvl w:ilvl="0" w:tplc="D8920CBC">
      <w:start w:val="1"/>
      <w:numFmt w:val="bullet"/>
      <w:lvlText w:val=""/>
      <w:lvlJc w:val="left"/>
      <w:pPr>
        <w:ind w:left="2175" w:hanging="360"/>
      </w:pPr>
      <w:rPr>
        <w:rFonts w:ascii="Symbol" w:hAnsi="Symbol" w:hint="default"/>
      </w:rPr>
    </w:lvl>
    <w:lvl w:ilvl="1" w:tplc="04190003">
      <w:start w:val="1"/>
      <w:numFmt w:val="bullet"/>
      <w:lvlText w:val="o"/>
      <w:lvlJc w:val="left"/>
      <w:pPr>
        <w:ind w:left="2895" w:hanging="360"/>
      </w:pPr>
      <w:rPr>
        <w:rFonts w:ascii="Courier New" w:hAnsi="Courier New" w:cs="Courier New" w:hint="default"/>
      </w:rPr>
    </w:lvl>
    <w:lvl w:ilvl="2" w:tplc="04190005">
      <w:start w:val="1"/>
      <w:numFmt w:val="bullet"/>
      <w:lvlText w:val=""/>
      <w:lvlJc w:val="left"/>
      <w:pPr>
        <w:ind w:left="3615" w:hanging="360"/>
      </w:pPr>
      <w:rPr>
        <w:rFonts w:ascii="Wingdings" w:hAnsi="Wingdings" w:hint="default"/>
      </w:rPr>
    </w:lvl>
    <w:lvl w:ilvl="3" w:tplc="04190001">
      <w:start w:val="1"/>
      <w:numFmt w:val="bullet"/>
      <w:lvlText w:val=""/>
      <w:lvlJc w:val="left"/>
      <w:pPr>
        <w:ind w:left="4335" w:hanging="360"/>
      </w:pPr>
      <w:rPr>
        <w:rFonts w:ascii="Symbol" w:hAnsi="Symbol" w:hint="default"/>
      </w:rPr>
    </w:lvl>
    <w:lvl w:ilvl="4" w:tplc="04190003">
      <w:start w:val="1"/>
      <w:numFmt w:val="bullet"/>
      <w:lvlText w:val="o"/>
      <w:lvlJc w:val="left"/>
      <w:pPr>
        <w:ind w:left="5055" w:hanging="360"/>
      </w:pPr>
      <w:rPr>
        <w:rFonts w:ascii="Courier New" w:hAnsi="Courier New" w:cs="Courier New" w:hint="default"/>
      </w:rPr>
    </w:lvl>
    <w:lvl w:ilvl="5" w:tplc="04190005">
      <w:start w:val="1"/>
      <w:numFmt w:val="bullet"/>
      <w:lvlText w:val=""/>
      <w:lvlJc w:val="left"/>
      <w:pPr>
        <w:ind w:left="5775" w:hanging="360"/>
      </w:pPr>
      <w:rPr>
        <w:rFonts w:ascii="Wingdings" w:hAnsi="Wingdings" w:hint="default"/>
      </w:rPr>
    </w:lvl>
    <w:lvl w:ilvl="6" w:tplc="04190001">
      <w:start w:val="1"/>
      <w:numFmt w:val="bullet"/>
      <w:lvlText w:val=""/>
      <w:lvlJc w:val="left"/>
      <w:pPr>
        <w:ind w:left="6495" w:hanging="360"/>
      </w:pPr>
      <w:rPr>
        <w:rFonts w:ascii="Symbol" w:hAnsi="Symbol" w:hint="default"/>
      </w:rPr>
    </w:lvl>
    <w:lvl w:ilvl="7" w:tplc="04190003">
      <w:start w:val="1"/>
      <w:numFmt w:val="bullet"/>
      <w:lvlText w:val="o"/>
      <w:lvlJc w:val="left"/>
      <w:pPr>
        <w:ind w:left="7215" w:hanging="360"/>
      </w:pPr>
      <w:rPr>
        <w:rFonts w:ascii="Courier New" w:hAnsi="Courier New" w:cs="Courier New" w:hint="default"/>
      </w:rPr>
    </w:lvl>
    <w:lvl w:ilvl="8" w:tplc="04190005">
      <w:start w:val="1"/>
      <w:numFmt w:val="bullet"/>
      <w:lvlText w:val=""/>
      <w:lvlJc w:val="left"/>
      <w:pPr>
        <w:ind w:left="7935" w:hanging="360"/>
      </w:pPr>
      <w:rPr>
        <w:rFonts w:ascii="Wingdings" w:hAnsi="Wingdings" w:hint="default"/>
      </w:rPr>
    </w:lvl>
  </w:abstractNum>
  <w:abstractNum w:abstractNumId="39">
    <w:nsid w:val="27482CA6"/>
    <w:multiLevelType w:val="hybridMultilevel"/>
    <w:tmpl w:val="CC64B9EA"/>
    <w:lvl w:ilvl="0" w:tplc="04190017">
      <w:start w:val="1"/>
      <w:numFmt w:val="lowerLetter"/>
      <w:lvlText w:val="%1)"/>
      <w:lvlJc w:val="left"/>
      <w:pPr>
        <w:ind w:left="3195"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81C6F6E"/>
    <w:multiLevelType w:val="hybridMultilevel"/>
    <w:tmpl w:val="335E1790"/>
    <w:lvl w:ilvl="0" w:tplc="FF4C8F6A">
      <w:start w:val="1"/>
      <w:numFmt w:val="decimal"/>
      <w:lvlText w:val="2.3.%1."/>
      <w:lvlJc w:val="left"/>
      <w:pPr>
        <w:ind w:left="1429"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8F16170"/>
    <w:multiLevelType w:val="hybridMultilevel"/>
    <w:tmpl w:val="55C6EC0E"/>
    <w:lvl w:ilvl="0" w:tplc="EC425B7A">
      <w:start w:val="1"/>
      <w:numFmt w:val="bullet"/>
      <w:lvlText w:val="-"/>
      <w:lvlJc w:val="left"/>
      <w:pPr>
        <w:ind w:left="720" w:hanging="360"/>
      </w:pPr>
      <w:rPr>
        <w:rFonts w:ascii="Times New Roman" w:hAnsi="Times New Roman" w:cs="Times New Roman" w:hint="default"/>
      </w:rPr>
    </w:lvl>
    <w:lvl w:ilvl="1" w:tplc="B3122AC8">
      <w:numFmt w:val="bullet"/>
      <w:lvlText w:val="•"/>
      <w:lvlJc w:val="left"/>
      <w:pPr>
        <w:ind w:left="2220" w:hanging="1140"/>
      </w:pPr>
      <w:rPr>
        <w:rFonts w:ascii="Times New Roman" w:eastAsia="Times New Roman" w:hAnsi="Times New Roman" w:cs="Times New Roman" w:hint="default"/>
      </w:rPr>
    </w:lvl>
    <w:lvl w:ilvl="2" w:tplc="80F22736" w:tentative="1">
      <w:start w:val="1"/>
      <w:numFmt w:val="bullet"/>
      <w:lvlText w:val=""/>
      <w:lvlJc w:val="left"/>
      <w:pPr>
        <w:ind w:left="2160" w:hanging="360"/>
      </w:pPr>
      <w:rPr>
        <w:rFonts w:ascii="Wingdings" w:hAnsi="Wingdings" w:hint="default"/>
      </w:rPr>
    </w:lvl>
    <w:lvl w:ilvl="3" w:tplc="A580D026" w:tentative="1">
      <w:start w:val="1"/>
      <w:numFmt w:val="bullet"/>
      <w:lvlText w:val=""/>
      <w:lvlJc w:val="left"/>
      <w:pPr>
        <w:ind w:left="2880" w:hanging="360"/>
      </w:pPr>
      <w:rPr>
        <w:rFonts w:ascii="Symbol" w:hAnsi="Symbol" w:hint="default"/>
      </w:rPr>
    </w:lvl>
    <w:lvl w:ilvl="4" w:tplc="E73473E6" w:tentative="1">
      <w:start w:val="1"/>
      <w:numFmt w:val="bullet"/>
      <w:lvlText w:val="o"/>
      <w:lvlJc w:val="left"/>
      <w:pPr>
        <w:ind w:left="3600" w:hanging="360"/>
      </w:pPr>
      <w:rPr>
        <w:rFonts w:ascii="Courier New" w:hAnsi="Courier New" w:cs="Courier New" w:hint="default"/>
      </w:rPr>
    </w:lvl>
    <w:lvl w:ilvl="5" w:tplc="B0344FA4" w:tentative="1">
      <w:start w:val="1"/>
      <w:numFmt w:val="bullet"/>
      <w:lvlText w:val=""/>
      <w:lvlJc w:val="left"/>
      <w:pPr>
        <w:ind w:left="4320" w:hanging="360"/>
      </w:pPr>
      <w:rPr>
        <w:rFonts w:ascii="Wingdings" w:hAnsi="Wingdings" w:hint="default"/>
      </w:rPr>
    </w:lvl>
    <w:lvl w:ilvl="6" w:tplc="9EFE21F4" w:tentative="1">
      <w:start w:val="1"/>
      <w:numFmt w:val="bullet"/>
      <w:lvlText w:val=""/>
      <w:lvlJc w:val="left"/>
      <w:pPr>
        <w:ind w:left="5040" w:hanging="360"/>
      </w:pPr>
      <w:rPr>
        <w:rFonts w:ascii="Symbol" w:hAnsi="Symbol" w:hint="default"/>
      </w:rPr>
    </w:lvl>
    <w:lvl w:ilvl="7" w:tplc="F554254A" w:tentative="1">
      <w:start w:val="1"/>
      <w:numFmt w:val="bullet"/>
      <w:lvlText w:val="o"/>
      <w:lvlJc w:val="left"/>
      <w:pPr>
        <w:ind w:left="5760" w:hanging="360"/>
      </w:pPr>
      <w:rPr>
        <w:rFonts w:ascii="Courier New" w:hAnsi="Courier New" w:cs="Courier New" w:hint="default"/>
      </w:rPr>
    </w:lvl>
    <w:lvl w:ilvl="8" w:tplc="F7622CEA" w:tentative="1">
      <w:start w:val="1"/>
      <w:numFmt w:val="bullet"/>
      <w:lvlText w:val=""/>
      <w:lvlJc w:val="left"/>
      <w:pPr>
        <w:ind w:left="6480" w:hanging="360"/>
      </w:pPr>
      <w:rPr>
        <w:rFonts w:ascii="Wingdings" w:hAnsi="Wingdings" w:hint="default"/>
      </w:rPr>
    </w:lvl>
  </w:abstractNum>
  <w:abstractNum w:abstractNumId="42">
    <w:nsid w:val="29F549B3"/>
    <w:multiLevelType w:val="hybridMultilevel"/>
    <w:tmpl w:val="9670AFC2"/>
    <w:lvl w:ilvl="0" w:tplc="04190017">
      <w:start w:val="1"/>
      <w:numFmt w:val="lowerLett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A786D57"/>
    <w:multiLevelType w:val="hybridMultilevel"/>
    <w:tmpl w:val="C2945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D956A6E"/>
    <w:multiLevelType w:val="hybridMultilevel"/>
    <w:tmpl w:val="BCDCEA3A"/>
    <w:lvl w:ilvl="0" w:tplc="CD0AA576">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5">
    <w:nsid w:val="2FF460EE"/>
    <w:multiLevelType w:val="multilevel"/>
    <w:tmpl w:val="D67E2CF0"/>
    <w:lvl w:ilvl="0">
      <w:start w:val="2"/>
      <w:numFmt w:val="decimal"/>
      <w:lvlText w:val="%1)"/>
      <w:lvlJc w:val="left"/>
      <w:pPr>
        <w:tabs>
          <w:tab w:val="num" w:pos="720"/>
        </w:tabs>
        <w:ind w:left="720" w:hanging="360"/>
      </w:pPr>
      <w:rPr>
        <w:rFonts w:hint="default"/>
        <w:b/>
      </w:rPr>
    </w:lvl>
    <w:lvl w:ilvl="1">
      <w:start w:val="2"/>
      <w:numFmt w:val="decima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31915620"/>
    <w:multiLevelType w:val="hybridMultilevel"/>
    <w:tmpl w:val="A7C250F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33AC0E81"/>
    <w:multiLevelType w:val="hybridMultilevel"/>
    <w:tmpl w:val="700CDA72"/>
    <w:lvl w:ilvl="0" w:tplc="FFFFFFFF">
      <w:start w:val="5"/>
      <w:numFmt w:val="decimal"/>
      <w:pStyle w:val="1"/>
      <w:lvlText w:val="%1"/>
      <w:lvlJc w:val="left"/>
      <w:pPr>
        <w:tabs>
          <w:tab w:val="num" w:pos="2130"/>
        </w:tabs>
        <w:ind w:left="2130" w:hanging="360"/>
      </w:pPr>
      <w:rPr>
        <w:rFonts w:hint="default"/>
      </w:rPr>
    </w:lvl>
    <w:lvl w:ilvl="1" w:tplc="FFFFFFFF" w:tentative="1">
      <w:start w:val="1"/>
      <w:numFmt w:val="lowerLetter"/>
      <w:lvlText w:val="%2."/>
      <w:lvlJc w:val="left"/>
      <w:pPr>
        <w:tabs>
          <w:tab w:val="num" w:pos="2850"/>
        </w:tabs>
        <w:ind w:left="2850" w:hanging="360"/>
      </w:pPr>
    </w:lvl>
    <w:lvl w:ilvl="2" w:tplc="FFFFFFFF" w:tentative="1">
      <w:start w:val="1"/>
      <w:numFmt w:val="lowerRoman"/>
      <w:pStyle w:val="3"/>
      <w:lvlText w:val="%3."/>
      <w:lvlJc w:val="right"/>
      <w:pPr>
        <w:tabs>
          <w:tab w:val="num" w:pos="3570"/>
        </w:tabs>
        <w:ind w:left="3570" w:hanging="180"/>
      </w:pPr>
    </w:lvl>
    <w:lvl w:ilvl="3" w:tplc="FFFFFFFF" w:tentative="1">
      <w:start w:val="1"/>
      <w:numFmt w:val="decimal"/>
      <w:pStyle w:val="4"/>
      <w:lvlText w:val="%4."/>
      <w:lvlJc w:val="left"/>
      <w:pPr>
        <w:tabs>
          <w:tab w:val="num" w:pos="4290"/>
        </w:tabs>
        <w:ind w:left="4290" w:hanging="360"/>
      </w:pPr>
    </w:lvl>
    <w:lvl w:ilvl="4" w:tplc="FFFFFFFF" w:tentative="1">
      <w:start w:val="1"/>
      <w:numFmt w:val="lowerLetter"/>
      <w:lvlText w:val="%5."/>
      <w:lvlJc w:val="left"/>
      <w:pPr>
        <w:tabs>
          <w:tab w:val="num" w:pos="5010"/>
        </w:tabs>
        <w:ind w:left="5010" w:hanging="360"/>
      </w:pPr>
    </w:lvl>
    <w:lvl w:ilvl="5" w:tplc="FFFFFFFF" w:tentative="1">
      <w:start w:val="1"/>
      <w:numFmt w:val="lowerRoman"/>
      <w:lvlText w:val="%6."/>
      <w:lvlJc w:val="right"/>
      <w:pPr>
        <w:tabs>
          <w:tab w:val="num" w:pos="5730"/>
        </w:tabs>
        <w:ind w:left="5730" w:hanging="180"/>
      </w:pPr>
    </w:lvl>
    <w:lvl w:ilvl="6" w:tplc="FFFFFFFF" w:tentative="1">
      <w:start w:val="1"/>
      <w:numFmt w:val="decimal"/>
      <w:lvlText w:val="%7."/>
      <w:lvlJc w:val="left"/>
      <w:pPr>
        <w:tabs>
          <w:tab w:val="num" w:pos="6450"/>
        </w:tabs>
        <w:ind w:left="6450" w:hanging="360"/>
      </w:pPr>
    </w:lvl>
    <w:lvl w:ilvl="7" w:tplc="FFFFFFFF" w:tentative="1">
      <w:start w:val="1"/>
      <w:numFmt w:val="lowerLetter"/>
      <w:lvlText w:val="%8."/>
      <w:lvlJc w:val="left"/>
      <w:pPr>
        <w:tabs>
          <w:tab w:val="num" w:pos="7170"/>
        </w:tabs>
        <w:ind w:left="7170" w:hanging="360"/>
      </w:pPr>
    </w:lvl>
    <w:lvl w:ilvl="8" w:tplc="FFFFFFFF" w:tentative="1">
      <w:start w:val="1"/>
      <w:numFmt w:val="lowerRoman"/>
      <w:lvlText w:val="%9."/>
      <w:lvlJc w:val="right"/>
      <w:pPr>
        <w:tabs>
          <w:tab w:val="num" w:pos="7890"/>
        </w:tabs>
        <w:ind w:left="7890" w:hanging="180"/>
      </w:pPr>
    </w:lvl>
  </w:abstractNum>
  <w:abstractNum w:abstractNumId="48">
    <w:nsid w:val="34322264"/>
    <w:multiLevelType w:val="hybridMultilevel"/>
    <w:tmpl w:val="24CE423A"/>
    <w:lvl w:ilvl="0" w:tplc="990036FA">
      <w:start w:val="4"/>
      <w:numFmt w:val="decimal"/>
      <w:lvlText w:val="3.%1."/>
      <w:lvlJc w:val="left"/>
      <w:pPr>
        <w:ind w:left="1429"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50">
    <w:nsid w:val="34A447C5"/>
    <w:multiLevelType w:val="hybridMultilevel"/>
    <w:tmpl w:val="0C6255B4"/>
    <w:lvl w:ilvl="0" w:tplc="584CDA8C">
      <w:start w:val="1"/>
      <w:numFmt w:val="decimal"/>
      <w:lvlText w:val="%1)"/>
      <w:lvlJc w:val="left"/>
      <w:pPr>
        <w:ind w:left="1429" w:hanging="360"/>
      </w:pPr>
      <w:rPr>
        <w:rFonts w:hint="default"/>
        <w:b w:val="0"/>
        <w:i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35D97516"/>
    <w:multiLevelType w:val="hybridMultilevel"/>
    <w:tmpl w:val="BCEC28F4"/>
    <w:lvl w:ilvl="0" w:tplc="2180874C">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6D54643"/>
    <w:multiLevelType w:val="hybridMultilevel"/>
    <w:tmpl w:val="72C670AC"/>
    <w:lvl w:ilvl="0" w:tplc="85FE032E">
      <w:start w:val="2"/>
      <w:numFmt w:val="decimal"/>
      <w:lvlText w:val="3.%1."/>
      <w:lvlJc w:val="left"/>
      <w:pPr>
        <w:ind w:left="1429"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7637F58"/>
    <w:multiLevelType w:val="multilevel"/>
    <w:tmpl w:val="F8D0E1A0"/>
    <w:lvl w:ilvl="0">
      <w:start w:val="1"/>
      <w:numFmt w:val="decimal"/>
      <w:lvlText w:val="%1."/>
      <w:lvlJc w:val="left"/>
      <w:pPr>
        <w:ind w:left="450" w:hanging="450"/>
      </w:pPr>
      <w:rPr>
        <w:rFonts w:hint="default"/>
      </w:rPr>
    </w:lvl>
    <w:lvl w:ilvl="1">
      <w:start w:val="2"/>
      <w:numFmt w:val="decimal"/>
      <w:lvlText w:val="%1.%2."/>
      <w:lvlJc w:val="left"/>
      <w:pPr>
        <w:ind w:left="157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4">
    <w:nsid w:val="37835FE2"/>
    <w:multiLevelType w:val="multilevel"/>
    <w:tmpl w:val="D682B51A"/>
    <w:lvl w:ilvl="0">
      <w:start w:val="2"/>
      <w:numFmt w:val="decimal"/>
      <w:lvlText w:val="%1."/>
      <w:lvlJc w:val="left"/>
      <w:pPr>
        <w:ind w:left="900" w:hanging="900"/>
      </w:pPr>
      <w:rPr>
        <w:rFonts w:hint="default"/>
      </w:rPr>
    </w:lvl>
    <w:lvl w:ilvl="1">
      <w:start w:val="6"/>
      <w:numFmt w:val="decimal"/>
      <w:lvlText w:val="%1.%2."/>
      <w:lvlJc w:val="left"/>
      <w:pPr>
        <w:ind w:left="1376" w:hanging="900"/>
      </w:pPr>
      <w:rPr>
        <w:rFonts w:hint="default"/>
      </w:rPr>
    </w:lvl>
    <w:lvl w:ilvl="2">
      <w:start w:val="2"/>
      <w:numFmt w:val="decimal"/>
      <w:lvlText w:val="%1.%2.%3."/>
      <w:lvlJc w:val="left"/>
      <w:pPr>
        <w:ind w:left="1852" w:hanging="900"/>
      </w:pPr>
      <w:rPr>
        <w:rFonts w:hint="default"/>
      </w:rPr>
    </w:lvl>
    <w:lvl w:ilvl="3">
      <w:start w:val="3"/>
      <w:numFmt w:val="decimal"/>
      <w:lvlText w:val="2.4.2.2.%4."/>
      <w:lvlJc w:val="left"/>
      <w:pPr>
        <w:ind w:left="2508" w:hanging="108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820" w:hanging="1440"/>
      </w:pPr>
      <w:rPr>
        <w:rFonts w:hint="default"/>
      </w:rPr>
    </w:lvl>
    <w:lvl w:ilvl="6">
      <w:start w:val="1"/>
      <w:numFmt w:val="decimal"/>
      <w:lvlText w:val="%1.%2.%3.%4.%5.%6.%7."/>
      <w:lvlJc w:val="left"/>
      <w:pPr>
        <w:ind w:left="4656" w:hanging="1800"/>
      </w:pPr>
      <w:rPr>
        <w:rFonts w:hint="default"/>
      </w:rPr>
    </w:lvl>
    <w:lvl w:ilvl="7">
      <w:start w:val="1"/>
      <w:numFmt w:val="decimal"/>
      <w:lvlText w:val="%1.%2.%3.%4.%5.%6.%7.%8."/>
      <w:lvlJc w:val="left"/>
      <w:pPr>
        <w:ind w:left="5132" w:hanging="1800"/>
      </w:pPr>
      <w:rPr>
        <w:rFonts w:hint="default"/>
      </w:rPr>
    </w:lvl>
    <w:lvl w:ilvl="8">
      <w:start w:val="1"/>
      <w:numFmt w:val="decimal"/>
      <w:lvlText w:val="%1.%2.%3.%4.%5.%6.%7.%8.%9."/>
      <w:lvlJc w:val="left"/>
      <w:pPr>
        <w:ind w:left="5968" w:hanging="2160"/>
      </w:pPr>
      <w:rPr>
        <w:rFonts w:hint="default"/>
      </w:rPr>
    </w:lvl>
  </w:abstractNum>
  <w:abstractNum w:abstractNumId="55">
    <w:nsid w:val="382528BB"/>
    <w:multiLevelType w:val="hybridMultilevel"/>
    <w:tmpl w:val="71680666"/>
    <w:lvl w:ilvl="0" w:tplc="F1643284">
      <w:start w:val="1"/>
      <w:numFmt w:val="decimal"/>
      <w:lvlText w:val="2.%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B0F676C"/>
    <w:multiLevelType w:val="hybridMultilevel"/>
    <w:tmpl w:val="59D237E0"/>
    <w:lvl w:ilvl="0" w:tplc="1E60A066">
      <w:start w:val="1"/>
      <w:numFmt w:val="decimal"/>
      <w:lvlText w:val="3.%1"/>
      <w:lvlJc w:val="left"/>
      <w:pPr>
        <w:ind w:left="492" w:hanging="360"/>
      </w:pPr>
      <w:rPr>
        <w:rFonts w:hint="default"/>
      </w:rPr>
    </w:lvl>
    <w:lvl w:ilvl="1" w:tplc="00DAE984" w:tentative="1">
      <w:start w:val="1"/>
      <w:numFmt w:val="lowerLetter"/>
      <w:lvlText w:val="%2."/>
      <w:lvlJc w:val="left"/>
      <w:pPr>
        <w:ind w:left="1440" w:hanging="360"/>
      </w:pPr>
    </w:lvl>
    <w:lvl w:ilvl="2" w:tplc="EE58492A" w:tentative="1">
      <w:start w:val="1"/>
      <w:numFmt w:val="lowerRoman"/>
      <w:lvlText w:val="%3."/>
      <w:lvlJc w:val="right"/>
      <w:pPr>
        <w:ind w:left="2160" w:hanging="180"/>
      </w:pPr>
    </w:lvl>
    <w:lvl w:ilvl="3" w:tplc="39247090" w:tentative="1">
      <w:start w:val="1"/>
      <w:numFmt w:val="decimal"/>
      <w:lvlText w:val="%4."/>
      <w:lvlJc w:val="left"/>
      <w:pPr>
        <w:ind w:left="2880" w:hanging="360"/>
      </w:pPr>
    </w:lvl>
    <w:lvl w:ilvl="4" w:tplc="D3C49A72" w:tentative="1">
      <w:start w:val="1"/>
      <w:numFmt w:val="lowerLetter"/>
      <w:lvlText w:val="%5."/>
      <w:lvlJc w:val="left"/>
      <w:pPr>
        <w:ind w:left="3600" w:hanging="360"/>
      </w:pPr>
    </w:lvl>
    <w:lvl w:ilvl="5" w:tplc="A038F5CE" w:tentative="1">
      <w:start w:val="1"/>
      <w:numFmt w:val="lowerRoman"/>
      <w:lvlText w:val="%6."/>
      <w:lvlJc w:val="right"/>
      <w:pPr>
        <w:ind w:left="4320" w:hanging="180"/>
      </w:pPr>
    </w:lvl>
    <w:lvl w:ilvl="6" w:tplc="A03A41D2" w:tentative="1">
      <w:start w:val="1"/>
      <w:numFmt w:val="decimal"/>
      <w:lvlText w:val="%7."/>
      <w:lvlJc w:val="left"/>
      <w:pPr>
        <w:ind w:left="5040" w:hanging="360"/>
      </w:pPr>
    </w:lvl>
    <w:lvl w:ilvl="7" w:tplc="94528AE0" w:tentative="1">
      <w:start w:val="1"/>
      <w:numFmt w:val="lowerLetter"/>
      <w:lvlText w:val="%8."/>
      <w:lvlJc w:val="left"/>
      <w:pPr>
        <w:ind w:left="5760" w:hanging="360"/>
      </w:pPr>
    </w:lvl>
    <w:lvl w:ilvl="8" w:tplc="5A9C6954" w:tentative="1">
      <w:start w:val="1"/>
      <w:numFmt w:val="lowerRoman"/>
      <w:lvlText w:val="%9."/>
      <w:lvlJc w:val="right"/>
      <w:pPr>
        <w:ind w:left="6480" w:hanging="180"/>
      </w:pPr>
    </w:lvl>
  </w:abstractNum>
  <w:abstractNum w:abstractNumId="57">
    <w:nsid w:val="3B8D5389"/>
    <w:multiLevelType w:val="hybridMultilevel"/>
    <w:tmpl w:val="E952A958"/>
    <w:lvl w:ilvl="0" w:tplc="D64CB396">
      <w:start w:val="1"/>
      <w:numFmt w:val="bullet"/>
      <w:pStyle w:val="a0"/>
      <w:lvlText w:val="-"/>
      <w:lvlJc w:val="left"/>
      <w:pPr>
        <w:tabs>
          <w:tab w:val="num" w:pos="2062"/>
        </w:tabs>
        <w:ind w:left="2062" w:hanging="360"/>
      </w:pPr>
      <w:rPr>
        <w:rFonts w:ascii="Times New Roman" w:eastAsia="Times New Roman" w:hAnsi="Times New Roman" w:cs="Times New Roman" w:hint="default"/>
      </w:rPr>
    </w:lvl>
    <w:lvl w:ilvl="1" w:tplc="09A41D16" w:tentative="1">
      <w:start w:val="1"/>
      <w:numFmt w:val="bullet"/>
      <w:lvlText w:val="o"/>
      <w:lvlJc w:val="left"/>
      <w:pPr>
        <w:tabs>
          <w:tab w:val="num" w:pos="2291"/>
        </w:tabs>
        <w:ind w:left="2291" w:hanging="360"/>
      </w:pPr>
      <w:rPr>
        <w:rFonts w:ascii="Courier New" w:hAnsi="Courier New" w:hint="default"/>
      </w:rPr>
    </w:lvl>
    <w:lvl w:ilvl="2" w:tplc="4F0E4CE0" w:tentative="1">
      <w:start w:val="1"/>
      <w:numFmt w:val="bullet"/>
      <w:lvlText w:val=""/>
      <w:lvlJc w:val="left"/>
      <w:pPr>
        <w:tabs>
          <w:tab w:val="num" w:pos="3011"/>
        </w:tabs>
        <w:ind w:left="3011" w:hanging="360"/>
      </w:pPr>
      <w:rPr>
        <w:rFonts w:ascii="Wingdings" w:hAnsi="Wingdings" w:hint="default"/>
      </w:rPr>
    </w:lvl>
    <w:lvl w:ilvl="3" w:tplc="C352BBE2" w:tentative="1">
      <w:start w:val="1"/>
      <w:numFmt w:val="bullet"/>
      <w:lvlText w:val=""/>
      <w:lvlJc w:val="left"/>
      <w:pPr>
        <w:tabs>
          <w:tab w:val="num" w:pos="3731"/>
        </w:tabs>
        <w:ind w:left="3731" w:hanging="360"/>
      </w:pPr>
      <w:rPr>
        <w:rFonts w:ascii="Symbol" w:hAnsi="Symbol" w:hint="default"/>
      </w:rPr>
    </w:lvl>
    <w:lvl w:ilvl="4" w:tplc="6944B230" w:tentative="1">
      <w:start w:val="1"/>
      <w:numFmt w:val="bullet"/>
      <w:lvlText w:val="o"/>
      <w:lvlJc w:val="left"/>
      <w:pPr>
        <w:tabs>
          <w:tab w:val="num" w:pos="4451"/>
        </w:tabs>
        <w:ind w:left="4451" w:hanging="360"/>
      </w:pPr>
      <w:rPr>
        <w:rFonts w:ascii="Courier New" w:hAnsi="Courier New" w:hint="default"/>
      </w:rPr>
    </w:lvl>
    <w:lvl w:ilvl="5" w:tplc="8C04F1F2" w:tentative="1">
      <w:start w:val="1"/>
      <w:numFmt w:val="bullet"/>
      <w:lvlText w:val=""/>
      <w:lvlJc w:val="left"/>
      <w:pPr>
        <w:tabs>
          <w:tab w:val="num" w:pos="5171"/>
        </w:tabs>
        <w:ind w:left="5171" w:hanging="360"/>
      </w:pPr>
      <w:rPr>
        <w:rFonts w:ascii="Wingdings" w:hAnsi="Wingdings" w:hint="default"/>
      </w:rPr>
    </w:lvl>
    <w:lvl w:ilvl="6" w:tplc="81D09F24" w:tentative="1">
      <w:start w:val="1"/>
      <w:numFmt w:val="bullet"/>
      <w:lvlText w:val=""/>
      <w:lvlJc w:val="left"/>
      <w:pPr>
        <w:tabs>
          <w:tab w:val="num" w:pos="5891"/>
        </w:tabs>
        <w:ind w:left="5891" w:hanging="360"/>
      </w:pPr>
      <w:rPr>
        <w:rFonts w:ascii="Symbol" w:hAnsi="Symbol" w:hint="default"/>
      </w:rPr>
    </w:lvl>
    <w:lvl w:ilvl="7" w:tplc="AAC6E336" w:tentative="1">
      <w:start w:val="1"/>
      <w:numFmt w:val="bullet"/>
      <w:lvlText w:val="o"/>
      <w:lvlJc w:val="left"/>
      <w:pPr>
        <w:tabs>
          <w:tab w:val="num" w:pos="6611"/>
        </w:tabs>
        <w:ind w:left="6611" w:hanging="360"/>
      </w:pPr>
      <w:rPr>
        <w:rFonts w:ascii="Courier New" w:hAnsi="Courier New" w:hint="default"/>
      </w:rPr>
    </w:lvl>
    <w:lvl w:ilvl="8" w:tplc="30C4567A" w:tentative="1">
      <w:start w:val="1"/>
      <w:numFmt w:val="bullet"/>
      <w:lvlText w:val=""/>
      <w:lvlJc w:val="left"/>
      <w:pPr>
        <w:tabs>
          <w:tab w:val="num" w:pos="7331"/>
        </w:tabs>
        <w:ind w:left="7331" w:hanging="360"/>
      </w:pPr>
      <w:rPr>
        <w:rFonts w:ascii="Wingdings" w:hAnsi="Wingdings" w:hint="default"/>
      </w:rPr>
    </w:lvl>
  </w:abstractNum>
  <w:abstractNum w:abstractNumId="58">
    <w:nsid w:val="3D551CDC"/>
    <w:multiLevelType w:val="hybridMultilevel"/>
    <w:tmpl w:val="9C9CB59C"/>
    <w:lvl w:ilvl="0" w:tplc="75943422">
      <w:start w:val="1"/>
      <w:numFmt w:val="bullet"/>
      <w:pStyle w:val="1-6"/>
      <w:lvlText w:val=""/>
      <w:lvlJc w:val="left"/>
      <w:pPr>
        <w:tabs>
          <w:tab w:val="num" w:pos="360"/>
        </w:tabs>
        <w:ind w:left="284" w:hanging="284"/>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9">
    <w:nsid w:val="3D757541"/>
    <w:multiLevelType w:val="multilevel"/>
    <w:tmpl w:val="B7B8A4A2"/>
    <w:lvl w:ilvl="0">
      <w:start w:val="2"/>
      <w:numFmt w:val="decimal"/>
      <w:lvlText w:val="%1)"/>
      <w:lvlJc w:val="left"/>
      <w:pPr>
        <w:tabs>
          <w:tab w:val="num" w:pos="720"/>
        </w:tabs>
        <w:ind w:left="720" w:hanging="360"/>
      </w:pPr>
      <w:rPr>
        <w:rFonts w:hint="default"/>
        <w:b/>
      </w:rPr>
    </w:lvl>
    <w:lvl w:ilvl="1">
      <w:start w:val="1"/>
      <w:numFmt w:val="decima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nsid w:val="3E8950DE"/>
    <w:multiLevelType w:val="multilevel"/>
    <w:tmpl w:val="C706E182"/>
    <w:lvl w:ilvl="0">
      <w:start w:val="1"/>
      <w:numFmt w:val="decimal"/>
      <w:lvlText w:val="%1)"/>
      <w:lvlJc w:val="left"/>
      <w:pPr>
        <w:tabs>
          <w:tab w:val="num" w:pos="720"/>
        </w:tabs>
        <w:ind w:left="720" w:hanging="360"/>
      </w:pPr>
      <w:rPr>
        <w:rFonts w:hint="default"/>
        <w:b/>
      </w:rPr>
    </w:lvl>
    <w:lvl w:ilvl="1">
      <w:start w:val="1"/>
      <w:numFmt w:val="decima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nsid w:val="3F5D10A2"/>
    <w:multiLevelType w:val="hybridMultilevel"/>
    <w:tmpl w:val="7E061A6A"/>
    <w:lvl w:ilvl="0" w:tplc="EC425B7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F8F1E68"/>
    <w:multiLevelType w:val="hybridMultilevel"/>
    <w:tmpl w:val="6CDC9AC2"/>
    <w:lvl w:ilvl="0" w:tplc="172A1BB6">
      <w:start w:val="1"/>
      <w:numFmt w:val="decimal"/>
      <w:lvlText w:val="2.3.2.2.%1."/>
      <w:lvlJc w:val="left"/>
      <w:pPr>
        <w:ind w:left="1429"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F9154D5"/>
    <w:multiLevelType w:val="hybridMultilevel"/>
    <w:tmpl w:val="735602F6"/>
    <w:lvl w:ilvl="0" w:tplc="287A462C">
      <w:start w:val="1"/>
      <w:numFmt w:val="decimal"/>
      <w:lvlText w:val="2.%1)"/>
      <w:lvlJc w:val="left"/>
      <w:pPr>
        <w:ind w:left="3195"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3FF90019"/>
    <w:multiLevelType w:val="hybridMultilevel"/>
    <w:tmpl w:val="EF9E0488"/>
    <w:lvl w:ilvl="0" w:tplc="577460A2">
      <w:start w:val="1"/>
      <w:numFmt w:val="decimal"/>
      <w:lvlText w:val="2.%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15D4204"/>
    <w:multiLevelType w:val="hybridMultilevel"/>
    <w:tmpl w:val="8E4A5380"/>
    <w:lvl w:ilvl="0" w:tplc="AC5CC296">
      <w:start w:val="1"/>
      <w:numFmt w:val="decimal"/>
      <w:lvlText w:val="%1)"/>
      <w:lvlJc w:val="left"/>
      <w:pPr>
        <w:ind w:left="1144" w:hanging="435"/>
      </w:pPr>
      <w:rPr>
        <w:rFonts w:eastAsia="Arial Unicode M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nsid w:val="41657A94"/>
    <w:multiLevelType w:val="hybridMultilevel"/>
    <w:tmpl w:val="CFBE5CA6"/>
    <w:lvl w:ilvl="0" w:tplc="E35A96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nsid w:val="42601981"/>
    <w:multiLevelType w:val="hybridMultilevel"/>
    <w:tmpl w:val="2CF881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nsid w:val="428E742B"/>
    <w:multiLevelType w:val="hybridMultilevel"/>
    <w:tmpl w:val="C5CA5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401153B"/>
    <w:multiLevelType w:val="multilevel"/>
    <w:tmpl w:val="B3BEF6EC"/>
    <w:lvl w:ilvl="0">
      <w:start w:val="2"/>
      <w:numFmt w:val="decimal"/>
      <w:lvlText w:val="%1)"/>
      <w:lvlJc w:val="left"/>
      <w:pPr>
        <w:tabs>
          <w:tab w:val="num" w:pos="720"/>
        </w:tabs>
        <w:ind w:left="720" w:hanging="360"/>
      </w:pPr>
      <w:rPr>
        <w:rFonts w:hint="default"/>
        <w:b/>
      </w:rPr>
    </w:lvl>
    <w:lvl w:ilvl="1">
      <w:start w:val="2"/>
      <w:numFmt w:val="decima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nsid w:val="447D2BAF"/>
    <w:multiLevelType w:val="multilevel"/>
    <w:tmpl w:val="4F84F640"/>
    <w:lvl w:ilvl="0">
      <w:start w:val="2"/>
      <w:numFmt w:val="decimal"/>
      <w:lvlText w:val="%1."/>
      <w:lvlJc w:val="left"/>
      <w:pPr>
        <w:ind w:left="675" w:hanging="675"/>
      </w:pPr>
      <w:rPr>
        <w:rFonts w:hint="default"/>
      </w:rPr>
    </w:lvl>
    <w:lvl w:ilvl="1">
      <w:start w:val="7"/>
      <w:numFmt w:val="decimal"/>
      <w:lvlText w:val="%1.%2."/>
      <w:lvlJc w:val="left"/>
      <w:pPr>
        <w:ind w:left="1074" w:hanging="720"/>
      </w:pPr>
      <w:rPr>
        <w:rFonts w:hint="default"/>
      </w:rPr>
    </w:lvl>
    <w:lvl w:ilvl="2">
      <w:start w:val="2"/>
      <w:numFmt w:val="decimal"/>
      <w:lvlText w:val="2.5.%3."/>
      <w:lvlJc w:val="left"/>
      <w:pPr>
        <w:ind w:left="1428" w:hanging="720"/>
      </w:pPr>
      <w:rPr>
        <w:rFonts w:hint="default"/>
      </w:rPr>
    </w:lvl>
    <w:lvl w:ilvl="3">
      <w:start w:val="1"/>
      <w:numFmt w:val="decimal"/>
      <w:lvlText w:val="2.5.2.2.%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1">
    <w:nsid w:val="46752B52"/>
    <w:multiLevelType w:val="multilevel"/>
    <w:tmpl w:val="158ABEDC"/>
    <w:lvl w:ilvl="0">
      <w:start w:val="2"/>
      <w:numFmt w:val="decimal"/>
      <w:lvlText w:val="%1."/>
      <w:lvlJc w:val="left"/>
      <w:pPr>
        <w:ind w:left="900" w:hanging="900"/>
      </w:pPr>
      <w:rPr>
        <w:rFonts w:hint="default"/>
      </w:rPr>
    </w:lvl>
    <w:lvl w:ilvl="1">
      <w:start w:val="6"/>
      <w:numFmt w:val="decimal"/>
      <w:lvlText w:val="%1.%2."/>
      <w:lvlJc w:val="left"/>
      <w:pPr>
        <w:ind w:left="1376" w:hanging="900"/>
      </w:pPr>
      <w:rPr>
        <w:rFonts w:hint="default"/>
      </w:rPr>
    </w:lvl>
    <w:lvl w:ilvl="2">
      <w:start w:val="2"/>
      <w:numFmt w:val="decimal"/>
      <w:lvlText w:val="%1.%2.%3."/>
      <w:lvlJc w:val="left"/>
      <w:pPr>
        <w:ind w:left="1852" w:hanging="900"/>
      </w:pPr>
      <w:rPr>
        <w:rFonts w:hint="default"/>
      </w:rPr>
    </w:lvl>
    <w:lvl w:ilvl="3">
      <w:start w:val="1"/>
      <w:numFmt w:val="decimal"/>
      <w:lvlText w:val="2.4.2.2.%4."/>
      <w:lvlJc w:val="left"/>
      <w:pPr>
        <w:ind w:left="2508" w:hanging="108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820" w:hanging="1440"/>
      </w:pPr>
      <w:rPr>
        <w:rFonts w:hint="default"/>
      </w:rPr>
    </w:lvl>
    <w:lvl w:ilvl="6">
      <w:start w:val="1"/>
      <w:numFmt w:val="decimal"/>
      <w:lvlText w:val="%1.%2.%3.%4.%5.%6.%7."/>
      <w:lvlJc w:val="left"/>
      <w:pPr>
        <w:ind w:left="4656" w:hanging="1800"/>
      </w:pPr>
      <w:rPr>
        <w:rFonts w:hint="default"/>
      </w:rPr>
    </w:lvl>
    <w:lvl w:ilvl="7">
      <w:start w:val="1"/>
      <w:numFmt w:val="decimal"/>
      <w:lvlText w:val="%1.%2.%3.%4.%5.%6.%7.%8."/>
      <w:lvlJc w:val="left"/>
      <w:pPr>
        <w:ind w:left="5132" w:hanging="1800"/>
      </w:pPr>
      <w:rPr>
        <w:rFonts w:hint="default"/>
      </w:rPr>
    </w:lvl>
    <w:lvl w:ilvl="8">
      <w:start w:val="1"/>
      <w:numFmt w:val="decimal"/>
      <w:lvlText w:val="%1.%2.%3.%4.%5.%6.%7.%8.%9."/>
      <w:lvlJc w:val="left"/>
      <w:pPr>
        <w:ind w:left="5968" w:hanging="2160"/>
      </w:pPr>
      <w:rPr>
        <w:rFonts w:hint="default"/>
      </w:rPr>
    </w:lvl>
  </w:abstractNum>
  <w:abstractNum w:abstractNumId="72">
    <w:nsid w:val="47170C4D"/>
    <w:multiLevelType w:val="hybridMultilevel"/>
    <w:tmpl w:val="472E3E2E"/>
    <w:lvl w:ilvl="0" w:tplc="D49C2622">
      <w:start w:val="1"/>
      <w:numFmt w:val="bullet"/>
      <w:pStyle w:val="-"/>
      <w:lvlText w:val=""/>
      <w:lvlJc w:val="left"/>
      <w:pPr>
        <w:tabs>
          <w:tab w:val="num" w:pos="1571"/>
        </w:tabs>
        <w:ind w:left="1571" w:hanging="360"/>
      </w:pPr>
      <w:rPr>
        <w:rFonts w:ascii="Wingdings" w:hAnsi="Wingdings" w:hint="default"/>
      </w:rPr>
    </w:lvl>
    <w:lvl w:ilvl="1" w:tplc="29B6A51E" w:tentative="1">
      <w:start w:val="1"/>
      <w:numFmt w:val="bullet"/>
      <w:lvlText w:val="o"/>
      <w:lvlJc w:val="left"/>
      <w:pPr>
        <w:tabs>
          <w:tab w:val="num" w:pos="1440"/>
        </w:tabs>
        <w:ind w:left="1440" w:hanging="360"/>
      </w:pPr>
      <w:rPr>
        <w:rFonts w:ascii="Courier New" w:hAnsi="Courier New" w:hint="default"/>
      </w:rPr>
    </w:lvl>
    <w:lvl w:ilvl="2" w:tplc="F82EBA1E" w:tentative="1">
      <w:start w:val="1"/>
      <w:numFmt w:val="bullet"/>
      <w:lvlText w:val=""/>
      <w:lvlJc w:val="left"/>
      <w:pPr>
        <w:tabs>
          <w:tab w:val="num" w:pos="2160"/>
        </w:tabs>
        <w:ind w:left="2160" w:hanging="360"/>
      </w:pPr>
      <w:rPr>
        <w:rFonts w:ascii="Wingdings" w:hAnsi="Wingdings" w:hint="default"/>
      </w:rPr>
    </w:lvl>
    <w:lvl w:ilvl="3" w:tplc="BFC67F30" w:tentative="1">
      <w:start w:val="1"/>
      <w:numFmt w:val="bullet"/>
      <w:lvlText w:val=""/>
      <w:lvlJc w:val="left"/>
      <w:pPr>
        <w:tabs>
          <w:tab w:val="num" w:pos="2880"/>
        </w:tabs>
        <w:ind w:left="2880" w:hanging="360"/>
      </w:pPr>
      <w:rPr>
        <w:rFonts w:ascii="Symbol" w:hAnsi="Symbol" w:hint="default"/>
      </w:rPr>
    </w:lvl>
    <w:lvl w:ilvl="4" w:tplc="BBDC8238" w:tentative="1">
      <w:start w:val="1"/>
      <w:numFmt w:val="bullet"/>
      <w:lvlText w:val="o"/>
      <w:lvlJc w:val="left"/>
      <w:pPr>
        <w:tabs>
          <w:tab w:val="num" w:pos="3600"/>
        </w:tabs>
        <w:ind w:left="3600" w:hanging="360"/>
      </w:pPr>
      <w:rPr>
        <w:rFonts w:ascii="Courier New" w:hAnsi="Courier New" w:hint="default"/>
      </w:rPr>
    </w:lvl>
    <w:lvl w:ilvl="5" w:tplc="3E28D110" w:tentative="1">
      <w:start w:val="1"/>
      <w:numFmt w:val="bullet"/>
      <w:lvlText w:val=""/>
      <w:lvlJc w:val="left"/>
      <w:pPr>
        <w:tabs>
          <w:tab w:val="num" w:pos="4320"/>
        </w:tabs>
        <w:ind w:left="4320" w:hanging="360"/>
      </w:pPr>
      <w:rPr>
        <w:rFonts w:ascii="Wingdings" w:hAnsi="Wingdings" w:hint="default"/>
      </w:rPr>
    </w:lvl>
    <w:lvl w:ilvl="6" w:tplc="08B0CD20" w:tentative="1">
      <w:start w:val="1"/>
      <w:numFmt w:val="bullet"/>
      <w:lvlText w:val=""/>
      <w:lvlJc w:val="left"/>
      <w:pPr>
        <w:tabs>
          <w:tab w:val="num" w:pos="5040"/>
        </w:tabs>
        <w:ind w:left="5040" w:hanging="360"/>
      </w:pPr>
      <w:rPr>
        <w:rFonts w:ascii="Symbol" w:hAnsi="Symbol" w:hint="default"/>
      </w:rPr>
    </w:lvl>
    <w:lvl w:ilvl="7" w:tplc="C2189FA4" w:tentative="1">
      <w:start w:val="1"/>
      <w:numFmt w:val="bullet"/>
      <w:lvlText w:val="o"/>
      <w:lvlJc w:val="left"/>
      <w:pPr>
        <w:tabs>
          <w:tab w:val="num" w:pos="5760"/>
        </w:tabs>
        <w:ind w:left="5760" w:hanging="360"/>
      </w:pPr>
      <w:rPr>
        <w:rFonts w:ascii="Courier New" w:hAnsi="Courier New" w:hint="default"/>
      </w:rPr>
    </w:lvl>
    <w:lvl w:ilvl="8" w:tplc="E828FE96" w:tentative="1">
      <w:start w:val="1"/>
      <w:numFmt w:val="bullet"/>
      <w:lvlText w:val=""/>
      <w:lvlJc w:val="left"/>
      <w:pPr>
        <w:tabs>
          <w:tab w:val="num" w:pos="6480"/>
        </w:tabs>
        <w:ind w:left="6480" w:hanging="360"/>
      </w:pPr>
      <w:rPr>
        <w:rFonts w:ascii="Wingdings" w:hAnsi="Wingdings" w:hint="default"/>
      </w:rPr>
    </w:lvl>
  </w:abstractNum>
  <w:abstractNum w:abstractNumId="73">
    <w:nsid w:val="47380199"/>
    <w:multiLevelType w:val="hybridMultilevel"/>
    <w:tmpl w:val="118ED656"/>
    <w:lvl w:ilvl="0" w:tplc="8F401010">
      <w:start w:val="1"/>
      <w:numFmt w:val="decimal"/>
      <w:lvlText w:val="%1)"/>
      <w:lvlJc w:val="left"/>
      <w:pPr>
        <w:tabs>
          <w:tab w:val="num" w:pos="2134"/>
        </w:tabs>
        <w:ind w:left="2134" w:hanging="360"/>
      </w:pPr>
      <w:rPr>
        <w:rFonts w:hint="default"/>
        <w:b w:val="0"/>
        <w:i w:val="0"/>
        <w:sz w:val="28"/>
        <w:szCs w:val="28"/>
      </w:rPr>
    </w:lvl>
    <w:lvl w:ilvl="1" w:tplc="88468684">
      <w:start w:val="1"/>
      <w:numFmt w:val="bullet"/>
      <w:lvlText w:val="­"/>
      <w:lvlJc w:val="left"/>
      <w:pPr>
        <w:tabs>
          <w:tab w:val="num" w:pos="2149"/>
        </w:tabs>
        <w:ind w:left="2149" w:hanging="360"/>
      </w:pPr>
      <w:rPr>
        <w:rFonts w:ascii="Courier New" w:hAnsi="Courier New" w:hint="default"/>
      </w:rPr>
    </w:lvl>
    <w:lvl w:ilvl="2" w:tplc="09820806" w:tentative="1">
      <w:start w:val="1"/>
      <w:numFmt w:val="bullet"/>
      <w:lvlText w:val=""/>
      <w:lvlJc w:val="left"/>
      <w:pPr>
        <w:tabs>
          <w:tab w:val="num" w:pos="2869"/>
        </w:tabs>
        <w:ind w:left="2869" w:hanging="360"/>
      </w:pPr>
      <w:rPr>
        <w:rFonts w:ascii="Symbol" w:hAnsi="Symbol" w:hint="default"/>
      </w:rPr>
    </w:lvl>
    <w:lvl w:ilvl="3" w:tplc="4FC0EB20">
      <w:start w:val="1"/>
      <w:numFmt w:val="bullet"/>
      <w:lvlText w:val=""/>
      <w:lvlJc w:val="left"/>
      <w:pPr>
        <w:tabs>
          <w:tab w:val="num" w:pos="3589"/>
        </w:tabs>
        <w:ind w:left="3589" w:hanging="360"/>
      </w:pPr>
      <w:rPr>
        <w:rFonts w:ascii="Symbol" w:hAnsi="Symbol" w:hint="default"/>
        <w:sz w:val="20"/>
        <w:szCs w:val="20"/>
      </w:rPr>
    </w:lvl>
    <w:lvl w:ilvl="4" w:tplc="AEC2BC38" w:tentative="1">
      <w:start w:val="1"/>
      <w:numFmt w:val="bullet"/>
      <w:lvlText w:val="o"/>
      <w:lvlJc w:val="left"/>
      <w:pPr>
        <w:tabs>
          <w:tab w:val="num" w:pos="4309"/>
        </w:tabs>
        <w:ind w:left="4309" w:hanging="360"/>
      </w:pPr>
      <w:rPr>
        <w:rFonts w:ascii="Arial (WT)" w:hAnsi="Arial (WT)" w:cs="Arial (WT)" w:hint="default"/>
      </w:rPr>
    </w:lvl>
    <w:lvl w:ilvl="5" w:tplc="61FEE1C4" w:tentative="1">
      <w:start w:val="1"/>
      <w:numFmt w:val="bullet"/>
      <w:lvlText w:val=""/>
      <w:lvlJc w:val="left"/>
      <w:pPr>
        <w:tabs>
          <w:tab w:val="num" w:pos="5029"/>
        </w:tabs>
        <w:ind w:left="5029" w:hanging="360"/>
      </w:pPr>
      <w:rPr>
        <w:rFonts w:ascii="Symbol" w:hAnsi="Symbol" w:hint="default"/>
      </w:rPr>
    </w:lvl>
    <w:lvl w:ilvl="6" w:tplc="D698279A" w:tentative="1">
      <w:start w:val="1"/>
      <w:numFmt w:val="bullet"/>
      <w:lvlText w:val=""/>
      <w:lvlJc w:val="left"/>
      <w:pPr>
        <w:tabs>
          <w:tab w:val="num" w:pos="5749"/>
        </w:tabs>
        <w:ind w:left="5749" w:hanging="360"/>
      </w:pPr>
      <w:rPr>
        <w:rFonts w:ascii="Symbol" w:hAnsi="Symbol" w:hint="default"/>
      </w:rPr>
    </w:lvl>
    <w:lvl w:ilvl="7" w:tplc="B05E87B4" w:tentative="1">
      <w:start w:val="1"/>
      <w:numFmt w:val="bullet"/>
      <w:lvlText w:val="o"/>
      <w:lvlJc w:val="left"/>
      <w:pPr>
        <w:tabs>
          <w:tab w:val="num" w:pos="6469"/>
        </w:tabs>
        <w:ind w:left="6469" w:hanging="360"/>
      </w:pPr>
      <w:rPr>
        <w:rFonts w:ascii="Arial (WT)" w:hAnsi="Arial (WT)" w:cs="Arial (WT)" w:hint="default"/>
      </w:rPr>
    </w:lvl>
    <w:lvl w:ilvl="8" w:tplc="8210464E" w:tentative="1">
      <w:start w:val="1"/>
      <w:numFmt w:val="bullet"/>
      <w:lvlText w:val=""/>
      <w:lvlJc w:val="left"/>
      <w:pPr>
        <w:tabs>
          <w:tab w:val="num" w:pos="7189"/>
        </w:tabs>
        <w:ind w:left="7189" w:hanging="360"/>
      </w:pPr>
      <w:rPr>
        <w:rFonts w:ascii="Symbol" w:hAnsi="Symbol" w:hint="default"/>
      </w:rPr>
    </w:lvl>
  </w:abstractNum>
  <w:abstractNum w:abstractNumId="74">
    <w:nsid w:val="4879083E"/>
    <w:multiLevelType w:val="multilevel"/>
    <w:tmpl w:val="93EC4C36"/>
    <w:lvl w:ilvl="0">
      <w:start w:val="1"/>
      <w:numFmt w:val="decimal"/>
      <w:lvlText w:val="%1."/>
      <w:lvlJc w:val="left"/>
      <w:pPr>
        <w:ind w:left="450" w:hanging="45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5">
    <w:nsid w:val="49337027"/>
    <w:multiLevelType w:val="hybridMultilevel"/>
    <w:tmpl w:val="E96C77DE"/>
    <w:lvl w:ilvl="0" w:tplc="5D201CFA">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4A93217D"/>
    <w:multiLevelType w:val="hybridMultilevel"/>
    <w:tmpl w:val="CED8E87E"/>
    <w:lvl w:ilvl="0" w:tplc="717042DA">
      <w:start w:val="1"/>
      <w:numFmt w:val="bullet"/>
      <w:lvlText w:val=""/>
      <w:lvlJc w:val="left"/>
      <w:pPr>
        <w:ind w:left="1428" w:hanging="360"/>
      </w:pPr>
      <w:rPr>
        <w:rFonts w:ascii="Symbol" w:hAnsi="Symbol" w:hint="default"/>
      </w:rPr>
    </w:lvl>
    <w:lvl w:ilvl="1" w:tplc="04190019" w:tentative="1">
      <w:start w:val="1"/>
      <w:numFmt w:val="bullet"/>
      <w:lvlText w:val="o"/>
      <w:lvlJc w:val="left"/>
      <w:pPr>
        <w:ind w:left="2148" w:hanging="360"/>
      </w:pPr>
      <w:rPr>
        <w:rFonts w:ascii="Courier New" w:hAnsi="Courier New" w:cs="Courier New" w:hint="default"/>
      </w:rPr>
    </w:lvl>
    <w:lvl w:ilvl="2" w:tplc="0419001B" w:tentative="1">
      <w:start w:val="1"/>
      <w:numFmt w:val="bullet"/>
      <w:lvlText w:val=""/>
      <w:lvlJc w:val="left"/>
      <w:pPr>
        <w:ind w:left="2868" w:hanging="360"/>
      </w:pPr>
      <w:rPr>
        <w:rFonts w:ascii="Wingdings" w:hAnsi="Wingdings" w:hint="default"/>
      </w:rPr>
    </w:lvl>
    <w:lvl w:ilvl="3" w:tplc="0419000F" w:tentative="1">
      <w:start w:val="1"/>
      <w:numFmt w:val="bullet"/>
      <w:lvlText w:val=""/>
      <w:lvlJc w:val="left"/>
      <w:pPr>
        <w:ind w:left="3588" w:hanging="360"/>
      </w:pPr>
      <w:rPr>
        <w:rFonts w:ascii="Symbol" w:hAnsi="Symbol" w:hint="default"/>
      </w:rPr>
    </w:lvl>
    <w:lvl w:ilvl="4" w:tplc="04190019" w:tentative="1">
      <w:start w:val="1"/>
      <w:numFmt w:val="bullet"/>
      <w:lvlText w:val="o"/>
      <w:lvlJc w:val="left"/>
      <w:pPr>
        <w:ind w:left="4308" w:hanging="360"/>
      </w:pPr>
      <w:rPr>
        <w:rFonts w:ascii="Courier New" w:hAnsi="Courier New" w:cs="Courier New" w:hint="default"/>
      </w:rPr>
    </w:lvl>
    <w:lvl w:ilvl="5" w:tplc="0419001B" w:tentative="1">
      <w:start w:val="1"/>
      <w:numFmt w:val="bullet"/>
      <w:lvlText w:val=""/>
      <w:lvlJc w:val="left"/>
      <w:pPr>
        <w:ind w:left="5028" w:hanging="360"/>
      </w:pPr>
      <w:rPr>
        <w:rFonts w:ascii="Wingdings" w:hAnsi="Wingdings" w:hint="default"/>
      </w:rPr>
    </w:lvl>
    <w:lvl w:ilvl="6" w:tplc="0419000F" w:tentative="1">
      <w:start w:val="1"/>
      <w:numFmt w:val="bullet"/>
      <w:lvlText w:val=""/>
      <w:lvlJc w:val="left"/>
      <w:pPr>
        <w:ind w:left="5748" w:hanging="360"/>
      </w:pPr>
      <w:rPr>
        <w:rFonts w:ascii="Symbol" w:hAnsi="Symbol" w:hint="default"/>
      </w:rPr>
    </w:lvl>
    <w:lvl w:ilvl="7" w:tplc="04190019" w:tentative="1">
      <w:start w:val="1"/>
      <w:numFmt w:val="bullet"/>
      <w:lvlText w:val="o"/>
      <w:lvlJc w:val="left"/>
      <w:pPr>
        <w:ind w:left="6468" w:hanging="360"/>
      </w:pPr>
      <w:rPr>
        <w:rFonts w:ascii="Courier New" w:hAnsi="Courier New" w:cs="Courier New" w:hint="default"/>
      </w:rPr>
    </w:lvl>
    <w:lvl w:ilvl="8" w:tplc="0419001B" w:tentative="1">
      <w:start w:val="1"/>
      <w:numFmt w:val="bullet"/>
      <w:lvlText w:val=""/>
      <w:lvlJc w:val="left"/>
      <w:pPr>
        <w:ind w:left="7188" w:hanging="360"/>
      </w:pPr>
      <w:rPr>
        <w:rFonts w:ascii="Wingdings" w:hAnsi="Wingdings" w:hint="default"/>
      </w:rPr>
    </w:lvl>
  </w:abstractNum>
  <w:abstractNum w:abstractNumId="77">
    <w:nsid w:val="4B7802A9"/>
    <w:multiLevelType w:val="hybridMultilevel"/>
    <w:tmpl w:val="8398FC0C"/>
    <w:lvl w:ilvl="0" w:tplc="B31AA1D2">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4C191550"/>
    <w:multiLevelType w:val="hybridMultilevel"/>
    <w:tmpl w:val="9F6091DE"/>
    <w:lvl w:ilvl="0" w:tplc="D8920C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C384317"/>
    <w:multiLevelType w:val="hybridMultilevel"/>
    <w:tmpl w:val="FAA88F70"/>
    <w:lvl w:ilvl="0" w:tplc="48463C52">
      <w:start w:val="4"/>
      <w:numFmt w:val="decimal"/>
      <w:lvlText w:val="2.6.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4C7D28A1"/>
    <w:multiLevelType w:val="hybridMultilevel"/>
    <w:tmpl w:val="118ED656"/>
    <w:lvl w:ilvl="0" w:tplc="8F401010">
      <w:start w:val="1"/>
      <w:numFmt w:val="decimal"/>
      <w:lvlText w:val="%1)"/>
      <w:lvlJc w:val="left"/>
      <w:pPr>
        <w:tabs>
          <w:tab w:val="num" w:pos="2134"/>
        </w:tabs>
        <w:ind w:left="2134" w:hanging="360"/>
      </w:pPr>
      <w:rPr>
        <w:rFonts w:hint="default"/>
        <w:b w:val="0"/>
        <w:i w:val="0"/>
        <w:sz w:val="28"/>
        <w:szCs w:val="28"/>
      </w:rPr>
    </w:lvl>
    <w:lvl w:ilvl="1" w:tplc="88468684">
      <w:start w:val="1"/>
      <w:numFmt w:val="bullet"/>
      <w:lvlText w:val="­"/>
      <w:lvlJc w:val="left"/>
      <w:pPr>
        <w:tabs>
          <w:tab w:val="num" w:pos="2149"/>
        </w:tabs>
        <w:ind w:left="2149" w:hanging="360"/>
      </w:pPr>
      <w:rPr>
        <w:rFonts w:ascii="Courier New" w:hAnsi="Courier New" w:hint="default"/>
      </w:rPr>
    </w:lvl>
    <w:lvl w:ilvl="2" w:tplc="09820806">
      <w:start w:val="1"/>
      <w:numFmt w:val="bullet"/>
      <w:lvlText w:val=""/>
      <w:lvlJc w:val="left"/>
      <w:pPr>
        <w:tabs>
          <w:tab w:val="num" w:pos="2869"/>
        </w:tabs>
        <w:ind w:left="2869" w:hanging="360"/>
      </w:pPr>
      <w:rPr>
        <w:rFonts w:ascii="Symbol" w:hAnsi="Symbol" w:hint="default"/>
      </w:rPr>
    </w:lvl>
    <w:lvl w:ilvl="3" w:tplc="4FC0EB20">
      <w:start w:val="1"/>
      <w:numFmt w:val="bullet"/>
      <w:lvlText w:val=""/>
      <w:lvlJc w:val="left"/>
      <w:pPr>
        <w:tabs>
          <w:tab w:val="num" w:pos="3589"/>
        </w:tabs>
        <w:ind w:left="3589" w:hanging="360"/>
      </w:pPr>
      <w:rPr>
        <w:rFonts w:ascii="Symbol" w:hAnsi="Symbol" w:hint="default"/>
        <w:sz w:val="20"/>
        <w:szCs w:val="20"/>
      </w:rPr>
    </w:lvl>
    <w:lvl w:ilvl="4" w:tplc="AEC2BC38" w:tentative="1">
      <w:start w:val="1"/>
      <w:numFmt w:val="bullet"/>
      <w:lvlText w:val="o"/>
      <w:lvlJc w:val="left"/>
      <w:pPr>
        <w:tabs>
          <w:tab w:val="num" w:pos="4309"/>
        </w:tabs>
        <w:ind w:left="4309" w:hanging="360"/>
      </w:pPr>
      <w:rPr>
        <w:rFonts w:ascii="Arial (WT)" w:hAnsi="Arial (WT)" w:cs="Arial (WT)" w:hint="default"/>
      </w:rPr>
    </w:lvl>
    <w:lvl w:ilvl="5" w:tplc="61FEE1C4" w:tentative="1">
      <w:start w:val="1"/>
      <w:numFmt w:val="bullet"/>
      <w:lvlText w:val=""/>
      <w:lvlJc w:val="left"/>
      <w:pPr>
        <w:tabs>
          <w:tab w:val="num" w:pos="5029"/>
        </w:tabs>
        <w:ind w:left="5029" w:hanging="360"/>
      </w:pPr>
      <w:rPr>
        <w:rFonts w:ascii="Symbol" w:hAnsi="Symbol" w:hint="default"/>
      </w:rPr>
    </w:lvl>
    <w:lvl w:ilvl="6" w:tplc="D698279A" w:tentative="1">
      <w:start w:val="1"/>
      <w:numFmt w:val="bullet"/>
      <w:lvlText w:val=""/>
      <w:lvlJc w:val="left"/>
      <w:pPr>
        <w:tabs>
          <w:tab w:val="num" w:pos="5749"/>
        </w:tabs>
        <w:ind w:left="5749" w:hanging="360"/>
      </w:pPr>
      <w:rPr>
        <w:rFonts w:ascii="Symbol" w:hAnsi="Symbol" w:hint="default"/>
      </w:rPr>
    </w:lvl>
    <w:lvl w:ilvl="7" w:tplc="B05E87B4" w:tentative="1">
      <w:start w:val="1"/>
      <w:numFmt w:val="bullet"/>
      <w:lvlText w:val="o"/>
      <w:lvlJc w:val="left"/>
      <w:pPr>
        <w:tabs>
          <w:tab w:val="num" w:pos="6469"/>
        </w:tabs>
        <w:ind w:left="6469" w:hanging="360"/>
      </w:pPr>
      <w:rPr>
        <w:rFonts w:ascii="Arial (WT)" w:hAnsi="Arial (WT)" w:cs="Arial (WT)" w:hint="default"/>
      </w:rPr>
    </w:lvl>
    <w:lvl w:ilvl="8" w:tplc="8210464E" w:tentative="1">
      <w:start w:val="1"/>
      <w:numFmt w:val="bullet"/>
      <w:lvlText w:val=""/>
      <w:lvlJc w:val="left"/>
      <w:pPr>
        <w:tabs>
          <w:tab w:val="num" w:pos="7189"/>
        </w:tabs>
        <w:ind w:left="7189" w:hanging="360"/>
      </w:pPr>
      <w:rPr>
        <w:rFonts w:ascii="Symbol" w:hAnsi="Symbol" w:hint="default"/>
      </w:rPr>
    </w:lvl>
  </w:abstractNum>
  <w:abstractNum w:abstractNumId="81">
    <w:nsid w:val="4D520B54"/>
    <w:multiLevelType w:val="hybridMultilevel"/>
    <w:tmpl w:val="74DC7E68"/>
    <w:lvl w:ilvl="0" w:tplc="A4C21EA8">
      <w:start w:val="1"/>
      <w:numFmt w:val="decimal"/>
      <w:lvlText w:val="2.6.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4D8A6607"/>
    <w:multiLevelType w:val="hybridMultilevel"/>
    <w:tmpl w:val="DE38C054"/>
    <w:lvl w:ilvl="0" w:tplc="2EE6846C">
      <w:start w:val="3"/>
      <w:numFmt w:val="decimal"/>
      <w:lvlText w:val="3.%1."/>
      <w:lvlJc w:val="left"/>
      <w:pPr>
        <w:ind w:left="1429"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4E8C1E33"/>
    <w:multiLevelType w:val="hybridMultilevel"/>
    <w:tmpl w:val="62E8C38C"/>
    <w:lvl w:ilvl="0" w:tplc="B9D0DF2E">
      <w:start w:val="1"/>
      <w:numFmt w:val="decimal"/>
      <w:lvlText w:val="2.%1."/>
      <w:lvlJc w:val="left"/>
      <w:pPr>
        <w:ind w:left="1429"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4F6B0B3D"/>
    <w:multiLevelType w:val="multilevel"/>
    <w:tmpl w:val="4BC068D2"/>
    <w:lvl w:ilvl="0">
      <w:start w:val="4"/>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85">
    <w:nsid w:val="50077058"/>
    <w:multiLevelType w:val="hybridMultilevel"/>
    <w:tmpl w:val="3D786D92"/>
    <w:lvl w:ilvl="0" w:tplc="E9E8F2AE">
      <w:start w:val="5"/>
      <w:numFmt w:val="decimal"/>
      <w:lvlText w:val="2.%1."/>
      <w:lvlJc w:val="left"/>
      <w:pPr>
        <w:ind w:left="1429"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51432E9C"/>
    <w:multiLevelType w:val="multilevel"/>
    <w:tmpl w:val="66460590"/>
    <w:lvl w:ilvl="0">
      <w:start w:val="4"/>
      <w:numFmt w:val="decimal"/>
      <w:lvlText w:val="%1)"/>
      <w:lvlJc w:val="left"/>
      <w:pPr>
        <w:tabs>
          <w:tab w:val="num" w:pos="720"/>
        </w:tabs>
        <w:ind w:left="720" w:hanging="360"/>
      </w:pPr>
      <w:rPr>
        <w:rFonts w:hint="default"/>
        <w:b/>
        <w:sz w:val="24"/>
        <w:szCs w:val="24"/>
      </w:rPr>
    </w:lvl>
    <w:lvl w:ilvl="1">
      <w:start w:val="1"/>
      <w:numFmt w:val="decimal"/>
      <w:lvlText w:val="4.%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nsid w:val="54EE6D18"/>
    <w:multiLevelType w:val="hybridMultilevel"/>
    <w:tmpl w:val="19808490"/>
    <w:lvl w:ilvl="0" w:tplc="D8920C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7FD4898"/>
    <w:multiLevelType w:val="hybridMultilevel"/>
    <w:tmpl w:val="77A0B814"/>
    <w:lvl w:ilvl="0" w:tplc="7D2A3D50">
      <w:start w:val="1"/>
      <w:numFmt w:val="decimal"/>
      <w:lvlText w:val="2.6.2.%1."/>
      <w:lvlJc w:val="left"/>
      <w:pPr>
        <w:ind w:left="1429"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59C63E89"/>
    <w:multiLevelType w:val="multilevel"/>
    <w:tmpl w:val="E10E5BFA"/>
    <w:lvl w:ilvl="0">
      <w:start w:val="1"/>
      <w:numFmt w:val="bullet"/>
      <w:pStyle w:val="1-1500"/>
      <w:lvlText w:val="-"/>
      <w:lvlJc w:val="left"/>
      <w:pPr>
        <w:tabs>
          <w:tab w:val="num" w:pos="1211"/>
        </w:tabs>
        <w:ind w:left="0" w:firstLine="851"/>
      </w:pPr>
      <w:rPr>
        <w:rFonts w:ascii="Courier New" w:hAnsi="Courier New" w:hint="default"/>
      </w:rPr>
    </w:lvl>
    <w:lvl w:ilvl="1" w:tentative="1">
      <w:start w:val="1"/>
      <w:numFmt w:val="bullet"/>
      <w:lvlText w:val="o"/>
      <w:lvlJc w:val="left"/>
      <w:pPr>
        <w:tabs>
          <w:tab w:val="num" w:pos="2120"/>
        </w:tabs>
        <w:ind w:left="2120" w:hanging="360"/>
      </w:pPr>
      <w:rPr>
        <w:rFonts w:ascii="Courier New" w:hAnsi="Courier New" w:hint="default"/>
      </w:rPr>
    </w:lvl>
    <w:lvl w:ilvl="2" w:tentative="1">
      <w:start w:val="1"/>
      <w:numFmt w:val="bullet"/>
      <w:lvlText w:val=""/>
      <w:lvlJc w:val="left"/>
      <w:pPr>
        <w:tabs>
          <w:tab w:val="num" w:pos="2840"/>
        </w:tabs>
        <w:ind w:left="2840" w:hanging="360"/>
      </w:pPr>
      <w:rPr>
        <w:rFonts w:ascii="Wingdings" w:hAnsi="Wingdings" w:hint="default"/>
      </w:rPr>
    </w:lvl>
    <w:lvl w:ilvl="3" w:tentative="1">
      <w:start w:val="1"/>
      <w:numFmt w:val="bullet"/>
      <w:lvlText w:val=""/>
      <w:lvlJc w:val="left"/>
      <w:pPr>
        <w:tabs>
          <w:tab w:val="num" w:pos="3560"/>
        </w:tabs>
        <w:ind w:left="3560" w:hanging="360"/>
      </w:pPr>
      <w:rPr>
        <w:rFonts w:ascii="Symbol" w:hAnsi="Symbol" w:hint="default"/>
      </w:rPr>
    </w:lvl>
    <w:lvl w:ilvl="4" w:tentative="1">
      <w:start w:val="1"/>
      <w:numFmt w:val="bullet"/>
      <w:lvlText w:val="o"/>
      <w:lvlJc w:val="left"/>
      <w:pPr>
        <w:tabs>
          <w:tab w:val="num" w:pos="4280"/>
        </w:tabs>
        <w:ind w:left="4280" w:hanging="360"/>
      </w:pPr>
      <w:rPr>
        <w:rFonts w:ascii="Courier New" w:hAnsi="Courier New" w:hint="default"/>
      </w:rPr>
    </w:lvl>
    <w:lvl w:ilvl="5" w:tentative="1">
      <w:start w:val="1"/>
      <w:numFmt w:val="bullet"/>
      <w:lvlText w:val=""/>
      <w:lvlJc w:val="left"/>
      <w:pPr>
        <w:tabs>
          <w:tab w:val="num" w:pos="5000"/>
        </w:tabs>
        <w:ind w:left="5000" w:hanging="360"/>
      </w:pPr>
      <w:rPr>
        <w:rFonts w:ascii="Wingdings" w:hAnsi="Wingdings" w:hint="default"/>
      </w:rPr>
    </w:lvl>
    <w:lvl w:ilvl="6" w:tentative="1">
      <w:start w:val="1"/>
      <w:numFmt w:val="bullet"/>
      <w:lvlText w:val=""/>
      <w:lvlJc w:val="left"/>
      <w:pPr>
        <w:tabs>
          <w:tab w:val="num" w:pos="5720"/>
        </w:tabs>
        <w:ind w:left="5720" w:hanging="360"/>
      </w:pPr>
      <w:rPr>
        <w:rFonts w:ascii="Symbol" w:hAnsi="Symbol" w:hint="default"/>
      </w:rPr>
    </w:lvl>
    <w:lvl w:ilvl="7" w:tentative="1">
      <w:start w:val="1"/>
      <w:numFmt w:val="bullet"/>
      <w:lvlText w:val="o"/>
      <w:lvlJc w:val="left"/>
      <w:pPr>
        <w:tabs>
          <w:tab w:val="num" w:pos="6440"/>
        </w:tabs>
        <w:ind w:left="6440" w:hanging="360"/>
      </w:pPr>
      <w:rPr>
        <w:rFonts w:ascii="Courier New" w:hAnsi="Courier New" w:hint="default"/>
      </w:rPr>
    </w:lvl>
    <w:lvl w:ilvl="8" w:tentative="1">
      <w:start w:val="1"/>
      <w:numFmt w:val="bullet"/>
      <w:lvlText w:val=""/>
      <w:lvlJc w:val="left"/>
      <w:pPr>
        <w:tabs>
          <w:tab w:val="num" w:pos="7160"/>
        </w:tabs>
        <w:ind w:left="7160" w:hanging="360"/>
      </w:pPr>
      <w:rPr>
        <w:rFonts w:ascii="Wingdings" w:hAnsi="Wingdings" w:hint="default"/>
      </w:rPr>
    </w:lvl>
  </w:abstractNum>
  <w:abstractNum w:abstractNumId="90">
    <w:nsid w:val="5AB10646"/>
    <w:multiLevelType w:val="hybridMultilevel"/>
    <w:tmpl w:val="B9441D36"/>
    <w:lvl w:ilvl="0" w:tplc="7D4E7B32">
      <w:start w:val="1"/>
      <w:numFmt w:val="decimal"/>
      <w:lvlText w:val="%1."/>
      <w:lvlJc w:val="left"/>
      <w:pPr>
        <w:ind w:left="1620" w:hanging="360"/>
      </w:pPr>
      <w:rPr>
        <w:rFonts w:cs="Times New Roman" w:hint="default"/>
        <w:b w:val="0"/>
      </w:rPr>
    </w:lvl>
    <w:lvl w:ilvl="1" w:tplc="9CE22164">
      <w:start w:val="1"/>
      <w:numFmt w:val="lowerLetter"/>
      <w:lvlText w:val="%2."/>
      <w:lvlJc w:val="left"/>
      <w:pPr>
        <w:ind w:left="1440" w:hanging="360"/>
      </w:pPr>
      <w:rPr>
        <w:rFonts w:cs="Times New Roman"/>
      </w:rPr>
    </w:lvl>
    <w:lvl w:ilvl="2" w:tplc="82BE5138">
      <w:start w:val="1"/>
      <w:numFmt w:val="lowerRoman"/>
      <w:lvlText w:val="%3."/>
      <w:lvlJc w:val="right"/>
      <w:pPr>
        <w:ind w:left="2160" w:hanging="180"/>
      </w:pPr>
      <w:rPr>
        <w:rFonts w:cs="Times New Roman"/>
      </w:rPr>
    </w:lvl>
    <w:lvl w:ilvl="3" w:tplc="4B1E2816">
      <w:start w:val="1"/>
      <w:numFmt w:val="decimal"/>
      <w:lvlText w:val="%4."/>
      <w:lvlJc w:val="left"/>
      <w:pPr>
        <w:ind w:left="2880" w:hanging="360"/>
      </w:pPr>
      <w:rPr>
        <w:rFonts w:cs="Times New Roman"/>
      </w:rPr>
    </w:lvl>
    <w:lvl w:ilvl="4" w:tplc="1CDECB8C">
      <w:start w:val="1"/>
      <w:numFmt w:val="lowerLetter"/>
      <w:lvlText w:val="%5."/>
      <w:lvlJc w:val="left"/>
      <w:pPr>
        <w:ind w:left="3600" w:hanging="360"/>
      </w:pPr>
      <w:rPr>
        <w:rFonts w:cs="Times New Roman"/>
      </w:rPr>
    </w:lvl>
    <w:lvl w:ilvl="5" w:tplc="570272BC">
      <w:start w:val="1"/>
      <w:numFmt w:val="lowerRoman"/>
      <w:lvlText w:val="%6."/>
      <w:lvlJc w:val="right"/>
      <w:pPr>
        <w:ind w:left="4320" w:hanging="180"/>
      </w:pPr>
      <w:rPr>
        <w:rFonts w:cs="Times New Roman"/>
      </w:rPr>
    </w:lvl>
    <w:lvl w:ilvl="6" w:tplc="0212B8C2">
      <w:start w:val="1"/>
      <w:numFmt w:val="decimal"/>
      <w:lvlText w:val="%7."/>
      <w:lvlJc w:val="left"/>
      <w:pPr>
        <w:ind w:left="5040" w:hanging="360"/>
      </w:pPr>
      <w:rPr>
        <w:rFonts w:cs="Times New Roman"/>
      </w:rPr>
    </w:lvl>
    <w:lvl w:ilvl="7" w:tplc="78FCE498">
      <w:start w:val="1"/>
      <w:numFmt w:val="lowerLetter"/>
      <w:lvlText w:val="%8."/>
      <w:lvlJc w:val="left"/>
      <w:pPr>
        <w:ind w:left="5760" w:hanging="360"/>
      </w:pPr>
      <w:rPr>
        <w:rFonts w:cs="Times New Roman"/>
      </w:rPr>
    </w:lvl>
    <w:lvl w:ilvl="8" w:tplc="5BB0F070">
      <w:start w:val="1"/>
      <w:numFmt w:val="lowerRoman"/>
      <w:lvlText w:val="%9."/>
      <w:lvlJc w:val="right"/>
      <w:pPr>
        <w:ind w:left="6480" w:hanging="180"/>
      </w:pPr>
      <w:rPr>
        <w:rFonts w:cs="Times New Roman"/>
      </w:rPr>
    </w:lvl>
  </w:abstractNum>
  <w:abstractNum w:abstractNumId="91">
    <w:nsid w:val="5AF06969"/>
    <w:multiLevelType w:val="multilevel"/>
    <w:tmpl w:val="96BC138E"/>
    <w:lvl w:ilvl="0">
      <w:start w:val="2"/>
      <w:numFmt w:val="decimal"/>
      <w:lvlText w:val="%1."/>
      <w:lvlJc w:val="left"/>
      <w:pPr>
        <w:ind w:left="675" w:hanging="675"/>
      </w:pPr>
      <w:rPr>
        <w:rFonts w:hint="default"/>
      </w:rPr>
    </w:lvl>
    <w:lvl w:ilvl="1">
      <w:start w:val="7"/>
      <w:numFmt w:val="decimal"/>
      <w:lvlText w:val="%1.%2."/>
      <w:lvlJc w:val="left"/>
      <w:pPr>
        <w:ind w:left="1074" w:hanging="720"/>
      </w:pPr>
      <w:rPr>
        <w:rFonts w:hint="default"/>
      </w:rPr>
    </w:lvl>
    <w:lvl w:ilvl="2">
      <w:start w:val="1"/>
      <w:numFmt w:val="decimal"/>
      <w:lvlText w:val="2.6.%3."/>
      <w:lvlJc w:val="left"/>
      <w:pPr>
        <w:ind w:left="1428" w:hanging="720"/>
      </w:pPr>
      <w:rPr>
        <w:rFonts w:hint="default"/>
      </w:rPr>
    </w:lvl>
    <w:lvl w:ilvl="3">
      <w:start w:val="2"/>
      <w:numFmt w:val="decimal"/>
      <w:lvlText w:val="2.5.2.2.%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2">
    <w:nsid w:val="5B4C45F0"/>
    <w:multiLevelType w:val="hybridMultilevel"/>
    <w:tmpl w:val="7C544118"/>
    <w:lvl w:ilvl="0" w:tplc="CEF66F1A">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5B5D3B54"/>
    <w:multiLevelType w:val="multilevel"/>
    <w:tmpl w:val="1BCCB426"/>
    <w:lvl w:ilvl="0">
      <w:start w:val="2"/>
      <w:numFmt w:val="decimal"/>
      <w:lvlText w:val="%1)"/>
      <w:lvlJc w:val="left"/>
      <w:pPr>
        <w:tabs>
          <w:tab w:val="num" w:pos="720"/>
        </w:tabs>
        <w:ind w:left="720" w:hanging="360"/>
      </w:pPr>
      <w:rPr>
        <w:rFonts w:hint="default"/>
        <w:b/>
        <w:sz w:val="24"/>
        <w:szCs w:val="24"/>
      </w:rPr>
    </w:lvl>
    <w:lvl w:ilvl="1">
      <w:start w:val="2"/>
      <w:numFmt w:val="decimal"/>
      <w:lvlText w:val="4.%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nsid w:val="5B9A7E2B"/>
    <w:multiLevelType w:val="hybridMultilevel"/>
    <w:tmpl w:val="3B7455B0"/>
    <w:lvl w:ilvl="0" w:tplc="165068B0">
      <w:start w:val="1"/>
      <w:numFmt w:val="decimal"/>
      <w:lvlText w:val="3.%1."/>
      <w:lvlJc w:val="left"/>
      <w:pPr>
        <w:ind w:left="1429"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5C4337E1"/>
    <w:multiLevelType w:val="hybridMultilevel"/>
    <w:tmpl w:val="6FFA469C"/>
    <w:lvl w:ilvl="0" w:tplc="AC5CC296">
      <w:start w:val="1"/>
      <w:numFmt w:val="decimal"/>
      <w:lvlText w:val="%1)"/>
      <w:lvlJc w:val="left"/>
      <w:pPr>
        <w:ind w:left="1429" w:hanging="360"/>
      </w:pPr>
      <w:rPr>
        <w:rFonts w:eastAsia="Arial Unicode M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6">
    <w:nsid w:val="5CFA242F"/>
    <w:multiLevelType w:val="hybridMultilevel"/>
    <w:tmpl w:val="5CE8B2DE"/>
    <w:lvl w:ilvl="0" w:tplc="CD0AA576">
      <w:start w:val="1"/>
      <w:numFmt w:val="decimal"/>
      <w:lvlText w:val="1.%1"/>
      <w:lvlJc w:val="left"/>
      <w:pPr>
        <w:tabs>
          <w:tab w:val="num" w:pos="927"/>
        </w:tabs>
        <w:ind w:left="0" w:firstLine="567"/>
      </w:pPr>
      <w:rPr>
        <w:rFonts w:hint="default"/>
      </w:rPr>
    </w:lvl>
    <w:lvl w:ilvl="1" w:tplc="04190003">
      <w:start w:val="3"/>
      <w:numFmt w:val="decimal"/>
      <w:lvlText w:val="%2"/>
      <w:lvlJc w:val="left"/>
      <w:pPr>
        <w:tabs>
          <w:tab w:val="num" w:pos="1440"/>
        </w:tabs>
        <w:ind w:left="1440" w:hanging="360"/>
      </w:pPr>
      <w:rPr>
        <w:rFonts w:hint="default"/>
      </w:rPr>
    </w:lvl>
    <w:lvl w:ilvl="2" w:tplc="04190005">
      <w:start w:val="1"/>
      <w:numFmt w:val="lowerRoman"/>
      <w:lvlText w:val="%3."/>
      <w:lvlJc w:val="right"/>
      <w:pPr>
        <w:tabs>
          <w:tab w:val="num" w:pos="2160"/>
        </w:tabs>
        <w:ind w:left="2160" w:hanging="180"/>
      </w:pPr>
    </w:lvl>
    <w:lvl w:ilvl="3" w:tplc="04190001" w:tentative="1">
      <w:start w:val="1"/>
      <w:numFmt w:val="decimal"/>
      <w:pStyle w:val="40"/>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97">
    <w:nsid w:val="5D5A2092"/>
    <w:multiLevelType w:val="hybridMultilevel"/>
    <w:tmpl w:val="78DC2590"/>
    <w:lvl w:ilvl="0" w:tplc="09789FEC">
      <w:start w:val="1"/>
      <w:numFmt w:val="decimal"/>
      <w:lvlText w:val="2.6.2.%1."/>
      <w:lvlJc w:val="left"/>
      <w:pPr>
        <w:ind w:left="1429"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5EB63EDD"/>
    <w:multiLevelType w:val="multilevel"/>
    <w:tmpl w:val="D854BFB8"/>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o"/>
      <w:lvlJc w:val="left"/>
      <w:pPr>
        <w:tabs>
          <w:tab w:val="num" w:pos="1494"/>
        </w:tabs>
        <w:ind w:left="1494" w:hanging="360"/>
      </w:pPr>
      <w:rPr>
        <w:rFonts w:ascii="Courier New" w:hAnsi="Courier New" w:cs="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9">
    <w:nsid w:val="5F8D65DD"/>
    <w:multiLevelType w:val="multilevel"/>
    <w:tmpl w:val="EB467110"/>
    <w:lvl w:ilvl="0">
      <w:start w:val="1"/>
      <w:numFmt w:val="decimal"/>
      <w:lvlText w:val="%1."/>
      <w:lvlJc w:val="left"/>
      <w:pPr>
        <w:tabs>
          <w:tab w:val="num" w:pos="502"/>
        </w:tabs>
        <w:ind w:left="502" w:hanging="360"/>
      </w:pPr>
      <w:rPr>
        <w:rFonts w:cs="Times New Roman" w:hint="default"/>
      </w:rPr>
    </w:lvl>
    <w:lvl w:ilvl="1">
      <w:start w:val="1"/>
      <w:numFmt w:val="decimal"/>
      <w:isLgl/>
      <w:lvlText w:val="%1.%2."/>
      <w:lvlJc w:val="left"/>
      <w:pPr>
        <w:ind w:left="502" w:hanging="360"/>
      </w:pPr>
      <w:rPr>
        <w:rFonts w:hint="default"/>
        <w:sz w:val="24"/>
        <w:szCs w:val="24"/>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00">
    <w:nsid w:val="5FF639BE"/>
    <w:multiLevelType w:val="hybridMultilevel"/>
    <w:tmpl w:val="1FF0960E"/>
    <w:lvl w:ilvl="0" w:tplc="2292B75A">
      <w:start w:val="1"/>
      <w:numFmt w:val="decimal"/>
      <w:lvlText w:val="%1)"/>
      <w:lvlJc w:val="left"/>
      <w:pPr>
        <w:ind w:left="1849" w:hanging="1140"/>
      </w:pPr>
      <w:rPr>
        <w:rFonts w:hint="default"/>
        <w:b w:val="0"/>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1">
    <w:nsid w:val="603230E3"/>
    <w:multiLevelType w:val="singleLevel"/>
    <w:tmpl w:val="78C82414"/>
    <w:lvl w:ilvl="0">
      <w:start w:val="1"/>
      <w:numFmt w:val="decimal"/>
      <w:pStyle w:val="a1"/>
      <w:lvlText w:val="%1."/>
      <w:lvlJc w:val="left"/>
      <w:pPr>
        <w:tabs>
          <w:tab w:val="num" w:pos="1211"/>
        </w:tabs>
        <w:ind w:left="0" w:firstLine="851"/>
      </w:pPr>
      <w:rPr>
        <w:rFonts w:ascii="Times New Roman" w:hAnsi="Times New Roman" w:hint="default"/>
        <w:b w:val="0"/>
        <w:i w:val="0"/>
        <w:sz w:val="24"/>
      </w:rPr>
    </w:lvl>
  </w:abstractNum>
  <w:abstractNum w:abstractNumId="102">
    <w:nsid w:val="61A117A8"/>
    <w:multiLevelType w:val="hybridMultilevel"/>
    <w:tmpl w:val="5B682FC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3">
    <w:nsid w:val="61BB1139"/>
    <w:multiLevelType w:val="hybridMultilevel"/>
    <w:tmpl w:val="2FA07B6E"/>
    <w:lvl w:ilvl="0" w:tplc="542213B6">
      <w:start w:val="1"/>
      <w:numFmt w:val="decimal"/>
      <w:lvlText w:val="2.%1"/>
      <w:lvlJc w:val="left"/>
      <w:pPr>
        <w:ind w:left="49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63284D"/>
    <w:multiLevelType w:val="hybridMultilevel"/>
    <w:tmpl w:val="8D821A4C"/>
    <w:lvl w:ilvl="0" w:tplc="42A2B754">
      <w:start w:val="4"/>
      <w:numFmt w:val="decimal"/>
      <w:lvlText w:val="2.%1."/>
      <w:lvlJc w:val="left"/>
      <w:pPr>
        <w:ind w:left="1429"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36861D8"/>
    <w:multiLevelType w:val="multilevel"/>
    <w:tmpl w:val="E7B460FC"/>
    <w:lvl w:ilvl="0">
      <w:start w:val="1"/>
      <w:numFmt w:val="bullet"/>
      <w:pStyle w:val="10"/>
      <w:lvlText w:val=""/>
      <w:lvlJc w:val="left"/>
      <w:pPr>
        <w:tabs>
          <w:tab w:val="num" w:pos="1400"/>
        </w:tabs>
        <w:ind w:left="1400" w:hanging="360"/>
      </w:pPr>
      <w:rPr>
        <w:rFonts w:ascii="Symbol" w:hAnsi="Symbol" w:hint="default"/>
      </w:rPr>
    </w:lvl>
    <w:lvl w:ilvl="1" w:tentative="1">
      <w:start w:val="1"/>
      <w:numFmt w:val="bullet"/>
      <w:lvlText w:val="o"/>
      <w:lvlJc w:val="left"/>
      <w:pPr>
        <w:tabs>
          <w:tab w:val="num" w:pos="2120"/>
        </w:tabs>
        <w:ind w:left="2120" w:hanging="360"/>
      </w:pPr>
      <w:rPr>
        <w:rFonts w:ascii="Courier New" w:hAnsi="Courier New" w:hint="default"/>
      </w:rPr>
    </w:lvl>
    <w:lvl w:ilvl="2" w:tentative="1">
      <w:start w:val="1"/>
      <w:numFmt w:val="bullet"/>
      <w:lvlText w:val=""/>
      <w:lvlJc w:val="left"/>
      <w:pPr>
        <w:tabs>
          <w:tab w:val="num" w:pos="2840"/>
        </w:tabs>
        <w:ind w:left="2840" w:hanging="360"/>
      </w:pPr>
      <w:rPr>
        <w:rFonts w:ascii="Wingdings" w:hAnsi="Wingdings" w:hint="default"/>
      </w:rPr>
    </w:lvl>
    <w:lvl w:ilvl="3" w:tentative="1">
      <w:start w:val="1"/>
      <w:numFmt w:val="bullet"/>
      <w:lvlText w:val=""/>
      <w:lvlJc w:val="left"/>
      <w:pPr>
        <w:tabs>
          <w:tab w:val="num" w:pos="3560"/>
        </w:tabs>
        <w:ind w:left="3560" w:hanging="360"/>
      </w:pPr>
      <w:rPr>
        <w:rFonts w:ascii="Symbol" w:hAnsi="Symbol" w:hint="default"/>
      </w:rPr>
    </w:lvl>
    <w:lvl w:ilvl="4" w:tentative="1">
      <w:start w:val="1"/>
      <w:numFmt w:val="bullet"/>
      <w:lvlText w:val="o"/>
      <w:lvlJc w:val="left"/>
      <w:pPr>
        <w:tabs>
          <w:tab w:val="num" w:pos="4280"/>
        </w:tabs>
        <w:ind w:left="4280" w:hanging="360"/>
      </w:pPr>
      <w:rPr>
        <w:rFonts w:ascii="Courier New" w:hAnsi="Courier New" w:hint="default"/>
      </w:rPr>
    </w:lvl>
    <w:lvl w:ilvl="5" w:tentative="1">
      <w:start w:val="1"/>
      <w:numFmt w:val="bullet"/>
      <w:lvlText w:val=""/>
      <w:lvlJc w:val="left"/>
      <w:pPr>
        <w:tabs>
          <w:tab w:val="num" w:pos="5000"/>
        </w:tabs>
        <w:ind w:left="5000" w:hanging="360"/>
      </w:pPr>
      <w:rPr>
        <w:rFonts w:ascii="Wingdings" w:hAnsi="Wingdings" w:hint="default"/>
      </w:rPr>
    </w:lvl>
    <w:lvl w:ilvl="6" w:tentative="1">
      <w:start w:val="1"/>
      <w:numFmt w:val="bullet"/>
      <w:lvlText w:val=""/>
      <w:lvlJc w:val="left"/>
      <w:pPr>
        <w:tabs>
          <w:tab w:val="num" w:pos="5720"/>
        </w:tabs>
        <w:ind w:left="5720" w:hanging="360"/>
      </w:pPr>
      <w:rPr>
        <w:rFonts w:ascii="Symbol" w:hAnsi="Symbol" w:hint="default"/>
      </w:rPr>
    </w:lvl>
    <w:lvl w:ilvl="7" w:tentative="1">
      <w:start w:val="1"/>
      <w:numFmt w:val="bullet"/>
      <w:lvlText w:val="o"/>
      <w:lvlJc w:val="left"/>
      <w:pPr>
        <w:tabs>
          <w:tab w:val="num" w:pos="6440"/>
        </w:tabs>
        <w:ind w:left="6440" w:hanging="360"/>
      </w:pPr>
      <w:rPr>
        <w:rFonts w:ascii="Courier New" w:hAnsi="Courier New" w:hint="default"/>
      </w:rPr>
    </w:lvl>
    <w:lvl w:ilvl="8" w:tentative="1">
      <w:start w:val="1"/>
      <w:numFmt w:val="bullet"/>
      <w:lvlText w:val=""/>
      <w:lvlJc w:val="left"/>
      <w:pPr>
        <w:tabs>
          <w:tab w:val="num" w:pos="7160"/>
        </w:tabs>
        <w:ind w:left="7160" w:hanging="360"/>
      </w:pPr>
      <w:rPr>
        <w:rFonts w:ascii="Wingdings" w:hAnsi="Wingdings" w:hint="default"/>
      </w:rPr>
    </w:lvl>
  </w:abstractNum>
  <w:abstractNum w:abstractNumId="106">
    <w:nsid w:val="63D05FC9"/>
    <w:multiLevelType w:val="hybridMultilevel"/>
    <w:tmpl w:val="0C6255B4"/>
    <w:lvl w:ilvl="0" w:tplc="584CDA8C">
      <w:start w:val="1"/>
      <w:numFmt w:val="decimal"/>
      <w:lvlText w:val="%1)"/>
      <w:lvlJc w:val="left"/>
      <w:pPr>
        <w:ind w:left="1429" w:hanging="360"/>
      </w:pPr>
      <w:rPr>
        <w:rFonts w:hint="default"/>
        <w:b w:val="0"/>
        <w:i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7">
    <w:nsid w:val="655F2C0E"/>
    <w:multiLevelType w:val="multilevel"/>
    <w:tmpl w:val="8196FE5C"/>
    <w:lvl w:ilvl="0">
      <w:start w:val="2"/>
      <w:numFmt w:val="decimal"/>
      <w:lvlText w:val="%1"/>
      <w:lvlJc w:val="left"/>
      <w:pPr>
        <w:ind w:left="576" w:hanging="576"/>
      </w:pPr>
      <w:rPr>
        <w:rFonts w:hint="default"/>
      </w:rPr>
    </w:lvl>
    <w:lvl w:ilvl="1">
      <w:start w:val="3"/>
      <w:numFmt w:val="decimal"/>
      <w:lvlText w:val="%1.%2"/>
      <w:lvlJc w:val="left"/>
      <w:pPr>
        <w:ind w:left="930" w:hanging="576"/>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8">
    <w:nsid w:val="664772B6"/>
    <w:multiLevelType w:val="hybridMultilevel"/>
    <w:tmpl w:val="FB963D1A"/>
    <w:lvl w:ilvl="0" w:tplc="725A7E3A">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9">
    <w:nsid w:val="675624BF"/>
    <w:multiLevelType w:val="hybridMultilevel"/>
    <w:tmpl w:val="4ACCF676"/>
    <w:lvl w:ilvl="0" w:tplc="04190017">
      <w:start w:val="1"/>
      <w:numFmt w:val="lowerLetter"/>
      <w:lvlText w:val="%1)"/>
      <w:lvlJc w:val="left"/>
      <w:pPr>
        <w:ind w:left="1069" w:hanging="360"/>
      </w:pPr>
      <w:rPr>
        <w:rFonts w:hint="default"/>
        <w:b w:val="0"/>
        <w:i w:val="0"/>
      </w:rPr>
    </w:lvl>
    <w:lvl w:ilvl="1" w:tplc="04190019" w:tentative="1">
      <w:start w:val="1"/>
      <w:numFmt w:val="lowerLetter"/>
      <w:lvlText w:val="%2."/>
      <w:lvlJc w:val="left"/>
      <w:pPr>
        <w:ind w:left="1054" w:hanging="360"/>
      </w:pPr>
    </w:lvl>
    <w:lvl w:ilvl="2" w:tplc="0419001B" w:tentative="1">
      <w:start w:val="1"/>
      <w:numFmt w:val="lowerRoman"/>
      <w:lvlText w:val="%3."/>
      <w:lvlJc w:val="right"/>
      <w:pPr>
        <w:ind w:left="1774" w:hanging="180"/>
      </w:pPr>
    </w:lvl>
    <w:lvl w:ilvl="3" w:tplc="0419000F" w:tentative="1">
      <w:start w:val="1"/>
      <w:numFmt w:val="decimal"/>
      <w:lvlText w:val="%4."/>
      <w:lvlJc w:val="left"/>
      <w:pPr>
        <w:ind w:left="2494" w:hanging="360"/>
      </w:pPr>
    </w:lvl>
    <w:lvl w:ilvl="4" w:tplc="04190019" w:tentative="1">
      <w:start w:val="1"/>
      <w:numFmt w:val="lowerLetter"/>
      <w:lvlText w:val="%5."/>
      <w:lvlJc w:val="left"/>
      <w:pPr>
        <w:ind w:left="3214" w:hanging="360"/>
      </w:pPr>
    </w:lvl>
    <w:lvl w:ilvl="5" w:tplc="0419001B" w:tentative="1">
      <w:start w:val="1"/>
      <w:numFmt w:val="lowerRoman"/>
      <w:lvlText w:val="%6."/>
      <w:lvlJc w:val="right"/>
      <w:pPr>
        <w:ind w:left="3934" w:hanging="180"/>
      </w:pPr>
    </w:lvl>
    <w:lvl w:ilvl="6" w:tplc="0419000F" w:tentative="1">
      <w:start w:val="1"/>
      <w:numFmt w:val="decimal"/>
      <w:lvlText w:val="%7."/>
      <w:lvlJc w:val="left"/>
      <w:pPr>
        <w:ind w:left="4654" w:hanging="360"/>
      </w:pPr>
    </w:lvl>
    <w:lvl w:ilvl="7" w:tplc="04190019" w:tentative="1">
      <w:start w:val="1"/>
      <w:numFmt w:val="lowerLetter"/>
      <w:lvlText w:val="%8."/>
      <w:lvlJc w:val="left"/>
      <w:pPr>
        <w:ind w:left="5374" w:hanging="360"/>
      </w:pPr>
    </w:lvl>
    <w:lvl w:ilvl="8" w:tplc="0419001B" w:tentative="1">
      <w:start w:val="1"/>
      <w:numFmt w:val="lowerRoman"/>
      <w:lvlText w:val="%9."/>
      <w:lvlJc w:val="right"/>
      <w:pPr>
        <w:ind w:left="6094" w:hanging="180"/>
      </w:pPr>
    </w:lvl>
  </w:abstractNum>
  <w:abstractNum w:abstractNumId="110">
    <w:nsid w:val="686A09D5"/>
    <w:multiLevelType w:val="hybridMultilevel"/>
    <w:tmpl w:val="E5B62B40"/>
    <w:lvl w:ilvl="0" w:tplc="70E8E514">
      <w:start w:val="1"/>
      <w:numFmt w:val="decimal"/>
      <w:lvlText w:val="2.3.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69454651"/>
    <w:multiLevelType w:val="hybridMultilevel"/>
    <w:tmpl w:val="12D030B0"/>
    <w:lvl w:ilvl="0" w:tplc="F0B841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2">
    <w:nsid w:val="69647176"/>
    <w:multiLevelType w:val="hybridMultilevel"/>
    <w:tmpl w:val="8076ADF6"/>
    <w:lvl w:ilvl="0" w:tplc="C14611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3">
    <w:nsid w:val="6B5D0E84"/>
    <w:multiLevelType w:val="hybridMultilevel"/>
    <w:tmpl w:val="FEB28740"/>
    <w:lvl w:ilvl="0" w:tplc="BE60E7B6">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14">
    <w:nsid w:val="6BCF26AB"/>
    <w:multiLevelType w:val="hybridMultilevel"/>
    <w:tmpl w:val="2430D0D6"/>
    <w:lvl w:ilvl="0" w:tplc="D8920CBC">
      <w:start w:val="1"/>
      <w:numFmt w:val="decimal"/>
      <w:pStyle w:val="41"/>
      <w:lvlText w:val="%1."/>
      <w:lvlJc w:val="left"/>
      <w:pPr>
        <w:tabs>
          <w:tab w:val="num" w:pos="360"/>
        </w:tabs>
        <w:ind w:left="360" w:hanging="360"/>
      </w:pPr>
    </w:lvl>
    <w:lvl w:ilvl="1" w:tplc="04190003">
      <w:start w:val="1"/>
      <w:numFmt w:val="decimal"/>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115">
    <w:nsid w:val="6C780C9F"/>
    <w:multiLevelType w:val="hybridMultilevel"/>
    <w:tmpl w:val="A95223F8"/>
    <w:lvl w:ilvl="0" w:tplc="16C841DA">
      <w:start w:val="5"/>
      <w:numFmt w:val="decimal"/>
      <w:lvlText w:val="2.6.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6C833F12"/>
    <w:multiLevelType w:val="multilevel"/>
    <w:tmpl w:val="B6F8B6C8"/>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nsid w:val="6C9438B0"/>
    <w:multiLevelType w:val="hybridMultilevel"/>
    <w:tmpl w:val="F2B224A4"/>
    <w:lvl w:ilvl="0" w:tplc="4CFE1158">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02E63F6"/>
    <w:multiLevelType w:val="hybridMultilevel"/>
    <w:tmpl w:val="FB6E65E0"/>
    <w:lvl w:ilvl="0" w:tplc="04190017">
      <w:start w:val="1"/>
      <w:numFmt w:val="lowerLetter"/>
      <w:lvlText w:val="%1)"/>
      <w:lvlJc w:val="left"/>
      <w:pPr>
        <w:ind w:left="1455"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70943F09"/>
    <w:multiLevelType w:val="hybridMultilevel"/>
    <w:tmpl w:val="76C83FA4"/>
    <w:lvl w:ilvl="0" w:tplc="D8920CBC">
      <w:start w:val="1"/>
      <w:numFmt w:val="bullet"/>
      <w:lvlText w:val=""/>
      <w:lvlJc w:val="left"/>
      <w:pPr>
        <w:ind w:left="862" w:hanging="360"/>
      </w:pPr>
      <w:rPr>
        <w:rFonts w:ascii="Symbol" w:hAnsi="Symbol" w:hint="default"/>
      </w:rPr>
    </w:lvl>
    <w:lvl w:ilvl="1" w:tplc="367CA0C2" w:tentative="1">
      <w:start w:val="1"/>
      <w:numFmt w:val="bullet"/>
      <w:lvlText w:val="o"/>
      <w:lvlJc w:val="left"/>
      <w:pPr>
        <w:ind w:left="1582" w:hanging="360"/>
      </w:pPr>
      <w:rPr>
        <w:rFonts w:ascii="Courier New" w:hAnsi="Courier New" w:cs="Courier New" w:hint="default"/>
      </w:rPr>
    </w:lvl>
    <w:lvl w:ilvl="2" w:tplc="D23CF8BE" w:tentative="1">
      <w:start w:val="1"/>
      <w:numFmt w:val="bullet"/>
      <w:pStyle w:val="30"/>
      <w:lvlText w:val=""/>
      <w:lvlJc w:val="left"/>
      <w:pPr>
        <w:ind w:left="2302" w:hanging="360"/>
      </w:pPr>
      <w:rPr>
        <w:rFonts w:ascii="Wingdings" w:hAnsi="Wingdings" w:hint="default"/>
      </w:rPr>
    </w:lvl>
    <w:lvl w:ilvl="3" w:tplc="1C903ABA" w:tentative="1">
      <w:start w:val="1"/>
      <w:numFmt w:val="bullet"/>
      <w:lvlText w:val=""/>
      <w:lvlJc w:val="left"/>
      <w:pPr>
        <w:ind w:left="3022" w:hanging="360"/>
      </w:pPr>
      <w:rPr>
        <w:rFonts w:ascii="Symbol" w:hAnsi="Symbol" w:hint="default"/>
      </w:rPr>
    </w:lvl>
    <w:lvl w:ilvl="4" w:tplc="71CC3C2E" w:tentative="1">
      <w:start w:val="1"/>
      <w:numFmt w:val="bullet"/>
      <w:lvlText w:val="o"/>
      <w:lvlJc w:val="left"/>
      <w:pPr>
        <w:ind w:left="3742" w:hanging="360"/>
      </w:pPr>
      <w:rPr>
        <w:rFonts w:ascii="Courier New" w:hAnsi="Courier New" w:cs="Courier New" w:hint="default"/>
      </w:rPr>
    </w:lvl>
    <w:lvl w:ilvl="5" w:tplc="412CC80C" w:tentative="1">
      <w:start w:val="1"/>
      <w:numFmt w:val="bullet"/>
      <w:lvlText w:val=""/>
      <w:lvlJc w:val="left"/>
      <w:pPr>
        <w:ind w:left="4462" w:hanging="360"/>
      </w:pPr>
      <w:rPr>
        <w:rFonts w:ascii="Wingdings" w:hAnsi="Wingdings" w:hint="default"/>
      </w:rPr>
    </w:lvl>
    <w:lvl w:ilvl="6" w:tplc="2034BB86" w:tentative="1">
      <w:start w:val="1"/>
      <w:numFmt w:val="bullet"/>
      <w:lvlText w:val=""/>
      <w:lvlJc w:val="left"/>
      <w:pPr>
        <w:ind w:left="5182" w:hanging="360"/>
      </w:pPr>
      <w:rPr>
        <w:rFonts w:ascii="Symbol" w:hAnsi="Symbol" w:hint="default"/>
      </w:rPr>
    </w:lvl>
    <w:lvl w:ilvl="7" w:tplc="93325E1C" w:tentative="1">
      <w:start w:val="1"/>
      <w:numFmt w:val="bullet"/>
      <w:lvlText w:val="o"/>
      <w:lvlJc w:val="left"/>
      <w:pPr>
        <w:ind w:left="5902" w:hanging="360"/>
      </w:pPr>
      <w:rPr>
        <w:rFonts w:ascii="Courier New" w:hAnsi="Courier New" w:cs="Courier New" w:hint="default"/>
      </w:rPr>
    </w:lvl>
    <w:lvl w:ilvl="8" w:tplc="B226138A" w:tentative="1">
      <w:start w:val="1"/>
      <w:numFmt w:val="bullet"/>
      <w:lvlText w:val=""/>
      <w:lvlJc w:val="left"/>
      <w:pPr>
        <w:ind w:left="6622" w:hanging="360"/>
      </w:pPr>
      <w:rPr>
        <w:rFonts w:ascii="Wingdings" w:hAnsi="Wingdings" w:hint="default"/>
      </w:rPr>
    </w:lvl>
  </w:abstractNum>
  <w:abstractNum w:abstractNumId="120">
    <w:nsid w:val="7236648E"/>
    <w:multiLevelType w:val="hybridMultilevel"/>
    <w:tmpl w:val="D410E796"/>
    <w:lvl w:ilvl="0" w:tplc="8014E8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nsid w:val="7279587C"/>
    <w:multiLevelType w:val="multilevel"/>
    <w:tmpl w:val="CE484D40"/>
    <w:lvl w:ilvl="0">
      <w:start w:val="2"/>
      <w:numFmt w:val="decimal"/>
      <w:lvlText w:val="%1)"/>
      <w:lvlJc w:val="left"/>
      <w:pPr>
        <w:tabs>
          <w:tab w:val="num" w:pos="720"/>
        </w:tabs>
        <w:ind w:left="720" w:hanging="360"/>
      </w:pPr>
      <w:rPr>
        <w:rFonts w:hint="default"/>
        <w:b/>
      </w:rPr>
    </w:lvl>
    <w:lvl w:ilvl="1">
      <w:start w:val="1"/>
      <w:numFmt w:val="decima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2">
    <w:nsid w:val="738E5FFD"/>
    <w:multiLevelType w:val="hybridMultilevel"/>
    <w:tmpl w:val="4E1CF524"/>
    <w:lvl w:ilvl="0" w:tplc="C88A12F6">
      <w:start w:val="1"/>
      <w:numFmt w:val="bullet"/>
      <w:lvlText w:val=""/>
      <w:lvlJc w:val="left"/>
      <w:pPr>
        <w:ind w:left="19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3AD0808"/>
    <w:multiLevelType w:val="hybridMultilevel"/>
    <w:tmpl w:val="95E6461C"/>
    <w:lvl w:ilvl="0" w:tplc="E35A9616">
      <w:start w:val="1"/>
      <w:numFmt w:val="decimal"/>
      <w:lvlText w:val="%1)"/>
      <w:lvlJc w:val="left"/>
      <w:pPr>
        <w:tabs>
          <w:tab w:val="num" w:pos="2134"/>
        </w:tabs>
        <w:ind w:left="2134" w:hanging="360"/>
      </w:pPr>
      <w:rPr>
        <w:rFonts w:hint="default"/>
      </w:rPr>
    </w:lvl>
    <w:lvl w:ilvl="1" w:tplc="04190019">
      <w:start w:val="1"/>
      <w:numFmt w:val="bullet"/>
      <w:lvlText w:val="­"/>
      <w:lvlJc w:val="left"/>
      <w:pPr>
        <w:tabs>
          <w:tab w:val="num" w:pos="2149"/>
        </w:tabs>
        <w:ind w:left="2149" w:hanging="360"/>
      </w:pPr>
      <w:rPr>
        <w:rFonts w:ascii="Courier New" w:hAnsi="Courier New" w:hint="default"/>
      </w:rPr>
    </w:lvl>
    <w:lvl w:ilvl="2" w:tplc="0419001B" w:tentative="1">
      <w:start w:val="1"/>
      <w:numFmt w:val="bullet"/>
      <w:lvlText w:val=""/>
      <w:lvlJc w:val="left"/>
      <w:pPr>
        <w:tabs>
          <w:tab w:val="num" w:pos="2869"/>
        </w:tabs>
        <w:ind w:left="2869" w:hanging="360"/>
      </w:pPr>
      <w:rPr>
        <w:rFonts w:ascii="Symbol" w:hAnsi="Symbol" w:hint="default"/>
      </w:rPr>
    </w:lvl>
    <w:lvl w:ilvl="3" w:tplc="0419000F">
      <w:start w:val="1"/>
      <w:numFmt w:val="bullet"/>
      <w:lvlText w:val=""/>
      <w:lvlJc w:val="left"/>
      <w:pPr>
        <w:tabs>
          <w:tab w:val="num" w:pos="3589"/>
        </w:tabs>
        <w:ind w:left="3589" w:hanging="360"/>
      </w:pPr>
      <w:rPr>
        <w:rFonts w:ascii="Symbol" w:hAnsi="Symbol" w:hint="default"/>
        <w:sz w:val="20"/>
        <w:szCs w:val="20"/>
      </w:rPr>
    </w:lvl>
    <w:lvl w:ilvl="4" w:tplc="04190019" w:tentative="1">
      <w:start w:val="1"/>
      <w:numFmt w:val="bullet"/>
      <w:lvlText w:val="o"/>
      <w:lvlJc w:val="left"/>
      <w:pPr>
        <w:tabs>
          <w:tab w:val="num" w:pos="4309"/>
        </w:tabs>
        <w:ind w:left="4309" w:hanging="360"/>
      </w:pPr>
      <w:rPr>
        <w:rFonts w:ascii="Arial (WT)" w:hAnsi="Arial (WT)" w:cs="Arial (WT)" w:hint="default"/>
      </w:rPr>
    </w:lvl>
    <w:lvl w:ilvl="5" w:tplc="0419001B" w:tentative="1">
      <w:start w:val="1"/>
      <w:numFmt w:val="bullet"/>
      <w:lvlText w:val=""/>
      <w:lvlJc w:val="left"/>
      <w:pPr>
        <w:tabs>
          <w:tab w:val="num" w:pos="5029"/>
        </w:tabs>
        <w:ind w:left="5029" w:hanging="360"/>
      </w:pPr>
      <w:rPr>
        <w:rFonts w:ascii="Symbol" w:hAnsi="Symbol"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Arial (WT)" w:hAnsi="Arial (WT)" w:cs="Arial (WT)" w:hint="default"/>
      </w:rPr>
    </w:lvl>
    <w:lvl w:ilvl="8" w:tplc="0419001B" w:tentative="1">
      <w:start w:val="1"/>
      <w:numFmt w:val="bullet"/>
      <w:lvlText w:val=""/>
      <w:lvlJc w:val="left"/>
      <w:pPr>
        <w:tabs>
          <w:tab w:val="num" w:pos="7189"/>
        </w:tabs>
        <w:ind w:left="7189" w:hanging="360"/>
      </w:pPr>
      <w:rPr>
        <w:rFonts w:ascii="Symbol" w:hAnsi="Symbol" w:hint="default"/>
      </w:rPr>
    </w:lvl>
  </w:abstractNum>
  <w:abstractNum w:abstractNumId="124">
    <w:nsid w:val="76237E9F"/>
    <w:multiLevelType w:val="multilevel"/>
    <w:tmpl w:val="F4E480DC"/>
    <w:lvl w:ilvl="0">
      <w:start w:val="2"/>
      <w:numFmt w:val="decimal"/>
      <w:lvlText w:val="%1."/>
      <w:lvlJc w:val="left"/>
      <w:pPr>
        <w:ind w:left="864" w:hanging="864"/>
      </w:pPr>
      <w:rPr>
        <w:rFonts w:hint="default"/>
      </w:rPr>
    </w:lvl>
    <w:lvl w:ilvl="1">
      <w:start w:val="6"/>
      <w:numFmt w:val="decimal"/>
      <w:lvlText w:val="%1.%2."/>
      <w:lvlJc w:val="left"/>
      <w:pPr>
        <w:ind w:left="1220" w:hanging="864"/>
      </w:pPr>
      <w:rPr>
        <w:rFonts w:hint="default"/>
      </w:rPr>
    </w:lvl>
    <w:lvl w:ilvl="2">
      <w:start w:val="2"/>
      <w:numFmt w:val="decimal"/>
      <w:lvlText w:val="%1.%2.%3."/>
      <w:lvlJc w:val="left"/>
      <w:pPr>
        <w:ind w:left="1576" w:hanging="864"/>
      </w:pPr>
      <w:rPr>
        <w:rFonts w:hint="default"/>
      </w:rPr>
    </w:lvl>
    <w:lvl w:ilvl="3">
      <w:start w:val="3"/>
      <w:numFmt w:val="decimal"/>
      <w:lvlText w:val="%1.%2.%3.%4."/>
      <w:lvlJc w:val="left"/>
      <w:pPr>
        <w:ind w:left="2148" w:hanging="108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3220" w:hanging="1440"/>
      </w:pPr>
      <w:rPr>
        <w:rFonts w:hint="default"/>
      </w:rPr>
    </w:lvl>
    <w:lvl w:ilvl="6">
      <w:start w:val="1"/>
      <w:numFmt w:val="decimal"/>
      <w:lvlText w:val="%1.%2.%3.%4.%5.%6.%7."/>
      <w:lvlJc w:val="left"/>
      <w:pPr>
        <w:ind w:left="3936" w:hanging="1800"/>
      </w:pPr>
      <w:rPr>
        <w:rFonts w:hint="default"/>
      </w:rPr>
    </w:lvl>
    <w:lvl w:ilvl="7">
      <w:start w:val="1"/>
      <w:numFmt w:val="decimal"/>
      <w:lvlText w:val="%1.%2.%3.%4.%5.%6.%7.%8."/>
      <w:lvlJc w:val="left"/>
      <w:pPr>
        <w:ind w:left="4292" w:hanging="1800"/>
      </w:pPr>
      <w:rPr>
        <w:rFonts w:hint="default"/>
      </w:rPr>
    </w:lvl>
    <w:lvl w:ilvl="8">
      <w:start w:val="1"/>
      <w:numFmt w:val="decimal"/>
      <w:lvlText w:val="%1.%2.%3.%4.%5.%6.%7.%8.%9."/>
      <w:lvlJc w:val="left"/>
      <w:pPr>
        <w:ind w:left="5008" w:hanging="2160"/>
      </w:pPr>
      <w:rPr>
        <w:rFonts w:hint="default"/>
      </w:rPr>
    </w:lvl>
  </w:abstractNum>
  <w:abstractNum w:abstractNumId="125">
    <w:nsid w:val="76EA37A7"/>
    <w:multiLevelType w:val="multilevel"/>
    <w:tmpl w:val="5E4E35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nsid w:val="788E2FB0"/>
    <w:multiLevelType w:val="hybridMultilevel"/>
    <w:tmpl w:val="701A0CFC"/>
    <w:lvl w:ilvl="0" w:tplc="21425136">
      <w:start w:val="1"/>
      <w:numFmt w:val="decimal"/>
      <w:lvlText w:val="2.5.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79DC4912"/>
    <w:multiLevelType w:val="hybridMultilevel"/>
    <w:tmpl w:val="09CE6E0E"/>
    <w:lvl w:ilvl="0" w:tplc="0226BE52">
      <w:start w:val="1"/>
      <w:numFmt w:val="decimal"/>
      <w:lvlText w:val="2.4.%1."/>
      <w:lvlJc w:val="left"/>
      <w:pPr>
        <w:ind w:left="6739" w:hanging="360"/>
      </w:pPr>
      <w:rPr>
        <w:rFonts w:hint="default"/>
        <w:b w:val="0"/>
        <w:i w:val="0"/>
        <w:sz w:val="28"/>
        <w:szCs w:val="28"/>
      </w:rPr>
    </w:lvl>
    <w:lvl w:ilvl="1" w:tplc="04190019" w:tentative="1">
      <w:start w:val="1"/>
      <w:numFmt w:val="lowerLetter"/>
      <w:lvlText w:val="%2."/>
      <w:lvlJc w:val="left"/>
      <w:pPr>
        <w:ind w:left="6750" w:hanging="360"/>
      </w:pPr>
    </w:lvl>
    <w:lvl w:ilvl="2" w:tplc="0419001B" w:tentative="1">
      <w:start w:val="1"/>
      <w:numFmt w:val="lowerRoman"/>
      <w:lvlText w:val="%3."/>
      <w:lvlJc w:val="right"/>
      <w:pPr>
        <w:ind w:left="7470" w:hanging="180"/>
      </w:pPr>
    </w:lvl>
    <w:lvl w:ilvl="3" w:tplc="0419000F" w:tentative="1">
      <w:start w:val="1"/>
      <w:numFmt w:val="decimal"/>
      <w:lvlText w:val="%4."/>
      <w:lvlJc w:val="left"/>
      <w:pPr>
        <w:ind w:left="8190" w:hanging="360"/>
      </w:pPr>
    </w:lvl>
    <w:lvl w:ilvl="4" w:tplc="04190019" w:tentative="1">
      <w:start w:val="1"/>
      <w:numFmt w:val="lowerLetter"/>
      <w:lvlText w:val="%5."/>
      <w:lvlJc w:val="left"/>
      <w:pPr>
        <w:ind w:left="8910" w:hanging="360"/>
      </w:pPr>
    </w:lvl>
    <w:lvl w:ilvl="5" w:tplc="0419001B" w:tentative="1">
      <w:start w:val="1"/>
      <w:numFmt w:val="lowerRoman"/>
      <w:lvlText w:val="%6."/>
      <w:lvlJc w:val="right"/>
      <w:pPr>
        <w:ind w:left="9630" w:hanging="180"/>
      </w:pPr>
    </w:lvl>
    <w:lvl w:ilvl="6" w:tplc="0419000F" w:tentative="1">
      <w:start w:val="1"/>
      <w:numFmt w:val="decimal"/>
      <w:lvlText w:val="%7."/>
      <w:lvlJc w:val="left"/>
      <w:pPr>
        <w:ind w:left="10350" w:hanging="360"/>
      </w:pPr>
    </w:lvl>
    <w:lvl w:ilvl="7" w:tplc="04190019" w:tentative="1">
      <w:start w:val="1"/>
      <w:numFmt w:val="lowerLetter"/>
      <w:lvlText w:val="%8."/>
      <w:lvlJc w:val="left"/>
      <w:pPr>
        <w:ind w:left="11070" w:hanging="360"/>
      </w:pPr>
    </w:lvl>
    <w:lvl w:ilvl="8" w:tplc="0419001B" w:tentative="1">
      <w:start w:val="1"/>
      <w:numFmt w:val="lowerRoman"/>
      <w:lvlText w:val="%9."/>
      <w:lvlJc w:val="right"/>
      <w:pPr>
        <w:ind w:left="11790" w:hanging="180"/>
      </w:pPr>
    </w:lvl>
  </w:abstractNum>
  <w:abstractNum w:abstractNumId="128">
    <w:nsid w:val="7ADA59FA"/>
    <w:multiLevelType w:val="hybridMultilevel"/>
    <w:tmpl w:val="4D5ADF22"/>
    <w:lvl w:ilvl="0" w:tplc="DEDADE4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9">
    <w:nsid w:val="7B54166D"/>
    <w:multiLevelType w:val="hybridMultilevel"/>
    <w:tmpl w:val="433CD4CE"/>
    <w:lvl w:ilvl="0" w:tplc="2B8A9B86">
      <w:start w:val="2"/>
      <w:numFmt w:val="decimal"/>
      <w:lvlText w:val="2.6.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7C702B04"/>
    <w:multiLevelType w:val="hybridMultilevel"/>
    <w:tmpl w:val="BB6A56C4"/>
    <w:lvl w:ilvl="0" w:tplc="9E20BB16">
      <w:start w:val="8"/>
      <w:numFmt w:val="decimal"/>
      <w:lvlText w:val="%1"/>
      <w:lvlJc w:val="left"/>
      <w:pPr>
        <w:tabs>
          <w:tab w:val="num" w:pos="720"/>
        </w:tabs>
        <w:ind w:left="720" w:hanging="360"/>
      </w:pPr>
      <w:rPr>
        <w:rFonts w:hint="default"/>
      </w:rPr>
    </w:lvl>
    <w:lvl w:ilvl="1" w:tplc="E74CE170">
      <w:start w:val="1"/>
      <w:numFmt w:val="decimal"/>
      <w:pStyle w:val="20"/>
      <w:lvlText w:val="%2."/>
      <w:lvlJc w:val="left"/>
      <w:pPr>
        <w:tabs>
          <w:tab w:val="num" w:pos="1515"/>
        </w:tabs>
        <w:ind w:left="1515" w:hanging="435"/>
      </w:pPr>
      <w:rPr>
        <w:rFonts w:hint="default"/>
      </w:rPr>
    </w:lvl>
    <w:lvl w:ilvl="2" w:tplc="0608BBC6" w:tentative="1">
      <w:start w:val="1"/>
      <w:numFmt w:val="lowerRoman"/>
      <w:lvlText w:val="%3."/>
      <w:lvlJc w:val="right"/>
      <w:pPr>
        <w:tabs>
          <w:tab w:val="num" w:pos="2160"/>
        </w:tabs>
        <w:ind w:left="2160" w:hanging="180"/>
      </w:pPr>
    </w:lvl>
    <w:lvl w:ilvl="3" w:tplc="29728420" w:tentative="1">
      <w:start w:val="1"/>
      <w:numFmt w:val="decimal"/>
      <w:lvlText w:val="%4."/>
      <w:lvlJc w:val="left"/>
      <w:pPr>
        <w:tabs>
          <w:tab w:val="num" w:pos="2880"/>
        </w:tabs>
        <w:ind w:left="2880" w:hanging="360"/>
      </w:pPr>
    </w:lvl>
    <w:lvl w:ilvl="4" w:tplc="5DE479EC" w:tentative="1">
      <w:start w:val="1"/>
      <w:numFmt w:val="lowerLetter"/>
      <w:lvlText w:val="%5."/>
      <w:lvlJc w:val="left"/>
      <w:pPr>
        <w:tabs>
          <w:tab w:val="num" w:pos="3600"/>
        </w:tabs>
        <w:ind w:left="3600" w:hanging="360"/>
      </w:pPr>
    </w:lvl>
    <w:lvl w:ilvl="5" w:tplc="B83A1BAA" w:tentative="1">
      <w:start w:val="1"/>
      <w:numFmt w:val="lowerRoman"/>
      <w:lvlText w:val="%6."/>
      <w:lvlJc w:val="right"/>
      <w:pPr>
        <w:tabs>
          <w:tab w:val="num" w:pos="4320"/>
        </w:tabs>
        <w:ind w:left="4320" w:hanging="180"/>
      </w:pPr>
    </w:lvl>
    <w:lvl w:ilvl="6" w:tplc="C37CE614" w:tentative="1">
      <w:start w:val="1"/>
      <w:numFmt w:val="decimal"/>
      <w:lvlText w:val="%7."/>
      <w:lvlJc w:val="left"/>
      <w:pPr>
        <w:tabs>
          <w:tab w:val="num" w:pos="5040"/>
        </w:tabs>
        <w:ind w:left="5040" w:hanging="360"/>
      </w:pPr>
    </w:lvl>
    <w:lvl w:ilvl="7" w:tplc="0BA0359A" w:tentative="1">
      <w:start w:val="1"/>
      <w:numFmt w:val="lowerLetter"/>
      <w:lvlText w:val="%8."/>
      <w:lvlJc w:val="left"/>
      <w:pPr>
        <w:tabs>
          <w:tab w:val="num" w:pos="5760"/>
        </w:tabs>
        <w:ind w:left="5760" w:hanging="360"/>
      </w:pPr>
    </w:lvl>
    <w:lvl w:ilvl="8" w:tplc="B08EE8F4" w:tentative="1">
      <w:start w:val="1"/>
      <w:numFmt w:val="lowerRoman"/>
      <w:lvlText w:val="%9."/>
      <w:lvlJc w:val="right"/>
      <w:pPr>
        <w:tabs>
          <w:tab w:val="num" w:pos="6480"/>
        </w:tabs>
        <w:ind w:left="6480" w:hanging="180"/>
      </w:pPr>
    </w:lvl>
  </w:abstractNum>
  <w:abstractNum w:abstractNumId="131">
    <w:nsid w:val="7CAE7C84"/>
    <w:multiLevelType w:val="hybridMultilevel"/>
    <w:tmpl w:val="51FE14F8"/>
    <w:lvl w:ilvl="0" w:tplc="D8920C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7E332D06"/>
    <w:multiLevelType w:val="hybridMultilevel"/>
    <w:tmpl w:val="F22C0E54"/>
    <w:lvl w:ilvl="0" w:tplc="D8920CBC">
      <w:start w:val="1"/>
      <w:numFmt w:val="bullet"/>
      <w:lvlText w:val=""/>
      <w:lvlJc w:val="left"/>
      <w:pPr>
        <w:ind w:left="932" w:hanging="360"/>
      </w:pPr>
      <w:rPr>
        <w:rFonts w:ascii="Symbol" w:hAnsi="Symbol"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133">
    <w:nsid w:val="7E457263"/>
    <w:multiLevelType w:val="hybridMultilevel"/>
    <w:tmpl w:val="2BE673EE"/>
    <w:lvl w:ilvl="0" w:tplc="D8920C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7F083ABD"/>
    <w:multiLevelType w:val="hybridMultilevel"/>
    <w:tmpl w:val="B07C3442"/>
    <w:lvl w:ilvl="0" w:tplc="8230FF36">
      <w:start w:val="1"/>
      <w:numFmt w:val="decimal"/>
      <w:lvlText w:val="2.3.%1."/>
      <w:lvlJc w:val="left"/>
      <w:pPr>
        <w:ind w:left="786"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7FCA4A0D"/>
    <w:multiLevelType w:val="hybridMultilevel"/>
    <w:tmpl w:val="474816EA"/>
    <w:lvl w:ilvl="0" w:tplc="7BC48A74">
      <w:start w:val="1"/>
      <w:numFmt w:val="decimal"/>
      <w:lvlText w:val="3.%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2"/>
  </w:num>
  <w:num w:numId="3">
    <w:abstractNumId w:val="66"/>
  </w:num>
  <w:num w:numId="4">
    <w:abstractNumId w:val="33"/>
  </w:num>
  <w:num w:numId="5">
    <w:abstractNumId w:val="49"/>
  </w:num>
  <w:num w:numId="6">
    <w:abstractNumId w:val="113"/>
  </w:num>
  <w:num w:numId="7">
    <w:abstractNumId w:val="19"/>
  </w:num>
  <w:num w:numId="8">
    <w:abstractNumId w:val="122"/>
  </w:num>
  <w:num w:numId="9">
    <w:abstractNumId w:val="61"/>
  </w:num>
  <w:num w:numId="10">
    <w:abstractNumId w:val="132"/>
  </w:num>
  <w:num w:numId="11">
    <w:abstractNumId w:val="60"/>
  </w:num>
  <w:num w:numId="12">
    <w:abstractNumId w:val="26"/>
  </w:num>
  <w:num w:numId="13">
    <w:abstractNumId w:val="39"/>
  </w:num>
  <w:num w:numId="14">
    <w:abstractNumId w:val="42"/>
  </w:num>
  <w:num w:numId="15">
    <w:abstractNumId w:val="9"/>
  </w:num>
  <w:num w:numId="16">
    <w:abstractNumId w:val="53"/>
  </w:num>
  <w:num w:numId="17">
    <w:abstractNumId w:val="51"/>
  </w:num>
  <w:num w:numId="18">
    <w:abstractNumId w:val="29"/>
  </w:num>
  <w:num w:numId="19">
    <w:abstractNumId w:val="7"/>
  </w:num>
  <w:num w:numId="20">
    <w:abstractNumId w:val="34"/>
  </w:num>
  <w:num w:numId="21">
    <w:abstractNumId w:val="38"/>
  </w:num>
  <w:num w:numId="22">
    <w:abstractNumId w:val="87"/>
  </w:num>
  <w:num w:numId="23">
    <w:abstractNumId w:val="121"/>
  </w:num>
  <w:num w:numId="24">
    <w:abstractNumId w:val="77"/>
  </w:num>
  <w:num w:numId="25">
    <w:abstractNumId w:val="117"/>
  </w:num>
  <w:num w:numId="26">
    <w:abstractNumId w:val="17"/>
  </w:num>
  <w:num w:numId="27">
    <w:abstractNumId w:val="12"/>
  </w:num>
  <w:num w:numId="28">
    <w:abstractNumId w:val="69"/>
  </w:num>
  <w:num w:numId="29">
    <w:abstractNumId w:val="55"/>
  </w:num>
  <w:num w:numId="30">
    <w:abstractNumId w:val="135"/>
  </w:num>
  <w:num w:numId="31">
    <w:abstractNumId w:val="45"/>
  </w:num>
  <w:num w:numId="32">
    <w:abstractNumId w:val="59"/>
  </w:num>
  <w:num w:numId="33">
    <w:abstractNumId w:val="74"/>
  </w:num>
  <w:num w:numId="34">
    <w:abstractNumId w:val="108"/>
  </w:num>
  <w:num w:numId="35">
    <w:abstractNumId w:val="10"/>
  </w:num>
  <w:num w:numId="36">
    <w:abstractNumId w:val="93"/>
  </w:num>
  <w:num w:numId="37">
    <w:abstractNumId w:val="64"/>
  </w:num>
  <w:num w:numId="38">
    <w:abstractNumId w:val="37"/>
  </w:num>
  <w:num w:numId="39">
    <w:abstractNumId w:val="86"/>
  </w:num>
  <w:num w:numId="40">
    <w:abstractNumId w:val="109"/>
  </w:num>
  <w:num w:numId="41">
    <w:abstractNumId w:val="1"/>
  </w:num>
  <w:num w:numId="42">
    <w:abstractNumId w:val="22"/>
  </w:num>
  <w:num w:numId="43">
    <w:abstractNumId w:val="118"/>
  </w:num>
  <w:num w:numId="44">
    <w:abstractNumId w:val="63"/>
  </w:num>
  <w:num w:numId="45">
    <w:abstractNumId w:val="35"/>
  </w:num>
  <w:num w:numId="46">
    <w:abstractNumId w:val="8"/>
  </w:num>
  <w:num w:numId="47">
    <w:abstractNumId w:val="92"/>
  </w:num>
  <w:num w:numId="48">
    <w:abstractNumId w:val="83"/>
  </w:num>
  <w:num w:numId="49">
    <w:abstractNumId w:val="95"/>
  </w:num>
  <w:num w:numId="50">
    <w:abstractNumId w:val="123"/>
  </w:num>
  <w:num w:numId="51">
    <w:abstractNumId w:val="25"/>
  </w:num>
  <w:num w:numId="52">
    <w:abstractNumId w:val="40"/>
  </w:num>
  <w:num w:numId="53">
    <w:abstractNumId w:val="65"/>
  </w:num>
  <w:num w:numId="54">
    <w:abstractNumId w:val="110"/>
  </w:num>
  <w:num w:numId="55">
    <w:abstractNumId w:val="62"/>
  </w:num>
  <w:num w:numId="56">
    <w:abstractNumId w:val="112"/>
  </w:num>
  <w:num w:numId="57">
    <w:abstractNumId w:val="44"/>
  </w:num>
  <w:num w:numId="58">
    <w:abstractNumId w:val="133"/>
  </w:num>
  <w:num w:numId="59">
    <w:abstractNumId w:val="28"/>
  </w:num>
  <w:num w:numId="60">
    <w:abstractNumId w:val="120"/>
  </w:num>
  <w:num w:numId="61">
    <w:abstractNumId w:val="104"/>
  </w:num>
  <w:num w:numId="62">
    <w:abstractNumId w:val="127"/>
  </w:num>
  <w:num w:numId="63">
    <w:abstractNumId w:val="106"/>
  </w:num>
  <w:num w:numId="64">
    <w:abstractNumId w:val="21"/>
  </w:num>
  <w:num w:numId="65">
    <w:abstractNumId w:val="71"/>
  </w:num>
  <w:num w:numId="66">
    <w:abstractNumId w:val="54"/>
  </w:num>
  <w:num w:numId="67">
    <w:abstractNumId w:val="15"/>
  </w:num>
  <w:num w:numId="68">
    <w:abstractNumId w:val="85"/>
  </w:num>
  <w:num w:numId="69">
    <w:abstractNumId w:val="3"/>
  </w:num>
  <w:num w:numId="70">
    <w:abstractNumId w:val="100"/>
  </w:num>
  <w:num w:numId="71">
    <w:abstractNumId w:val="126"/>
  </w:num>
  <w:num w:numId="72">
    <w:abstractNumId w:val="70"/>
  </w:num>
  <w:num w:numId="73">
    <w:abstractNumId w:val="27"/>
  </w:num>
  <w:num w:numId="74">
    <w:abstractNumId w:val="80"/>
  </w:num>
  <w:num w:numId="75">
    <w:abstractNumId w:val="4"/>
  </w:num>
  <w:num w:numId="76">
    <w:abstractNumId w:val="23"/>
  </w:num>
  <w:num w:numId="77">
    <w:abstractNumId w:val="91"/>
  </w:num>
  <w:num w:numId="78">
    <w:abstractNumId w:val="73"/>
  </w:num>
  <w:num w:numId="79">
    <w:abstractNumId w:val="97"/>
  </w:num>
  <w:num w:numId="80">
    <w:abstractNumId w:val="81"/>
  </w:num>
  <w:num w:numId="81">
    <w:abstractNumId w:val="129"/>
  </w:num>
  <w:num w:numId="82">
    <w:abstractNumId w:val="79"/>
  </w:num>
  <w:num w:numId="83">
    <w:abstractNumId w:val="115"/>
  </w:num>
  <w:num w:numId="84">
    <w:abstractNumId w:val="88"/>
  </w:num>
  <w:num w:numId="85">
    <w:abstractNumId w:val="94"/>
  </w:num>
  <w:num w:numId="86">
    <w:abstractNumId w:val="41"/>
  </w:num>
  <w:num w:numId="87">
    <w:abstractNumId w:val="78"/>
  </w:num>
  <w:num w:numId="88">
    <w:abstractNumId w:val="99"/>
  </w:num>
  <w:num w:numId="89">
    <w:abstractNumId w:val="16"/>
  </w:num>
  <w:num w:numId="90">
    <w:abstractNumId w:val="103"/>
  </w:num>
  <w:num w:numId="91">
    <w:abstractNumId w:val="56"/>
  </w:num>
  <w:num w:numId="92">
    <w:abstractNumId w:val="52"/>
  </w:num>
  <w:num w:numId="93">
    <w:abstractNumId w:val="82"/>
  </w:num>
  <w:num w:numId="94">
    <w:abstractNumId w:val="48"/>
  </w:num>
  <w:num w:numId="95">
    <w:abstractNumId w:val="67"/>
  </w:num>
  <w:num w:numId="96">
    <w:abstractNumId w:val="131"/>
  </w:num>
  <w:num w:numId="97">
    <w:abstractNumId w:val="36"/>
  </w:num>
  <w:num w:numId="98">
    <w:abstractNumId w:val="125"/>
  </w:num>
  <w:num w:numId="99">
    <w:abstractNumId w:val="18"/>
  </w:num>
  <w:num w:numId="100">
    <w:abstractNumId w:val="96"/>
  </w:num>
  <w:num w:numId="101">
    <w:abstractNumId w:val="130"/>
  </w:num>
  <w:num w:numId="102">
    <w:abstractNumId w:val="47"/>
  </w:num>
  <w:num w:numId="103">
    <w:abstractNumId w:val="101"/>
  </w:num>
  <w:num w:numId="104">
    <w:abstractNumId w:val="105"/>
  </w:num>
  <w:num w:numId="105">
    <w:abstractNumId w:val="24"/>
  </w:num>
  <w:num w:numId="106">
    <w:abstractNumId w:val="89"/>
  </w:num>
  <w:num w:numId="107">
    <w:abstractNumId w:val="2"/>
  </w:num>
  <w:num w:numId="108">
    <w:abstractNumId w:val="30"/>
  </w:num>
  <w:num w:numId="109">
    <w:abstractNumId w:val="58"/>
  </w:num>
  <w:num w:numId="110">
    <w:abstractNumId w:val="72"/>
  </w:num>
  <w:num w:numId="111">
    <w:abstractNumId w:val="57"/>
  </w:num>
  <w:num w:numId="112">
    <w:abstractNumId w:val="114"/>
  </w:num>
  <w:num w:numId="113">
    <w:abstractNumId w:val="119"/>
  </w:num>
  <w:num w:numId="114">
    <w:abstractNumId w:val="6"/>
  </w:num>
  <w:num w:numId="115">
    <w:abstractNumId w:val="76"/>
  </w:num>
  <w:num w:numId="116">
    <w:abstractNumId w:val="14"/>
  </w:num>
  <w:num w:numId="117">
    <w:abstractNumId w:val="90"/>
  </w:num>
  <w:num w:numId="118">
    <w:abstractNumId w:val="84"/>
  </w:num>
  <w:num w:numId="119">
    <w:abstractNumId w:val="75"/>
  </w:num>
  <w:num w:numId="120">
    <w:abstractNumId w:val="116"/>
  </w:num>
  <w:num w:numId="121">
    <w:abstractNumId w:val="107"/>
  </w:num>
  <w:num w:numId="122">
    <w:abstractNumId w:val="13"/>
  </w:num>
  <w:num w:numId="123">
    <w:abstractNumId w:val="124"/>
  </w:num>
  <w:num w:numId="124">
    <w:abstractNumId w:val="111"/>
  </w:num>
  <w:num w:numId="125">
    <w:abstractNumId w:val="0"/>
  </w:num>
  <w:num w:numId="126">
    <w:abstractNumId w:val="46"/>
  </w:num>
  <w:num w:numId="127">
    <w:abstractNumId w:val="102"/>
  </w:num>
  <w:num w:numId="1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23"/>
    <w:lvlOverride w:ilvl="0">
      <w:startOverride w:val="1"/>
    </w:lvlOverride>
    <w:lvlOverride w:ilvl="1"/>
    <w:lvlOverride w:ilvl="2"/>
    <w:lvlOverride w:ilvl="3"/>
    <w:lvlOverride w:ilvl="4"/>
    <w:lvlOverride w:ilvl="5"/>
    <w:lvlOverride w:ilvl="6"/>
    <w:lvlOverride w:ilvl="7"/>
    <w:lvlOverride w:ilvl="8"/>
  </w:num>
  <w:num w:numId="130">
    <w:abstractNumId w:val="43"/>
  </w:num>
  <w:num w:numId="13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8"/>
    <w:lvlOverride w:ilvl="0">
      <w:startOverride w:val="1"/>
    </w:lvlOverride>
    <w:lvlOverride w:ilvl="1"/>
    <w:lvlOverride w:ilvl="2"/>
    <w:lvlOverride w:ilvl="3"/>
    <w:lvlOverride w:ilvl="4"/>
    <w:lvlOverride w:ilvl="5"/>
    <w:lvlOverride w:ilvl="6"/>
    <w:lvlOverride w:ilvl="7"/>
    <w:lvlOverride w:ilvl="8"/>
  </w:num>
  <w:num w:numId="133">
    <w:abstractNumId w:val="20"/>
  </w:num>
  <w:num w:numId="134">
    <w:abstractNumId w:val="68"/>
  </w:num>
  <w:num w:numId="135">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98"/>
  </w:num>
  <w:num w:numId="137">
    <w:abstractNumId w:val="134"/>
  </w:num>
  <w:num w:numId="138">
    <w:abstractNumId w:val="11"/>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E9E"/>
    <w:rsid w:val="00017E9D"/>
    <w:rsid w:val="000205A0"/>
    <w:rsid w:val="00020A79"/>
    <w:rsid w:val="00023035"/>
    <w:rsid w:val="00023D71"/>
    <w:rsid w:val="0006715C"/>
    <w:rsid w:val="000764E3"/>
    <w:rsid w:val="00090EB9"/>
    <w:rsid w:val="00091C90"/>
    <w:rsid w:val="00093E96"/>
    <w:rsid w:val="000959B9"/>
    <w:rsid w:val="000A234B"/>
    <w:rsid w:val="000A2F9C"/>
    <w:rsid w:val="000B28AC"/>
    <w:rsid w:val="000B7FFB"/>
    <w:rsid w:val="000E4C00"/>
    <w:rsid w:val="000F126B"/>
    <w:rsid w:val="000F67DC"/>
    <w:rsid w:val="0010550B"/>
    <w:rsid w:val="00110B3C"/>
    <w:rsid w:val="00115094"/>
    <w:rsid w:val="00122DD9"/>
    <w:rsid w:val="00135835"/>
    <w:rsid w:val="00146D27"/>
    <w:rsid w:val="001519F5"/>
    <w:rsid w:val="00155C7E"/>
    <w:rsid w:val="00175CE8"/>
    <w:rsid w:val="00195DBA"/>
    <w:rsid w:val="001A0302"/>
    <w:rsid w:val="001B117B"/>
    <w:rsid w:val="001C1519"/>
    <w:rsid w:val="001C1B49"/>
    <w:rsid w:val="001E2735"/>
    <w:rsid w:val="001E4182"/>
    <w:rsid w:val="001E5FCD"/>
    <w:rsid w:val="001F2A0A"/>
    <w:rsid w:val="00216E81"/>
    <w:rsid w:val="00224561"/>
    <w:rsid w:val="00233EDD"/>
    <w:rsid w:val="002412A5"/>
    <w:rsid w:val="002746F6"/>
    <w:rsid w:val="00292C03"/>
    <w:rsid w:val="002A4611"/>
    <w:rsid w:val="002C4C49"/>
    <w:rsid w:val="002C60D9"/>
    <w:rsid w:val="002D09F9"/>
    <w:rsid w:val="002F3057"/>
    <w:rsid w:val="00322A1C"/>
    <w:rsid w:val="00333858"/>
    <w:rsid w:val="00333FBA"/>
    <w:rsid w:val="003343E7"/>
    <w:rsid w:val="00336CA1"/>
    <w:rsid w:val="00373C79"/>
    <w:rsid w:val="00377A8D"/>
    <w:rsid w:val="00383A61"/>
    <w:rsid w:val="003C04D5"/>
    <w:rsid w:val="003E2615"/>
    <w:rsid w:val="003F4F17"/>
    <w:rsid w:val="00421341"/>
    <w:rsid w:val="00440EDD"/>
    <w:rsid w:val="00454D1F"/>
    <w:rsid w:val="0047296F"/>
    <w:rsid w:val="004763F0"/>
    <w:rsid w:val="00490727"/>
    <w:rsid w:val="00492583"/>
    <w:rsid w:val="004B224F"/>
    <w:rsid w:val="004B317E"/>
    <w:rsid w:val="004B52BC"/>
    <w:rsid w:val="004B7A56"/>
    <w:rsid w:val="004C0EEA"/>
    <w:rsid w:val="004D0DF4"/>
    <w:rsid w:val="004D3F6E"/>
    <w:rsid w:val="00514267"/>
    <w:rsid w:val="00533F29"/>
    <w:rsid w:val="00542869"/>
    <w:rsid w:val="00562A93"/>
    <w:rsid w:val="00565C4C"/>
    <w:rsid w:val="00583B70"/>
    <w:rsid w:val="00596FA9"/>
    <w:rsid w:val="005A277B"/>
    <w:rsid w:val="005B2ACB"/>
    <w:rsid w:val="005B3CB3"/>
    <w:rsid w:val="005B5935"/>
    <w:rsid w:val="005B5D22"/>
    <w:rsid w:val="005D7AC0"/>
    <w:rsid w:val="005E0267"/>
    <w:rsid w:val="005E1D61"/>
    <w:rsid w:val="005F75AB"/>
    <w:rsid w:val="00616B75"/>
    <w:rsid w:val="006352BD"/>
    <w:rsid w:val="006730D1"/>
    <w:rsid w:val="006831B6"/>
    <w:rsid w:val="00694381"/>
    <w:rsid w:val="006953EB"/>
    <w:rsid w:val="00697BBC"/>
    <w:rsid w:val="00697C36"/>
    <w:rsid w:val="006B0CC7"/>
    <w:rsid w:val="006B7F1A"/>
    <w:rsid w:val="006C4BA4"/>
    <w:rsid w:val="006C79D4"/>
    <w:rsid w:val="006F62C6"/>
    <w:rsid w:val="00710AF4"/>
    <w:rsid w:val="00734597"/>
    <w:rsid w:val="00746DC1"/>
    <w:rsid w:val="00753E90"/>
    <w:rsid w:val="0076079C"/>
    <w:rsid w:val="00770F69"/>
    <w:rsid w:val="00776A24"/>
    <w:rsid w:val="00776DE1"/>
    <w:rsid w:val="00787141"/>
    <w:rsid w:val="007B02A4"/>
    <w:rsid w:val="007B0320"/>
    <w:rsid w:val="007B2C79"/>
    <w:rsid w:val="007B6739"/>
    <w:rsid w:val="007E2C68"/>
    <w:rsid w:val="007E3EEA"/>
    <w:rsid w:val="00800B0E"/>
    <w:rsid w:val="00815BF5"/>
    <w:rsid w:val="00827FC7"/>
    <w:rsid w:val="00847072"/>
    <w:rsid w:val="0086096A"/>
    <w:rsid w:val="00862711"/>
    <w:rsid w:val="008638C1"/>
    <w:rsid w:val="00875D3F"/>
    <w:rsid w:val="00895EE9"/>
    <w:rsid w:val="008A44D0"/>
    <w:rsid w:val="008A7AD9"/>
    <w:rsid w:val="008E05BA"/>
    <w:rsid w:val="008E23B4"/>
    <w:rsid w:val="008E54CE"/>
    <w:rsid w:val="00900134"/>
    <w:rsid w:val="00901E9E"/>
    <w:rsid w:val="00916706"/>
    <w:rsid w:val="009315DF"/>
    <w:rsid w:val="00937890"/>
    <w:rsid w:val="00944C6A"/>
    <w:rsid w:val="009538F3"/>
    <w:rsid w:val="00961624"/>
    <w:rsid w:val="00985E98"/>
    <w:rsid w:val="00991C4D"/>
    <w:rsid w:val="009964B9"/>
    <w:rsid w:val="009A3CBF"/>
    <w:rsid w:val="009A5855"/>
    <w:rsid w:val="009A71A2"/>
    <w:rsid w:val="009B2398"/>
    <w:rsid w:val="009C5337"/>
    <w:rsid w:val="009C604D"/>
    <w:rsid w:val="009C6717"/>
    <w:rsid w:val="009D2C3B"/>
    <w:rsid w:val="009E36CF"/>
    <w:rsid w:val="00A0298C"/>
    <w:rsid w:val="00A232A1"/>
    <w:rsid w:val="00A265DF"/>
    <w:rsid w:val="00A41167"/>
    <w:rsid w:val="00A5510C"/>
    <w:rsid w:val="00A63EBC"/>
    <w:rsid w:val="00A7135A"/>
    <w:rsid w:val="00AA296E"/>
    <w:rsid w:val="00AB4A2A"/>
    <w:rsid w:val="00AC7E0B"/>
    <w:rsid w:val="00AD7D50"/>
    <w:rsid w:val="00AD7F21"/>
    <w:rsid w:val="00AE4EFC"/>
    <w:rsid w:val="00AF305C"/>
    <w:rsid w:val="00AF6EEB"/>
    <w:rsid w:val="00B163DC"/>
    <w:rsid w:val="00B5643E"/>
    <w:rsid w:val="00B56D8E"/>
    <w:rsid w:val="00B638CB"/>
    <w:rsid w:val="00BB3B55"/>
    <w:rsid w:val="00C159E2"/>
    <w:rsid w:val="00C16543"/>
    <w:rsid w:val="00C22903"/>
    <w:rsid w:val="00C60D04"/>
    <w:rsid w:val="00C71183"/>
    <w:rsid w:val="00C91C20"/>
    <w:rsid w:val="00CA61C8"/>
    <w:rsid w:val="00CD1332"/>
    <w:rsid w:val="00D1149D"/>
    <w:rsid w:val="00D31EB9"/>
    <w:rsid w:val="00D71078"/>
    <w:rsid w:val="00D71967"/>
    <w:rsid w:val="00D87879"/>
    <w:rsid w:val="00D9402F"/>
    <w:rsid w:val="00DB7224"/>
    <w:rsid w:val="00DC459F"/>
    <w:rsid w:val="00DD2EE1"/>
    <w:rsid w:val="00DF06AC"/>
    <w:rsid w:val="00DF0BE2"/>
    <w:rsid w:val="00DF3B0E"/>
    <w:rsid w:val="00DF7F5A"/>
    <w:rsid w:val="00E04D04"/>
    <w:rsid w:val="00E26769"/>
    <w:rsid w:val="00EA1CE5"/>
    <w:rsid w:val="00EA3F7F"/>
    <w:rsid w:val="00EB3EE1"/>
    <w:rsid w:val="00EC4D1F"/>
    <w:rsid w:val="00ED08F2"/>
    <w:rsid w:val="00EE2757"/>
    <w:rsid w:val="00EF3F2D"/>
    <w:rsid w:val="00EF4671"/>
    <w:rsid w:val="00F0062B"/>
    <w:rsid w:val="00F03D5D"/>
    <w:rsid w:val="00F129CE"/>
    <w:rsid w:val="00F17F5B"/>
    <w:rsid w:val="00F20736"/>
    <w:rsid w:val="00F2542E"/>
    <w:rsid w:val="00F256AD"/>
    <w:rsid w:val="00F45514"/>
    <w:rsid w:val="00F80493"/>
    <w:rsid w:val="00FA0158"/>
    <w:rsid w:val="00FA390D"/>
    <w:rsid w:val="00FB2BFE"/>
    <w:rsid w:val="00FD5D94"/>
    <w:rsid w:val="00FE2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5" w:uiPriority="0"/>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0"/>
    <w:lsdException w:name="toc 9" w:uiPriority="39"/>
    <w:lsdException w:name="Normal Indent"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a2">
    <w:name w:val="Normal"/>
    <w:qFormat/>
    <w:rsid w:val="00901E9E"/>
    <w:pPr>
      <w:spacing w:before="120" w:after="0" w:line="360" w:lineRule="auto"/>
      <w:jc w:val="both"/>
    </w:pPr>
    <w:rPr>
      <w:rFonts w:ascii="Times New Roman" w:eastAsia="Times New Roman" w:hAnsi="Times New Roman" w:cs="Times New Roman"/>
      <w:sz w:val="24"/>
      <w:szCs w:val="24"/>
      <w:lang w:eastAsia="ru-RU"/>
    </w:rPr>
  </w:style>
  <w:style w:type="paragraph" w:styleId="11">
    <w:name w:val="heading 1"/>
    <w:aliases w:val="Document Header1,H1,Headi...,Heading 1iz,Б1,Б11,Введение...,Заголовок параграфа (1.),раздел,?acaae,ðàçäåë,Çàãîë1,ðàçä,Caaie1,?aca,не использовать,Caaieiaie iia?acaaea,Заголовок подраздела,Çàãîëîâîê ïîäðàçäåëà,razdel,Загол1,разд,раздел1,Загол"/>
    <w:basedOn w:val="a2"/>
    <w:next w:val="a2"/>
    <w:link w:val="110"/>
    <w:qFormat/>
    <w:rsid w:val="00901E9E"/>
    <w:pPr>
      <w:keepNext/>
      <w:spacing w:before="0" w:line="240" w:lineRule="auto"/>
      <w:jc w:val="center"/>
      <w:outlineLvl w:val="0"/>
    </w:pPr>
    <w:rPr>
      <w:b/>
      <w:bCs/>
      <w:sz w:val="28"/>
      <w:szCs w:val="28"/>
    </w:rPr>
  </w:style>
  <w:style w:type="paragraph" w:styleId="21">
    <w:name w:val="heading 2"/>
    <w:aliases w:val="2,22,A,A.B.C.,CHS,H,H2,H2 Знак,H2-Heading 2,H21,HD2,Header2,Heading 2 Hidden,Heading Indent No L2,Heading2,Level 2 Topic Heading,Major,Numbered text 3,RTC,h2,heading2,iz2,l2,list 2,list2,Б2,Заголовок 21,Раздел Знак,Heading 2"/>
    <w:basedOn w:val="a2"/>
    <w:next w:val="a2"/>
    <w:link w:val="22"/>
    <w:uiPriority w:val="9"/>
    <w:unhideWhenUsed/>
    <w:qFormat/>
    <w:rsid w:val="00EC4D1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aliases w:val="Подраздел,пункт,punkt,ioieo,пункт1,пункт2,пункт3,пункт4,пункт5,пункт6,пункт7,пункт8,пункт9,пункт10,пункт11,пункт12,пункт13,пункт14,пункт15,пункт16,пункт17,пункт18,пункт19,пункт20,пункт110,пункт21,пункт31,пункт41,пункт51,пункт61,пункт71"/>
    <w:basedOn w:val="a2"/>
    <w:next w:val="a2"/>
    <w:link w:val="32"/>
    <w:unhideWhenUsed/>
    <w:qFormat/>
    <w:rsid w:val="003343E7"/>
    <w:pPr>
      <w:keepNext/>
      <w:keepLines/>
      <w:spacing w:before="200"/>
      <w:outlineLvl w:val="2"/>
    </w:pPr>
    <w:rPr>
      <w:rFonts w:asciiTheme="majorHAnsi" w:eastAsiaTheme="majorEastAsia" w:hAnsiTheme="majorHAnsi" w:cstheme="majorBidi"/>
      <w:b/>
      <w:bCs/>
      <w:color w:val="4F81BD" w:themeColor="accent1"/>
    </w:rPr>
  </w:style>
  <w:style w:type="paragraph" w:styleId="42">
    <w:name w:val="heading 4"/>
    <w:aliases w:val="i?eei?.,№ Заголовок 4,прилож."/>
    <w:basedOn w:val="a2"/>
    <w:next w:val="a2"/>
    <w:link w:val="43"/>
    <w:qFormat/>
    <w:rsid w:val="00EC4D1F"/>
    <w:pPr>
      <w:keepNext/>
      <w:spacing w:before="240" w:after="60"/>
      <w:outlineLvl w:val="3"/>
    </w:pPr>
    <w:rPr>
      <w:b/>
      <w:bCs/>
      <w:sz w:val="28"/>
      <w:szCs w:val="28"/>
    </w:rPr>
  </w:style>
  <w:style w:type="paragraph" w:styleId="5">
    <w:name w:val="heading 5"/>
    <w:aliases w:val="Block Label,H5,H51,Level 3 - i,h5,h51,h52,test,Заголовок 5 Знак Знак,Заголовок 5 Знак1,аннот.др,наимен,aiiio.a?,iaeiai"/>
    <w:basedOn w:val="a2"/>
    <w:next w:val="a2"/>
    <w:link w:val="50"/>
    <w:qFormat/>
    <w:rsid w:val="00EC4D1F"/>
    <w:pPr>
      <w:keepNext/>
      <w:widowControl w:val="0"/>
      <w:tabs>
        <w:tab w:val="left" w:pos="360"/>
        <w:tab w:val="num" w:pos="1008"/>
      </w:tabs>
      <w:suppressAutoHyphens/>
      <w:spacing w:before="60"/>
      <w:ind w:left="1008" w:hanging="432"/>
      <w:textAlignment w:val="baseline"/>
      <w:outlineLvl w:val="4"/>
    </w:pPr>
    <w:rPr>
      <w:b/>
      <w:bCs/>
      <w:sz w:val="26"/>
      <w:szCs w:val="22"/>
      <w:lang w:eastAsia="ar-SA"/>
    </w:rPr>
  </w:style>
  <w:style w:type="paragraph" w:styleId="6">
    <w:name w:val="heading 6"/>
    <w:aliases w:val=" RTC 6,RTC 6,Приложение"/>
    <w:basedOn w:val="a2"/>
    <w:next w:val="a2"/>
    <w:link w:val="60"/>
    <w:qFormat/>
    <w:rsid w:val="00EC4D1F"/>
    <w:pPr>
      <w:widowControl w:val="0"/>
      <w:tabs>
        <w:tab w:val="left" w:pos="360"/>
        <w:tab w:val="num" w:pos="1152"/>
      </w:tabs>
      <w:suppressAutoHyphens/>
      <w:spacing w:before="240" w:after="60"/>
      <w:ind w:left="1152" w:hanging="432"/>
      <w:textAlignment w:val="baseline"/>
      <w:outlineLvl w:val="5"/>
    </w:pPr>
    <w:rPr>
      <w:b/>
      <w:bCs/>
      <w:sz w:val="22"/>
      <w:szCs w:val="22"/>
      <w:lang w:eastAsia="ar-SA"/>
    </w:rPr>
  </w:style>
  <w:style w:type="paragraph" w:styleId="7">
    <w:name w:val="heading 7"/>
    <w:aliases w:val="RTC7"/>
    <w:basedOn w:val="a2"/>
    <w:next w:val="a2"/>
    <w:link w:val="70"/>
    <w:qFormat/>
    <w:rsid w:val="00EC4D1F"/>
    <w:pPr>
      <w:widowControl w:val="0"/>
      <w:tabs>
        <w:tab w:val="num" w:pos="1296"/>
      </w:tabs>
      <w:suppressAutoHyphens/>
      <w:spacing w:before="240" w:after="60"/>
      <w:ind w:left="1296" w:hanging="288"/>
      <w:outlineLvl w:val="6"/>
    </w:pPr>
    <w:rPr>
      <w:bCs/>
      <w:snapToGrid w:val="0"/>
      <w:sz w:val="26"/>
      <w:szCs w:val="22"/>
    </w:rPr>
  </w:style>
  <w:style w:type="paragraph" w:styleId="8">
    <w:name w:val="heading 8"/>
    <w:basedOn w:val="a2"/>
    <w:next w:val="a2"/>
    <w:link w:val="80"/>
    <w:qFormat/>
    <w:rsid w:val="00EC4D1F"/>
    <w:pPr>
      <w:widowControl w:val="0"/>
      <w:tabs>
        <w:tab w:val="num" w:pos="1440"/>
      </w:tabs>
      <w:suppressAutoHyphens/>
      <w:spacing w:before="240" w:after="60"/>
      <w:ind w:left="1440" w:hanging="432"/>
      <w:outlineLvl w:val="7"/>
    </w:pPr>
    <w:rPr>
      <w:bCs/>
      <w:i/>
      <w:snapToGrid w:val="0"/>
      <w:sz w:val="26"/>
      <w:szCs w:val="22"/>
    </w:rPr>
  </w:style>
  <w:style w:type="paragraph" w:styleId="9">
    <w:name w:val="heading 9"/>
    <w:basedOn w:val="a2"/>
    <w:next w:val="a2"/>
    <w:link w:val="90"/>
    <w:qFormat/>
    <w:rsid w:val="00EC4D1F"/>
    <w:pPr>
      <w:widowControl w:val="0"/>
      <w:tabs>
        <w:tab w:val="num" w:pos="1584"/>
      </w:tabs>
      <w:suppressAutoHyphens/>
      <w:spacing w:before="240" w:after="60"/>
      <w:ind w:left="1584" w:hanging="144"/>
      <w:outlineLvl w:val="8"/>
    </w:pPr>
    <w:rPr>
      <w:rFonts w:ascii="Arial" w:hAnsi="Arial"/>
      <w:bCs/>
      <w:snapToGrid w:val="0"/>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Document Header1 Знак,H1 Знак,Headi... Знак,Heading 1iz Знак,Б1 Знак,Б11 Знак,Введение... Знак,Заголовок параграфа (1.) Знак"/>
    <w:basedOn w:val="a3"/>
    <w:rsid w:val="00901E9E"/>
    <w:rPr>
      <w:rFonts w:asciiTheme="majorHAnsi" w:eastAsiaTheme="majorEastAsia" w:hAnsiTheme="majorHAnsi" w:cstheme="majorBidi"/>
      <w:b/>
      <w:bCs/>
      <w:color w:val="365F91" w:themeColor="accent1" w:themeShade="BF"/>
      <w:sz w:val="28"/>
      <w:szCs w:val="28"/>
      <w:lang w:eastAsia="ru-RU"/>
    </w:rPr>
  </w:style>
  <w:style w:type="character" w:customStyle="1" w:styleId="110">
    <w:name w:val="Заголовок 1 Знак1"/>
    <w:aliases w:val="Document Header1 Знак1,H1 Знак1,Headi... Знак1,Heading 1iz Знак1,Б1 Знак1,Б11 Знак1,Введение... Знак1,Заголовок параграфа (1.) Знак1,раздел Знак,?acaae Знак,ðàçäåë Знак,Çàãîë1 Знак,ðàçä Знак,Caaie1 Знак,?aca Знак,не использовать Знак"/>
    <w:link w:val="11"/>
    <w:locked/>
    <w:rsid w:val="00901E9E"/>
    <w:rPr>
      <w:rFonts w:ascii="Times New Roman" w:eastAsia="Times New Roman" w:hAnsi="Times New Roman" w:cs="Times New Roman"/>
      <w:b/>
      <w:bCs/>
      <w:sz w:val="28"/>
      <w:szCs w:val="28"/>
      <w:lang w:eastAsia="ru-RU"/>
    </w:rPr>
  </w:style>
  <w:style w:type="paragraph" w:styleId="a6">
    <w:name w:val="Title"/>
    <w:basedOn w:val="a2"/>
    <w:link w:val="a7"/>
    <w:qFormat/>
    <w:rsid w:val="00901E9E"/>
    <w:pPr>
      <w:spacing w:before="0" w:line="240" w:lineRule="auto"/>
      <w:jc w:val="center"/>
    </w:pPr>
    <w:rPr>
      <w:b/>
      <w:bCs/>
      <w:sz w:val="28"/>
      <w:szCs w:val="28"/>
    </w:rPr>
  </w:style>
  <w:style w:type="character" w:customStyle="1" w:styleId="a7">
    <w:name w:val="Название Знак"/>
    <w:basedOn w:val="a3"/>
    <w:link w:val="a6"/>
    <w:rsid w:val="00901E9E"/>
    <w:rPr>
      <w:rFonts w:ascii="Times New Roman" w:eastAsia="Times New Roman" w:hAnsi="Times New Roman" w:cs="Times New Roman"/>
      <w:b/>
      <w:bCs/>
      <w:sz w:val="28"/>
      <w:szCs w:val="28"/>
      <w:lang w:eastAsia="ru-RU"/>
    </w:rPr>
  </w:style>
  <w:style w:type="paragraph" w:customStyle="1" w:styleId="-3">
    <w:name w:val="Пункт-3"/>
    <w:basedOn w:val="a2"/>
    <w:rsid w:val="00901E9E"/>
    <w:pPr>
      <w:tabs>
        <w:tab w:val="num" w:pos="6238"/>
      </w:tabs>
      <w:spacing w:before="0" w:line="240" w:lineRule="auto"/>
      <w:ind w:left="4253" w:firstLine="709"/>
    </w:pPr>
    <w:rPr>
      <w:sz w:val="28"/>
    </w:rPr>
  </w:style>
  <w:style w:type="paragraph" w:styleId="a8">
    <w:name w:val="List Paragraph"/>
    <w:basedOn w:val="a2"/>
    <w:uiPriority w:val="34"/>
    <w:qFormat/>
    <w:rsid w:val="00901E9E"/>
    <w:pPr>
      <w:spacing w:before="0"/>
      <w:ind w:left="720" w:firstLine="567"/>
      <w:contextualSpacing/>
    </w:pPr>
    <w:rPr>
      <w:bCs/>
      <w:sz w:val="22"/>
      <w:szCs w:val="22"/>
    </w:rPr>
  </w:style>
  <w:style w:type="character" w:styleId="a9">
    <w:name w:val="Hyperlink"/>
    <w:uiPriority w:val="99"/>
    <w:rsid w:val="00746DC1"/>
    <w:rPr>
      <w:rFonts w:cs="Times New Roman"/>
      <w:color w:val="0000FF"/>
      <w:u w:val="single"/>
    </w:rPr>
  </w:style>
  <w:style w:type="character" w:customStyle="1" w:styleId="32">
    <w:name w:val="Заголовок 3 Знак"/>
    <w:aliases w:val="Подраздел Знак,пункт Знак,punkt Знак,ioieo Знак,пункт1 Знак,пункт2 Знак,пункт3 Знак,пункт4 Знак,пункт5 Знак,пункт6 Знак,пункт7 Знак,пункт8 Знак,пункт9 Знак,пункт10 Знак,пункт11 Знак,пункт12 Знак,пункт13 Знак,пункт14 Знак,пункт15 Знак"/>
    <w:basedOn w:val="a3"/>
    <w:link w:val="31"/>
    <w:rsid w:val="003343E7"/>
    <w:rPr>
      <w:rFonts w:asciiTheme="majorHAnsi" w:eastAsiaTheme="majorEastAsia" w:hAnsiTheme="majorHAnsi" w:cstheme="majorBidi"/>
      <w:b/>
      <w:bCs/>
      <w:color w:val="4F81BD" w:themeColor="accent1"/>
      <w:sz w:val="24"/>
      <w:szCs w:val="24"/>
      <w:lang w:eastAsia="ru-RU"/>
    </w:rPr>
  </w:style>
  <w:style w:type="character" w:customStyle="1" w:styleId="22">
    <w:name w:val="Заголовок 2 Знак"/>
    <w:aliases w:val="2 Знак2,22 Знак1,A Знак1,A.B.C. Знак1,CHS Знак2,H Знак1,H2 Знак3,H2 Знак Знак2,H2-Heading 2 Знак2,H21 Знак2,HD2 Знак2,Header2 Знак1,Heading 2 Hidden Знак2,Heading Indent No L2 Знак1,Heading2 Знак1,Level 2 Topic Heading Знак2,Major Знак2"/>
    <w:basedOn w:val="a3"/>
    <w:link w:val="21"/>
    <w:uiPriority w:val="9"/>
    <w:rsid w:val="00EC4D1F"/>
    <w:rPr>
      <w:rFonts w:asciiTheme="majorHAnsi" w:eastAsiaTheme="majorEastAsia" w:hAnsiTheme="majorHAnsi" w:cstheme="majorBidi"/>
      <w:b/>
      <w:bCs/>
      <w:color w:val="4F81BD" w:themeColor="accent1"/>
      <w:sz w:val="26"/>
      <w:szCs w:val="26"/>
      <w:lang w:eastAsia="ru-RU"/>
    </w:rPr>
  </w:style>
  <w:style w:type="character" w:customStyle="1" w:styleId="43">
    <w:name w:val="Заголовок 4 Знак"/>
    <w:aliases w:val="i?eei?. Знак,№ Заголовок 4 Знак,прилож. Знак"/>
    <w:basedOn w:val="a3"/>
    <w:link w:val="42"/>
    <w:rsid w:val="00EC4D1F"/>
    <w:rPr>
      <w:rFonts w:ascii="Times New Roman" w:eastAsia="Times New Roman" w:hAnsi="Times New Roman" w:cs="Times New Roman"/>
      <w:b/>
      <w:bCs/>
      <w:sz w:val="28"/>
      <w:szCs w:val="28"/>
      <w:lang w:eastAsia="ru-RU"/>
    </w:rPr>
  </w:style>
  <w:style w:type="character" w:customStyle="1" w:styleId="50">
    <w:name w:val="Заголовок 5 Знак"/>
    <w:aliases w:val="Block Label Знак,H5 Знак,H51 Знак,Level 3 - i Знак,h5 Знак,h51 Знак,h52 Знак,test Знак,Заголовок 5 Знак Знак Знак,Заголовок 5 Знак1 Знак,аннот.др Знак,наимен Знак,aiiio.a? Знак,iaeiai Знак"/>
    <w:basedOn w:val="a3"/>
    <w:link w:val="5"/>
    <w:rsid w:val="00EC4D1F"/>
    <w:rPr>
      <w:rFonts w:ascii="Times New Roman" w:eastAsia="Times New Roman" w:hAnsi="Times New Roman" w:cs="Times New Roman"/>
      <w:b/>
      <w:bCs/>
      <w:sz w:val="26"/>
      <w:lang w:eastAsia="ar-SA"/>
    </w:rPr>
  </w:style>
  <w:style w:type="character" w:customStyle="1" w:styleId="60">
    <w:name w:val="Заголовок 6 Знак"/>
    <w:aliases w:val=" RTC 6 Знак,RTC 6 Знак,Приложение Знак"/>
    <w:basedOn w:val="a3"/>
    <w:link w:val="6"/>
    <w:rsid w:val="00EC4D1F"/>
    <w:rPr>
      <w:rFonts w:ascii="Times New Roman" w:eastAsia="Times New Roman" w:hAnsi="Times New Roman" w:cs="Times New Roman"/>
      <w:b/>
      <w:bCs/>
      <w:lang w:eastAsia="ar-SA"/>
    </w:rPr>
  </w:style>
  <w:style w:type="character" w:customStyle="1" w:styleId="70">
    <w:name w:val="Заголовок 7 Знак"/>
    <w:aliases w:val="RTC7 Знак"/>
    <w:basedOn w:val="a3"/>
    <w:link w:val="7"/>
    <w:rsid w:val="00EC4D1F"/>
    <w:rPr>
      <w:rFonts w:ascii="Times New Roman" w:eastAsia="Times New Roman" w:hAnsi="Times New Roman" w:cs="Times New Roman"/>
      <w:bCs/>
      <w:snapToGrid w:val="0"/>
      <w:sz w:val="26"/>
      <w:lang w:eastAsia="ru-RU"/>
    </w:rPr>
  </w:style>
  <w:style w:type="character" w:customStyle="1" w:styleId="80">
    <w:name w:val="Заголовок 8 Знак"/>
    <w:basedOn w:val="a3"/>
    <w:link w:val="8"/>
    <w:rsid w:val="00EC4D1F"/>
    <w:rPr>
      <w:rFonts w:ascii="Times New Roman" w:eastAsia="Times New Roman" w:hAnsi="Times New Roman" w:cs="Times New Roman"/>
      <w:bCs/>
      <w:i/>
      <w:snapToGrid w:val="0"/>
      <w:sz w:val="26"/>
      <w:lang w:eastAsia="ru-RU"/>
    </w:rPr>
  </w:style>
  <w:style w:type="character" w:customStyle="1" w:styleId="90">
    <w:name w:val="Заголовок 9 Знак"/>
    <w:basedOn w:val="a3"/>
    <w:link w:val="9"/>
    <w:rsid w:val="00EC4D1F"/>
    <w:rPr>
      <w:rFonts w:ascii="Arial" w:eastAsia="Times New Roman" w:hAnsi="Arial" w:cs="Times New Roman"/>
      <w:bCs/>
      <w:snapToGrid w:val="0"/>
      <w:lang w:eastAsia="ru-RU"/>
    </w:rPr>
  </w:style>
  <w:style w:type="numbering" w:customStyle="1" w:styleId="13">
    <w:name w:val="Нет списка1"/>
    <w:next w:val="a5"/>
    <w:uiPriority w:val="99"/>
    <w:semiHidden/>
    <w:unhideWhenUsed/>
    <w:rsid w:val="00EC4D1F"/>
  </w:style>
  <w:style w:type="table" w:styleId="aa">
    <w:name w:val="Table Grid"/>
    <w:basedOn w:val="a4"/>
    <w:uiPriority w:val="59"/>
    <w:rsid w:val="00EC4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2"/>
    <w:rsid w:val="00EC4D1F"/>
    <w:pPr>
      <w:spacing w:before="100" w:beforeAutospacing="1" w:after="100" w:afterAutospacing="1" w:line="240" w:lineRule="auto"/>
      <w:jc w:val="left"/>
    </w:pPr>
  </w:style>
  <w:style w:type="paragraph" w:customStyle="1" w:styleId="ac">
    <w:name w:val="Подподпункт"/>
    <w:basedOn w:val="a2"/>
    <w:rsid w:val="00EC4D1F"/>
    <w:pPr>
      <w:tabs>
        <w:tab w:val="num" w:pos="1134"/>
        <w:tab w:val="num" w:pos="1260"/>
        <w:tab w:val="num" w:pos="1287"/>
      </w:tabs>
      <w:spacing w:before="0"/>
      <w:ind w:firstLine="567"/>
    </w:pPr>
    <w:rPr>
      <w:bCs/>
      <w:sz w:val="22"/>
      <w:szCs w:val="22"/>
    </w:rPr>
  </w:style>
  <w:style w:type="character" w:customStyle="1" w:styleId="210">
    <w:name w:val="Заголовок 2 Знак1"/>
    <w:aliases w:val="2 Знак1,22 Знак,A Знак,A.B.C. Знак,CHS Знак1,H Знак,H2 Знак2,H2 Знак Знак1,H2-Heading 2 Знак1,H21 Знак1,HD2 Знак1,Header2 Знак,Heading 2 Hidden Знак1,Heading Indent No L2 Знак,Heading2 Знак,Level 2 Topic Heading Знак1,Major Знак1"/>
    <w:locked/>
    <w:rsid w:val="00EC4D1F"/>
    <w:rPr>
      <w:rFonts w:ascii="Arial" w:hAnsi="Arial" w:cs="Arial"/>
      <w:b/>
      <w:bCs/>
      <w:i/>
      <w:iCs/>
      <w:sz w:val="28"/>
      <w:szCs w:val="28"/>
      <w:lang w:val="ru-RU" w:eastAsia="ru-RU" w:bidi="ar-SA"/>
    </w:rPr>
  </w:style>
  <w:style w:type="paragraph" w:styleId="23">
    <w:name w:val="Body Text 2"/>
    <w:basedOn w:val="a2"/>
    <w:link w:val="24"/>
    <w:rsid w:val="00EC4D1F"/>
    <w:pPr>
      <w:spacing w:after="120" w:line="480" w:lineRule="auto"/>
    </w:pPr>
  </w:style>
  <w:style w:type="character" w:customStyle="1" w:styleId="24">
    <w:name w:val="Основной текст 2 Знак"/>
    <w:basedOn w:val="a3"/>
    <w:link w:val="23"/>
    <w:rsid w:val="00EC4D1F"/>
    <w:rPr>
      <w:rFonts w:ascii="Times New Roman" w:eastAsia="Times New Roman" w:hAnsi="Times New Roman" w:cs="Times New Roman"/>
      <w:sz w:val="24"/>
      <w:szCs w:val="24"/>
      <w:lang w:eastAsia="ru-RU"/>
    </w:rPr>
  </w:style>
  <w:style w:type="paragraph" w:styleId="ad">
    <w:name w:val="Body Text"/>
    <w:aliases w:val=" в таблицах, в таблице,Основной текст таблиц,в таблицах,в таблице,таблицы"/>
    <w:basedOn w:val="a2"/>
    <w:link w:val="ae"/>
    <w:rsid w:val="00EC4D1F"/>
    <w:pPr>
      <w:spacing w:after="120"/>
    </w:pPr>
  </w:style>
  <w:style w:type="character" w:customStyle="1" w:styleId="ae">
    <w:name w:val="Основной текст Знак"/>
    <w:aliases w:val=" в таблицах Знак, в таблице Знак1,Основной текст таблиц Знак1,в таблицах Знак1,в таблице Знак1,таблицы Знак1"/>
    <w:basedOn w:val="a3"/>
    <w:link w:val="ad"/>
    <w:rsid w:val="00EC4D1F"/>
    <w:rPr>
      <w:rFonts w:ascii="Times New Roman" w:eastAsia="Times New Roman" w:hAnsi="Times New Roman" w:cs="Times New Roman"/>
      <w:sz w:val="24"/>
      <w:szCs w:val="24"/>
      <w:lang w:eastAsia="ru-RU"/>
    </w:rPr>
  </w:style>
  <w:style w:type="paragraph" w:styleId="af">
    <w:name w:val="Balloon Text"/>
    <w:basedOn w:val="a2"/>
    <w:link w:val="af0"/>
    <w:rsid w:val="00EC4D1F"/>
    <w:rPr>
      <w:rFonts w:ascii="Tahoma" w:hAnsi="Tahoma" w:cs="Tahoma"/>
      <w:sz w:val="16"/>
      <w:szCs w:val="16"/>
    </w:rPr>
  </w:style>
  <w:style w:type="character" w:customStyle="1" w:styleId="af0">
    <w:name w:val="Текст выноски Знак"/>
    <w:basedOn w:val="a3"/>
    <w:link w:val="af"/>
    <w:rsid w:val="00EC4D1F"/>
    <w:rPr>
      <w:rFonts w:ascii="Tahoma" w:eastAsia="Times New Roman" w:hAnsi="Tahoma" w:cs="Tahoma"/>
      <w:sz w:val="16"/>
      <w:szCs w:val="16"/>
      <w:lang w:eastAsia="ru-RU"/>
    </w:rPr>
  </w:style>
  <w:style w:type="paragraph" w:styleId="33">
    <w:name w:val="Body Text 3"/>
    <w:basedOn w:val="a2"/>
    <w:link w:val="34"/>
    <w:rsid w:val="00EC4D1F"/>
    <w:pPr>
      <w:spacing w:before="0" w:line="240" w:lineRule="auto"/>
      <w:jc w:val="left"/>
    </w:pPr>
    <w:rPr>
      <w:sz w:val="26"/>
      <w:szCs w:val="26"/>
    </w:rPr>
  </w:style>
  <w:style w:type="character" w:customStyle="1" w:styleId="34">
    <w:name w:val="Основной текст 3 Знак"/>
    <w:basedOn w:val="a3"/>
    <w:link w:val="33"/>
    <w:rsid w:val="00EC4D1F"/>
    <w:rPr>
      <w:rFonts w:ascii="Times New Roman" w:eastAsia="Times New Roman" w:hAnsi="Times New Roman" w:cs="Times New Roman"/>
      <w:sz w:val="26"/>
      <w:szCs w:val="26"/>
      <w:lang w:eastAsia="ru-RU"/>
    </w:rPr>
  </w:style>
  <w:style w:type="paragraph" w:styleId="af1">
    <w:name w:val="Body Text Indent"/>
    <w:basedOn w:val="a2"/>
    <w:link w:val="af2"/>
    <w:rsid w:val="00EC4D1F"/>
    <w:pPr>
      <w:spacing w:before="0" w:line="240" w:lineRule="auto"/>
    </w:pPr>
    <w:rPr>
      <w:sz w:val="22"/>
      <w:szCs w:val="22"/>
    </w:rPr>
  </w:style>
  <w:style w:type="character" w:customStyle="1" w:styleId="af2">
    <w:name w:val="Основной текст с отступом Знак"/>
    <w:basedOn w:val="a3"/>
    <w:link w:val="af1"/>
    <w:rsid w:val="00EC4D1F"/>
    <w:rPr>
      <w:rFonts w:ascii="Times New Roman" w:eastAsia="Times New Roman" w:hAnsi="Times New Roman" w:cs="Times New Roman"/>
      <w:lang w:eastAsia="ru-RU"/>
    </w:rPr>
  </w:style>
  <w:style w:type="character" w:customStyle="1" w:styleId="af3">
    <w:name w:val="Стиль полужирный Красный"/>
    <w:rsid w:val="00EC4D1F"/>
    <w:rPr>
      <w:rFonts w:cs="Times New Roman"/>
      <w:color w:val="auto"/>
    </w:rPr>
  </w:style>
  <w:style w:type="paragraph" w:customStyle="1" w:styleId="211">
    <w:name w:val="Основной текст 21"/>
    <w:basedOn w:val="a2"/>
    <w:rsid w:val="00EC4D1F"/>
    <w:pPr>
      <w:widowControl w:val="0"/>
      <w:overflowPunct w:val="0"/>
      <w:autoSpaceDE w:val="0"/>
      <w:autoSpaceDN w:val="0"/>
      <w:adjustRightInd w:val="0"/>
      <w:spacing w:before="360" w:line="240" w:lineRule="auto"/>
      <w:ind w:firstLine="780"/>
      <w:jc w:val="center"/>
      <w:textAlignment w:val="baseline"/>
    </w:pPr>
    <w:rPr>
      <w:szCs w:val="20"/>
    </w:rPr>
  </w:style>
  <w:style w:type="paragraph" w:styleId="af4">
    <w:name w:val="footer"/>
    <w:basedOn w:val="a2"/>
    <w:link w:val="af5"/>
    <w:uiPriority w:val="99"/>
    <w:rsid w:val="00EC4D1F"/>
    <w:pPr>
      <w:tabs>
        <w:tab w:val="center" w:pos="4536"/>
        <w:tab w:val="right" w:pos="9072"/>
      </w:tabs>
      <w:spacing w:before="0" w:line="240" w:lineRule="auto"/>
      <w:jc w:val="left"/>
    </w:pPr>
    <w:rPr>
      <w:szCs w:val="20"/>
    </w:rPr>
  </w:style>
  <w:style w:type="character" w:customStyle="1" w:styleId="af5">
    <w:name w:val="Нижний колонтитул Знак"/>
    <w:basedOn w:val="a3"/>
    <w:link w:val="af4"/>
    <w:uiPriority w:val="99"/>
    <w:rsid w:val="00EC4D1F"/>
    <w:rPr>
      <w:rFonts w:ascii="Times New Roman" w:eastAsia="Times New Roman" w:hAnsi="Times New Roman" w:cs="Times New Roman"/>
      <w:sz w:val="24"/>
      <w:szCs w:val="20"/>
      <w:lang w:eastAsia="ru-RU"/>
    </w:rPr>
  </w:style>
  <w:style w:type="paragraph" w:styleId="25">
    <w:name w:val="Body Text Indent 2"/>
    <w:basedOn w:val="a2"/>
    <w:link w:val="26"/>
    <w:rsid w:val="00EC4D1F"/>
    <w:pPr>
      <w:spacing w:before="0" w:line="240" w:lineRule="auto"/>
      <w:ind w:firstLine="709"/>
    </w:pPr>
    <w:rPr>
      <w:szCs w:val="20"/>
    </w:rPr>
  </w:style>
  <w:style w:type="character" w:customStyle="1" w:styleId="26">
    <w:name w:val="Основной текст с отступом 2 Знак"/>
    <w:basedOn w:val="a3"/>
    <w:link w:val="25"/>
    <w:rsid w:val="00EC4D1F"/>
    <w:rPr>
      <w:rFonts w:ascii="Times New Roman" w:eastAsia="Times New Roman" w:hAnsi="Times New Roman" w:cs="Times New Roman"/>
      <w:sz w:val="24"/>
      <w:szCs w:val="20"/>
      <w:lang w:eastAsia="ru-RU"/>
    </w:rPr>
  </w:style>
  <w:style w:type="paragraph" w:customStyle="1" w:styleId="af6">
    <w:name w:val="Готовый"/>
    <w:basedOn w:val="a2"/>
    <w:rsid w:val="00EC4D1F"/>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line="240" w:lineRule="auto"/>
      <w:jc w:val="left"/>
    </w:pPr>
    <w:rPr>
      <w:rFonts w:ascii="Courier New" w:hAnsi="Courier New"/>
      <w:sz w:val="20"/>
      <w:szCs w:val="20"/>
    </w:rPr>
  </w:style>
  <w:style w:type="paragraph" w:styleId="35">
    <w:name w:val="Body Text Indent 3"/>
    <w:aliases w:val=" Знак1"/>
    <w:basedOn w:val="a2"/>
    <w:link w:val="36"/>
    <w:rsid w:val="00EC4D1F"/>
    <w:pPr>
      <w:spacing w:before="0" w:line="240" w:lineRule="auto"/>
      <w:ind w:firstLine="709"/>
      <w:jc w:val="left"/>
    </w:pPr>
    <w:rPr>
      <w:szCs w:val="20"/>
    </w:rPr>
  </w:style>
  <w:style w:type="character" w:customStyle="1" w:styleId="36">
    <w:name w:val="Основной текст с отступом 3 Знак"/>
    <w:aliases w:val=" Знак1 Знак"/>
    <w:basedOn w:val="a3"/>
    <w:link w:val="35"/>
    <w:rsid w:val="00EC4D1F"/>
    <w:rPr>
      <w:rFonts w:ascii="Times New Roman" w:eastAsia="Times New Roman" w:hAnsi="Times New Roman" w:cs="Times New Roman"/>
      <w:sz w:val="24"/>
      <w:szCs w:val="20"/>
      <w:lang w:eastAsia="ru-RU"/>
    </w:rPr>
  </w:style>
  <w:style w:type="paragraph" w:customStyle="1" w:styleId="ConsNormal">
    <w:name w:val="ConsNormal"/>
    <w:rsid w:val="00EC4D1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7">
    <w:name w:val="header"/>
    <w:aliases w:val="Titul,Heder,Верхний колонтитул1,Верхний колонтитул2,Верхний колонтитул3,Верхний колонтитул4,Верхний колонтитул11,Верхний колонтитул21,Верхний колонтитул31,Верхний колонтитул41,Верхний колонтитул12,Верхний колонтитул22"/>
    <w:basedOn w:val="a2"/>
    <w:link w:val="af8"/>
    <w:uiPriority w:val="99"/>
    <w:rsid w:val="00EC4D1F"/>
    <w:pPr>
      <w:tabs>
        <w:tab w:val="center" w:pos="4677"/>
        <w:tab w:val="right" w:pos="9355"/>
      </w:tabs>
    </w:pPr>
  </w:style>
  <w:style w:type="character" w:customStyle="1" w:styleId="af8">
    <w:name w:val="Верхний колонтитул Знак"/>
    <w:aliases w:val="Titul Знак,Heder Знак,Верхний колонтитул1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Верхний колонтитул41 Знак"/>
    <w:basedOn w:val="a3"/>
    <w:link w:val="af7"/>
    <w:uiPriority w:val="99"/>
    <w:rsid w:val="00EC4D1F"/>
    <w:rPr>
      <w:rFonts w:ascii="Times New Roman" w:eastAsia="Times New Roman" w:hAnsi="Times New Roman" w:cs="Times New Roman"/>
      <w:sz w:val="24"/>
      <w:szCs w:val="24"/>
      <w:lang w:eastAsia="ru-RU"/>
    </w:rPr>
  </w:style>
  <w:style w:type="character" w:styleId="af9">
    <w:name w:val="page number"/>
    <w:rsid w:val="00EC4D1F"/>
    <w:rPr>
      <w:rFonts w:cs="Times New Roman"/>
    </w:rPr>
  </w:style>
  <w:style w:type="paragraph" w:customStyle="1" w:styleId="afa">
    <w:name w:val="Ариал"/>
    <w:basedOn w:val="a2"/>
    <w:link w:val="14"/>
    <w:rsid w:val="00EC4D1F"/>
    <w:pPr>
      <w:spacing w:after="120"/>
      <w:ind w:firstLine="851"/>
    </w:pPr>
    <w:rPr>
      <w:rFonts w:ascii="Arial" w:hAnsi="Arial" w:cs="Arial"/>
    </w:rPr>
  </w:style>
  <w:style w:type="character" w:customStyle="1" w:styleId="14">
    <w:name w:val="Ариал Знак1"/>
    <w:link w:val="afa"/>
    <w:locked/>
    <w:rsid w:val="00EC4D1F"/>
    <w:rPr>
      <w:rFonts w:ascii="Arial" w:eastAsia="Times New Roman" w:hAnsi="Arial" w:cs="Arial"/>
      <w:sz w:val="24"/>
      <w:szCs w:val="24"/>
      <w:lang w:eastAsia="ru-RU"/>
    </w:rPr>
  </w:style>
  <w:style w:type="paragraph" w:styleId="afb">
    <w:name w:val="footnote text"/>
    <w:basedOn w:val="a2"/>
    <w:link w:val="afc"/>
    <w:rsid w:val="00EC4D1F"/>
    <w:pPr>
      <w:spacing w:before="0" w:line="240" w:lineRule="auto"/>
      <w:jc w:val="left"/>
    </w:pPr>
    <w:rPr>
      <w:sz w:val="20"/>
      <w:szCs w:val="20"/>
    </w:rPr>
  </w:style>
  <w:style w:type="character" w:customStyle="1" w:styleId="afc">
    <w:name w:val="Текст сноски Знак"/>
    <w:basedOn w:val="a3"/>
    <w:link w:val="afb"/>
    <w:rsid w:val="00EC4D1F"/>
    <w:rPr>
      <w:rFonts w:ascii="Times New Roman" w:eastAsia="Times New Roman" w:hAnsi="Times New Roman" w:cs="Times New Roman"/>
      <w:sz w:val="20"/>
      <w:szCs w:val="20"/>
      <w:lang w:eastAsia="ru-RU"/>
    </w:rPr>
  </w:style>
  <w:style w:type="paragraph" w:customStyle="1" w:styleId="afd">
    <w:name w:val="Знак"/>
    <w:basedOn w:val="a2"/>
    <w:rsid w:val="00EC4D1F"/>
    <w:pPr>
      <w:tabs>
        <w:tab w:val="num" w:pos="360"/>
      </w:tabs>
      <w:spacing w:before="0" w:after="160" w:line="240" w:lineRule="exact"/>
      <w:jc w:val="left"/>
    </w:pPr>
    <w:rPr>
      <w:rFonts w:ascii="Verdana" w:hAnsi="Verdana" w:cs="Verdana"/>
      <w:sz w:val="20"/>
      <w:szCs w:val="20"/>
      <w:lang w:val="en-US" w:eastAsia="en-US"/>
    </w:rPr>
  </w:style>
  <w:style w:type="paragraph" w:customStyle="1" w:styleId="Times12">
    <w:name w:val="Times 12"/>
    <w:basedOn w:val="a2"/>
    <w:rsid w:val="00EC4D1F"/>
    <w:pPr>
      <w:overflowPunct w:val="0"/>
      <w:autoSpaceDE w:val="0"/>
      <w:autoSpaceDN w:val="0"/>
      <w:adjustRightInd w:val="0"/>
      <w:spacing w:before="0" w:line="240" w:lineRule="auto"/>
      <w:ind w:firstLine="567"/>
    </w:pPr>
    <w:rPr>
      <w:bCs/>
      <w:szCs w:val="22"/>
    </w:rPr>
  </w:style>
  <w:style w:type="paragraph" w:customStyle="1" w:styleId="afe">
    <w:name w:val="Пункт"/>
    <w:basedOn w:val="a2"/>
    <w:rsid w:val="00EC4D1F"/>
    <w:pPr>
      <w:tabs>
        <w:tab w:val="num" w:pos="1134"/>
      </w:tabs>
      <w:spacing w:before="0"/>
      <w:ind w:left="1134" w:hanging="1134"/>
    </w:pPr>
    <w:rPr>
      <w:bCs/>
      <w:sz w:val="22"/>
      <w:szCs w:val="22"/>
    </w:rPr>
  </w:style>
  <w:style w:type="paragraph" w:customStyle="1" w:styleId="aff">
    <w:name w:val="Подпункт"/>
    <w:basedOn w:val="afe"/>
    <w:rsid w:val="00EC4D1F"/>
    <w:pPr>
      <w:tabs>
        <w:tab w:val="num" w:pos="1260"/>
      </w:tabs>
      <w:ind w:left="1260" w:hanging="720"/>
    </w:pPr>
  </w:style>
  <w:style w:type="paragraph" w:customStyle="1" w:styleId="aff0">
    <w:name w:val="Таблица шапка"/>
    <w:basedOn w:val="a2"/>
    <w:rsid w:val="00EC4D1F"/>
    <w:pPr>
      <w:keepNext/>
      <w:spacing w:before="40" w:after="40" w:line="240" w:lineRule="auto"/>
      <w:ind w:left="57" w:right="57"/>
      <w:jc w:val="left"/>
    </w:pPr>
    <w:rPr>
      <w:bCs/>
      <w:sz w:val="22"/>
      <w:szCs w:val="22"/>
    </w:rPr>
  </w:style>
  <w:style w:type="paragraph" w:customStyle="1" w:styleId="aff1">
    <w:name w:val="Таблица текст"/>
    <w:basedOn w:val="a2"/>
    <w:rsid w:val="00EC4D1F"/>
    <w:pPr>
      <w:spacing w:before="40" w:after="40" w:line="240" w:lineRule="auto"/>
      <w:ind w:left="57" w:right="57"/>
      <w:jc w:val="left"/>
    </w:pPr>
    <w:rPr>
      <w:bCs/>
      <w:szCs w:val="22"/>
    </w:rPr>
  </w:style>
  <w:style w:type="paragraph" w:customStyle="1" w:styleId="aff2">
    <w:name w:val="Пункт б/н"/>
    <w:basedOn w:val="a2"/>
    <w:rsid w:val="00EC4D1F"/>
    <w:pPr>
      <w:tabs>
        <w:tab w:val="left" w:pos="1134"/>
      </w:tabs>
      <w:spacing w:before="0"/>
      <w:ind w:firstLine="567"/>
    </w:pPr>
    <w:rPr>
      <w:bCs/>
      <w:sz w:val="22"/>
      <w:szCs w:val="22"/>
    </w:rPr>
  </w:style>
  <w:style w:type="paragraph" w:customStyle="1" w:styleId="15">
    <w:name w:val="Абзац списка1"/>
    <w:basedOn w:val="a2"/>
    <w:rsid w:val="00EC4D1F"/>
    <w:pPr>
      <w:spacing w:before="0"/>
      <w:ind w:left="720" w:firstLine="567"/>
      <w:contextualSpacing/>
    </w:pPr>
    <w:rPr>
      <w:bCs/>
      <w:sz w:val="22"/>
      <w:szCs w:val="22"/>
    </w:rPr>
  </w:style>
  <w:style w:type="character" w:styleId="aff3">
    <w:name w:val="annotation reference"/>
    <w:rsid w:val="00EC4D1F"/>
    <w:rPr>
      <w:rFonts w:cs="Times New Roman"/>
      <w:sz w:val="16"/>
      <w:szCs w:val="16"/>
    </w:rPr>
  </w:style>
  <w:style w:type="paragraph" w:styleId="aff4">
    <w:name w:val="annotation text"/>
    <w:basedOn w:val="a2"/>
    <w:link w:val="aff5"/>
    <w:rsid w:val="00EC4D1F"/>
    <w:pPr>
      <w:spacing w:before="0"/>
      <w:ind w:firstLine="567"/>
    </w:pPr>
    <w:rPr>
      <w:bCs/>
      <w:sz w:val="20"/>
      <w:szCs w:val="20"/>
    </w:rPr>
  </w:style>
  <w:style w:type="character" w:customStyle="1" w:styleId="aff5">
    <w:name w:val="Текст примечания Знак"/>
    <w:basedOn w:val="a3"/>
    <w:link w:val="aff4"/>
    <w:rsid w:val="00EC4D1F"/>
    <w:rPr>
      <w:rFonts w:ascii="Times New Roman" w:eastAsia="Times New Roman" w:hAnsi="Times New Roman" w:cs="Times New Roman"/>
      <w:bCs/>
      <w:sz w:val="20"/>
      <w:szCs w:val="20"/>
      <w:lang w:eastAsia="ru-RU"/>
    </w:rPr>
  </w:style>
  <w:style w:type="character" w:customStyle="1" w:styleId="aff6">
    <w:name w:val="комментарий"/>
    <w:rsid w:val="00EC4D1F"/>
    <w:rPr>
      <w:rFonts w:cs="Times New Roman"/>
      <w:b/>
      <w:i/>
      <w:shd w:val="clear" w:color="auto" w:fill="FFFF99"/>
    </w:rPr>
  </w:style>
  <w:style w:type="paragraph" w:customStyle="1" w:styleId="16">
    <w:name w:val="Обычный1"/>
    <w:link w:val="17"/>
    <w:rsid w:val="00EC4D1F"/>
    <w:pPr>
      <w:widowControl w:val="0"/>
      <w:autoSpaceDE w:val="0"/>
      <w:autoSpaceDN w:val="0"/>
      <w:spacing w:before="120" w:after="120" w:line="240" w:lineRule="auto"/>
      <w:ind w:firstLine="567"/>
      <w:jc w:val="both"/>
    </w:pPr>
    <w:rPr>
      <w:rFonts w:ascii="Times New Roman" w:eastAsia="Times New Roman" w:hAnsi="Times New Roman" w:cs="Times New Roman"/>
      <w:sz w:val="20"/>
      <w:szCs w:val="24"/>
      <w:lang w:eastAsia="ru-RU"/>
    </w:rPr>
  </w:style>
  <w:style w:type="character" w:customStyle="1" w:styleId="17">
    <w:name w:val="Обычный1 Знак"/>
    <w:link w:val="16"/>
    <w:locked/>
    <w:rsid w:val="00EC4D1F"/>
    <w:rPr>
      <w:rFonts w:ascii="Times New Roman" w:eastAsia="Times New Roman" w:hAnsi="Times New Roman" w:cs="Times New Roman"/>
      <w:sz w:val="20"/>
      <w:szCs w:val="24"/>
      <w:lang w:eastAsia="ru-RU"/>
    </w:rPr>
  </w:style>
  <w:style w:type="paragraph" w:styleId="37">
    <w:name w:val="List Bullet 3"/>
    <w:basedOn w:val="a2"/>
    <w:autoRedefine/>
    <w:rsid w:val="00EC4D1F"/>
    <w:pPr>
      <w:tabs>
        <w:tab w:val="num" w:pos="1080"/>
      </w:tabs>
      <w:autoSpaceDE w:val="0"/>
      <w:autoSpaceDN w:val="0"/>
      <w:spacing w:before="0" w:line="240" w:lineRule="auto"/>
      <w:ind w:left="1080" w:hanging="720"/>
    </w:pPr>
    <w:rPr>
      <w:i/>
      <w:iCs/>
    </w:rPr>
  </w:style>
  <w:style w:type="paragraph" w:customStyle="1" w:styleId="aff7">
    <w:name w:val="Ариал Таблица"/>
    <w:basedOn w:val="afa"/>
    <w:link w:val="aff8"/>
    <w:rsid w:val="00EC4D1F"/>
    <w:pPr>
      <w:widowControl w:val="0"/>
      <w:adjustRightInd w:val="0"/>
      <w:spacing w:before="0" w:after="0" w:line="240" w:lineRule="auto"/>
      <w:ind w:firstLine="0"/>
      <w:textAlignment w:val="baseline"/>
    </w:pPr>
    <w:rPr>
      <w:szCs w:val="20"/>
    </w:rPr>
  </w:style>
  <w:style w:type="character" w:customStyle="1" w:styleId="aff8">
    <w:name w:val="Ариал Таблица Знак"/>
    <w:link w:val="aff7"/>
    <w:locked/>
    <w:rsid w:val="00EC4D1F"/>
    <w:rPr>
      <w:rFonts w:ascii="Arial" w:eastAsia="Times New Roman" w:hAnsi="Arial" w:cs="Arial"/>
      <w:sz w:val="24"/>
      <w:szCs w:val="20"/>
      <w:lang w:eastAsia="ru-RU"/>
    </w:rPr>
  </w:style>
  <w:style w:type="paragraph" w:customStyle="1" w:styleId="aff9">
    <w:name w:val="АриалТабл"/>
    <w:basedOn w:val="afa"/>
    <w:rsid w:val="00EC4D1F"/>
    <w:pPr>
      <w:widowControl w:val="0"/>
      <w:adjustRightInd w:val="0"/>
      <w:spacing w:before="0" w:after="0" w:line="240" w:lineRule="auto"/>
      <w:ind w:firstLine="0"/>
      <w:textAlignment w:val="baseline"/>
    </w:pPr>
  </w:style>
  <w:style w:type="paragraph" w:customStyle="1" w:styleId="BodyText22">
    <w:name w:val="Body Text 22"/>
    <w:basedOn w:val="a2"/>
    <w:rsid w:val="00EC4D1F"/>
    <w:pPr>
      <w:spacing w:before="0" w:line="240" w:lineRule="auto"/>
    </w:pPr>
    <w:rPr>
      <w:szCs w:val="20"/>
    </w:rPr>
  </w:style>
  <w:style w:type="paragraph" w:styleId="affa">
    <w:name w:val="Block Text"/>
    <w:basedOn w:val="a2"/>
    <w:rsid w:val="00EC4D1F"/>
    <w:pPr>
      <w:overflowPunct w:val="0"/>
      <w:autoSpaceDE w:val="0"/>
      <w:autoSpaceDN w:val="0"/>
      <w:adjustRightInd w:val="0"/>
      <w:spacing w:before="0" w:line="240" w:lineRule="auto"/>
      <w:ind w:left="720" w:right="-285"/>
      <w:textAlignment w:val="baseline"/>
    </w:pPr>
    <w:rPr>
      <w:rFonts w:ascii="Times New Roman CYR" w:hAnsi="Times New Roman CYR"/>
      <w:bCs/>
      <w:iCs/>
      <w:sz w:val="28"/>
      <w:szCs w:val="20"/>
    </w:rPr>
  </w:style>
  <w:style w:type="paragraph" w:customStyle="1" w:styleId="times120">
    <w:name w:val="times12"/>
    <w:basedOn w:val="a2"/>
    <w:rsid w:val="00EC4D1F"/>
    <w:pPr>
      <w:overflowPunct w:val="0"/>
      <w:autoSpaceDE w:val="0"/>
      <w:autoSpaceDN w:val="0"/>
      <w:spacing w:before="0" w:line="240" w:lineRule="auto"/>
      <w:ind w:firstLine="567"/>
    </w:pPr>
    <w:rPr>
      <w:rFonts w:eastAsia="Gulim"/>
      <w:lang w:eastAsia="ko-KR"/>
    </w:rPr>
  </w:style>
  <w:style w:type="paragraph" w:customStyle="1" w:styleId="18">
    <w:name w:val="Знак Знак Знак1"/>
    <w:basedOn w:val="a2"/>
    <w:rsid w:val="00EC4D1F"/>
    <w:pPr>
      <w:tabs>
        <w:tab w:val="num" w:pos="360"/>
      </w:tabs>
      <w:spacing w:before="0" w:after="160" w:line="240" w:lineRule="exact"/>
      <w:jc w:val="left"/>
    </w:pPr>
    <w:rPr>
      <w:rFonts w:ascii="Verdana" w:hAnsi="Verdana" w:cs="Verdana"/>
      <w:sz w:val="20"/>
      <w:szCs w:val="20"/>
      <w:lang w:val="en-US" w:eastAsia="en-US"/>
    </w:rPr>
  </w:style>
  <w:style w:type="paragraph" w:customStyle="1" w:styleId="-2">
    <w:name w:val="Пункт-2"/>
    <w:basedOn w:val="afe"/>
    <w:rsid w:val="00EC4D1F"/>
    <w:pPr>
      <w:keepNext/>
      <w:tabs>
        <w:tab w:val="clear" w:pos="1134"/>
        <w:tab w:val="num" w:pos="360"/>
      </w:tabs>
      <w:ind w:left="360" w:hanging="360"/>
      <w:outlineLvl w:val="2"/>
    </w:pPr>
    <w:rPr>
      <w:b/>
    </w:rPr>
  </w:style>
  <w:style w:type="paragraph" w:styleId="affb">
    <w:name w:val="annotation subject"/>
    <w:basedOn w:val="aff4"/>
    <w:next w:val="aff4"/>
    <w:link w:val="affc"/>
    <w:rsid w:val="00EC4D1F"/>
    <w:pPr>
      <w:spacing w:before="120" w:line="240" w:lineRule="auto"/>
      <w:ind w:firstLine="0"/>
    </w:pPr>
    <w:rPr>
      <w:b/>
    </w:rPr>
  </w:style>
  <w:style w:type="character" w:customStyle="1" w:styleId="affc">
    <w:name w:val="Тема примечания Знак"/>
    <w:basedOn w:val="aff5"/>
    <w:link w:val="affb"/>
    <w:rsid w:val="00EC4D1F"/>
    <w:rPr>
      <w:rFonts w:ascii="Times New Roman" w:eastAsia="Times New Roman" w:hAnsi="Times New Roman" w:cs="Times New Roman"/>
      <w:b/>
      <w:bCs/>
      <w:sz w:val="20"/>
      <w:szCs w:val="20"/>
      <w:lang w:eastAsia="ru-RU"/>
    </w:rPr>
  </w:style>
  <w:style w:type="character" w:customStyle="1" w:styleId="19">
    <w:name w:val="Знак Знак1"/>
    <w:rsid w:val="00EC4D1F"/>
    <w:rPr>
      <w:rFonts w:ascii="Times New Roman" w:eastAsia="Times New Roman" w:hAnsi="Times New Roman" w:cs="Times New Roman"/>
      <w:sz w:val="24"/>
      <w:szCs w:val="24"/>
    </w:rPr>
  </w:style>
  <w:style w:type="paragraph" w:styleId="27">
    <w:name w:val="toc 2"/>
    <w:basedOn w:val="a2"/>
    <w:next w:val="a2"/>
    <w:autoRedefine/>
    <w:uiPriority w:val="39"/>
    <w:rsid w:val="00EC4D1F"/>
    <w:pPr>
      <w:tabs>
        <w:tab w:val="left" w:pos="426"/>
      </w:tabs>
      <w:spacing w:before="0" w:line="240" w:lineRule="auto"/>
      <w:ind w:right="-1"/>
    </w:pPr>
    <w:rPr>
      <w:szCs w:val="20"/>
    </w:rPr>
  </w:style>
  <w:style w:type="paragraph" w:styleId="38">
    <w:name w:val="toc 3"/>
    <w:basedOn w:val="a2"/>
    <w:next w:val="a2"/>
    <w:autoRedefine/>
    <w:uiPriority w:val="39"/>
    <w:rsid w:val="00EC4D1F"/>
    <w:pPr>
      <w:tabs>
        <w:tab w:val="left" w:pos="1320"/>
        <w:tab w:val="right" w:leader="dot" w:pos="9639"/>
      </w:tabs>
      <w:spacing w:before="0" w:line="240" w:lineRule="auto"/>
      <w:ind w:left="540" w:right="565"/>
      <w:jc w:val="left"/>
    </w:pPr>
    <w:rPr>
      <w:b/>
      <w:noProof/>
    </w:rPr>
  </w:style>
  <w:style w:type="paragraph" w:styleId="1a">
    <w:name w:val="toc 1"/>
    <w:basedOn w:val="a2"/>
    <w:next w:val="a2"/>
    <w:autoRedefine/>
    <w:uiPriority w:val="39"/>
    <w:rsid w:val="00EC4D1F"/>
    <w:pPr>
      <w:tabs>
        <w:tab w:val="left" w:pos="880"/>
        <w:tab w:val="right" w:leader="dot" w:pos="9639"/>
      </w:tabs>
      <w:spacing w:before="0" w:line="240" w:lineRule="auto"/>
    </w:pPr>
    <w:rPr>
      <w:b/>
      <w:caps/>
      <w:noProof/>
    </w:rPr>
  </w:style>
  <w:style w:type="paragraph" w:styleId="44">
    <w:name w:val="toc 4"/>
    <w:basedOn w:val="a2"/>
    <w:next w:val="a2"/>
    <w:autoRedefine/>
    <w:rsid w:val="00EC4D1F"/>
    <w:pPr>
      <w:tabs>
        <w:tab w:val="left" w:leader="dot" w:pos="10260"/>
      </w:tabs>
      <w:spacing w:before="0" w:after="120" w:line="240" w:lineRule="auto"/>
      <w:ind w:right="-232"/>
      <w:jc w:val="center"/>
    </w:pPr>
    <w:rPr>
      <w:b/>
      <w:bCs/>
      <w:noProof/>
      <w:sz w:val="28"/>
      <w:szCs w:val="28"/>
    </w:rPr>
  </w:style>
  <w:style w:type="paragraph" w:customStyle="1" w:styleId="121">
    <w:name w:val="Табличный 12Ц1"/>
    <w:basedOn w:val="a2"/>
    <w:rsid w:val="00EC4D1F"/>
    <w:pPr>
      <w:spacing w:before="0" w:line="240" w:lineRule="auto"/>
      <w:jc w:val="center"/>
    </w:pPr>
  </w:style>
  <w:style w:type="paragraph" w:customStyle="1" w:styleId="1210">
    <w:name w:val="Табличный 12Л1"/>
    <w:basedOn w:val="a2"/>
    <w:rsid w:val="00EC4D1F"/>
    <w:pPr>
      <w:spacing w:before="0" w:line="240" w:lineRule="auto"/>
      <w:jc w:val="left"/>
    </w:pPr>
  </w:style>
  <w:style w:type="paragraph" w:styleId="51">
    <w:name w:val="index 5"/>
    <w:basedOn w:val="a2"/>
    <w:next w:val="a2"/>
    <w:autoRedefine/>
    <w:semiHidden/>
    <w:rsid w:val="00EC4D1F"/>
    <w:pPr>
      <w:spacing w:before="0" w:line="240" w:lineRule="auto"/>
      <w:ind w:left="1200" w:hanging="240"/>
      <w:jc w:val="left"/>
    </w:pPr>
    <w:rPr>
      <w:sz w:val="20"/>
    </w:rPr>
  </w:style>
  <w:style w:type="paragraph" w:customStyle="1" w:styleId="Subsection">
    <w:name w:val="Subsection"/>
    <w:basedOn w:val="a2"/>
    <w:rsid w:val="00EC4D1F"/>
    <w:pPr>
      <w:widowControl w:val="0"/>
      <w:spacing w:before="240" w:after="120" w:line="240" w:lineRule="auto"/>
      <w:jc w:val="left"/>
    </w:pPr>
    <w:rPr>
      <w:b/>
      <w:caps/>
      <w:lang w:val="en-GB"/>
    </w:rPr>
  </w:style>
  <w:style w:type="paragraph" w:customStyle="1" w:styleId="affd">
    <w:name w:val="Документ"/>
    <w:basedOn w:val="a2"/>
    <w:rsid w:val="00EC4D1F"/>
    <w:pPr>
      <w:autoSpaceDE w:val="0"/>
      <w:autoSpaceDN w:val="0"/>
      <w:spacing w:before="0" w:line="240" w:lineRule="auto"/>
      <w:ind w:firstLine="720"/>
    </w:pPr>
    <w:rPr>
      <w:sz w:val="20"/>
    </w:rPr>
  </w:style>
  <w:style w:type="paragraph" w:styleId="28">
    <w:name w:val="index 2"/>
    <w:basedOn w:val="a2"/>
    <w:next w:val="a2"/>
    <w:autoRedefine/>
    <w:semiHidden/>
    <w:rsid w:val="00EC4D1F"/>
    <w:pPr>
      <w:spacing w:before="0" w:line="240" w:lineRule="auto"/>
      <w:ind w:left="480" w:hanging="240"/>
      <w:jc w:val="left"/>
    </w:pPr>
    <w:rPr>
      <w:sz w:val="20"/>
    </w:rPr>
  </w:style>
  <w:style w:type="paragraph" w:styleId="81">
    <w:name w:val="toc 8"/>
    <w:basedOn w:val="a2"/>
    <w:next w:val="a2"/>
    <w:autoRedefine/>
    <w:semiHidden/>
    <w:rsid w:val="00EC4D1F"/>
    <w:pPr>
      <w:spacing w:before="0" w:line="240" w:lineRule="auto"/>
      <w:ind w:left="1680"/>
      <w:jc w:val="left"/>
    </w:pPr>
  </w:style>
  <w:style w:type="paragraph" w:styleId="affe">
    <w:name w:val="Subtitle"/>
    <w:basedOn w:val="a2"/>
    <w:link w:val="afff"/>
    <w:qFormat/>
    <w:rsid w:val="00EC4D1F"/>
    <w:pPr>
      <w:spacing w:before="0" w:line="240" w:lineRule="auto"/>
      <w:ind w:left="4320" w:firstLine="180"/>
      <w:jc w:val="right"/>
    </w:pPr>
    <w:rPr>
      <w:sz w:val="28"/>
    </w:rPr>
  </w:style>
  <w:style w:type="character" w:customStyle="1" w:styleId="afff">
    <w:name w:val="Подзаголовок Знак"/>
    <w:basedOn w:val="a3"/>
    <w:link w:val="affe"/>
    <w:rsid w:val="00EC4D1F"/>
    <w:rPr>
      <w:rFonts w:ascii="Times New Roman" w:eastAsia="Times New Roman" w:hAnsi="Times New Roman" w:cs="Times New Roman"/>
      <w:sz w:val="28"/>
      <w:szCs w:val="24"/>
      <w:lang w:eastAsia="ru-RU"/>
    </w:rPr>
  </w:style>
  <w:style w:type="paragraph" w:customStyle="1" w:styleId="29">
    <w:name w:val="Обычный2"/>
    <w:link w:val="Normal"/>
    <w:rsid w:val="00EC4D1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29"/>
    <w:rsid w:val="00EC4D1F"/>
    <w:rPr>
      <w:rFonts w:ascii="Times New Roman" w:eastAsia="Times New Roman" w:hAnsi="Times New Roman" w:cs="Times New Roman"/>
      <w:snapToGrid w:val="0"/>
      <w:sz w:val="24"/>
      <w:szCs w:val="20"/>
      <w:lang w:eastAsia="ru-RU"/>
    </w:rPr>
  </w:style>
  <w:style w:type="character" w:styleId="afff0">
    <w:name w:val="FollowedHyperlink"/>
    <w:rsid w:val="00EC4D1F"/>
    <w:rPr>
      <w:color w:val="800080"/>
      <w:u w:val="single"/>
    </w:rPr>
  </w:style>
  <w:style w:type="paragraph" w:styleId="afff1">
    <w:name w:val="Document Map"/>
    <w:basedOn w:val="a2"/>
    <w:link w:val="afff2"/>
    <w:semiHidden/>
    <w:rsid w:val="00EC4D1F"/>
    <w:pPr>
      <w:shd w:val="clear" w:color="auto" w:fill="000080"/>
      <w:spacing w:before="0" w:line="240" w:lineRule="auto"/>
      <w:jc w:val="left"/>
    </w:pPr>
    <w:rPr>
      <w:rFonts w:ascii="Tahoma" w:hAnsi="Tahoma" w:cs="Tahoma"/>
    </w:rPr>
  </w:style>
  <w:style w:type="character" w:customStyle="1" w:styleId="afff2">
    <w:name w:val="Схема документа Знак"/>
    <w:basedOn w:val="a3"/>
    <w:link w:val="afff1"/>
    <w:semiHidden/>
    <w:rsid w:val="00EC4D1F"/>
    <w:rPr>
      <w:rFonts w:ascii="Tahoma" w:eastAsia="Times New Roman" w:hAnsi="Tahoma" w:cs="Tahoma"/>
      <w:sz w:val="24"/>
      <w:szCs w:val="24"/>
      <w:shd w:val="clear" w:color="auto" w:fill="000080"/>
      <w:lang w:eastAsia="ru-RU"/>
    </w:rPr>
  </w:style>
  <w:style w:type="character" w:customStyle="1" w:styleId="afff3">
    <w:name w:val="Подпункт Знак"/>
    <w:rsid w:val="00EC4D1F"/>
    <w:rPr>
      <w:sz w:val="28"/>
      <w:szCs w:val="28"/>
      <w:lang w:val="ru-RU" w:eastAsia="ru-RU"/>
    </w:rPr>
  </w:style>
  <w:style w:type="paragraph" w:styleId="afff4">
    <w:name w:val="Plain Text"/>
    <w:basedOn w:val="a2"/>
    <w:link w:val="afff5"/>
    <w:rsid w:val="00EC4D1F"/>
    <w:pPr>
      <w:spacing w:before="0" w:line="240" w:lineRule="auto"/>
      <w:jc w:val="left"/>
    </w:pPr>
    <w:rPr>
      <w:rFonts w:ascii="Courier New" w:hAnsi="Courier New"/>
      <w:sz w:val="20"/>
    </w:rPr>
  </w:style>
  <w:style w:type="character" w:customStyle="1" w:styleId="afff5">
    <w:name w:val="Текст Знак"/>
    <w:basedOn w:val="a3"/>
    <w:link w:val="afff4"/>
    <w:rsid w:val="00EC4D1F"/>
    <w:rPr>
      <w:rFonts w:ascii="Courier New" w:eastAsia="Times New Roman" w:hAnsi="Courier New" w:cs="Times New Roman"/>
      <w:sz w:val="20"/>
      <w:szCs w:val="24"/>
      <w:lang w:eastAsia="ru-RU"/>
    </w:rPr>
  </w:style>
  <w:style w:type="paragraph" w:customStyle="1" w:styleId="1b">
    <w:name w:val="Знак Знак Знак1 Знак Знак Знак Знак Знак Знак Знак"/>
    <w:basedOn w:val="a2"/>
    <w:rsid w:val="00EC4D1F"/>
    <w:pPr>
      <w:spacing w:before="0" w:after="160" w:line="240" w:lineRule="exact"/>
      <w:jc w:val="left"/>
    </w:pPr>
    <w:rPr>
      <w:rFonts w:ascii="Verdana" w:hAnsi="Verdana" w:cs="Verdana"/>
      <w:sz w:val="20"/>
      <w:szCs w:val="20"/>
      <w:lang w:val="en-US" w:eastAsia="en-US"/>
    </w:rPr>
  </w:style>
  <w:style w:type="paragraph" w:customStyle="1" w:styleId="Body">
    <w:name w:val="Body"/>
    <w:basedOn w:val="a2"/>
    <w:link w:val="Body0"/>
    <w:rsid w:val="00EC4D1F"/>
    <w:pPr>
      <w:spacing w:before="0" w:line="360" w:lineRule="atLeast"/>
      <w:ind w:left="284" w:firstLine="851"/>
    </w:pPr>
    <w:rPr>
      <w:rFonts w:ascii="Pragmatica" w:hAnsi="Pragmatica"/>
    </w:rPr>
  </w:style>
  <w:style w:type="character" w:customStyle="1" w:styleId="Body0">
    <w:name w:val="Body Знак"/>
    <w:link w:val="Body"/>
    <w:locked/>
    <w:rsid w:val="00EC4D1F"/>
    <w:rPr>
      <w:rFonts w:ascii="Pragmatica" w:eastAsia="Times New Roman" w:hAnsi="Pragmatica" w:cs="Times New Roman"/>
      <w:sz w:val="24"/>
      <w:szCs w:val="24"/>
      <w:lang w:eastAsia="ru-RU"/>
    </w:rPr>
  </w:style>
  <w:style w:type="paragraph" w:customStyle="1" w:styleId="1c">
    <w:name w:val="Стиль1"/>
    <w:basedOn w:val="33"/>
    <w:rsid w:val="00EC4D1F"/>
    <w:pPr>
      <w:tabs>
        <w:tab w:val="left" w:pos="7938"/>
      </w:tabs>
      <w:jc w:val="center"/>
    </w:pPr>
    <w:rPr>
      <w:rFonts w:ascii="Arial" w:hAnsi="Arial"/>
      <w:b/>
      <w:color w:val="000000"/>
      <w:sz w:val="22"/>
      <w:szCs w:val="16"/>
    </w:rPr>
  </w:style>
  <w:style w:type="paragraph" w:customStyle="1" w:styleId="Textkorper">
    <w:name w:val="Textkorper"/>
    <w:basedOn w:val="a2"/>
    <w:rsid w:val="00EC4D1F"/>
    <w:pPr>
      <w:spacing w:before="0" w:line="240" w:lineRule="auto"/>
      <w:jc w:val="left"/>
    </w:pPr>
    <w:rPr>
      <w:rFonts w:ascii="Arial" w:hAnsi="Arial"/>
      <w:sz w:val="22"/>
      <w:szCs w:val="20"/>
    </w:rPr>
  </w:style>
  <w:style w:type="character" w:customStyle="1" w:styleId="WW8Num6z0">
    <w:name w:val="WW8Num6z0"/>
    <w:rsid w:val="00EC4D1F"/>
    <w:rPr>
      <w:rFonts w:ascii="Times New Roman" w:hAnsi="Times New Roman"/>
    </w:rPr>
  </w:style>
  <w:style w:type="paragraph" w:customStyle="1" w:styleId="afff6">
    <w:name w:val="Формула"/>
    <w:basedOn w:val="ad"/>
    <w:rsid w:val="00EC4D1F"/>
    <w:pPr>
      <w:widowControl w:val="0"/>
      <w:tabs>
        <w:tab w:val="left" w:pos="2520"/>
        <w:tab w:val="center" w:pos="4536"/>
        <w:tab w:val="left" w:pos="4680"/>
        <w:tab w:val="right" w:pos="9356"/>
      </w:tabs>
      <w:spacing w:before="0" w:after="0" w:line="336" w:lineRule="auto"/>
      <w:textAlignment w:val="baseline"/>
    </w:pPr>
    <w:rPr>
      <w:bCs/>
      <w:sz w:val="22"/>
      <w:szCs w:val="22"/>
      <w:lang w:eastAsia="ar-SA"/>
    </w:rPr>
  </w:style>
  <w:style w:type="paragraph" w:customStyle="1" w:styleId="BodyText27">
    <w:name w:val="Body Text 27"/>
    <w:basedOn w:val="a2"/>
    <w:rsid w:val="00EC4D1F"/>
    <w:pPr>
      <w:overflowPunct w:val="0"/>
      <w:autoSpaceDE w:val="0"/>
      <w:spacing w:before="0" w:line="240" w:lineRule="auto"/>
      <w:textAlignment w:val="baseline"/>
    </w:pPr>
    <w:rPr>
      <w:szCs w:val="20"/>
      <w:lang w:eastAsia="ar-SA"/>
    </w:rPr>
  </w:style>
  <w:style w:type="paragraph" w:customStyle="1" w:styleId="BodyText28">
    <w:name w:val="Body Text 28"/>
    <w:basedOn w:val="a2"/>
    <w:rsid w:val="00EC4D1F"/>
    <w:pPr>
      <w:spacing w:before="0" w:line="240" w:lineRule="auto"/>
      <w:ind w:firstLine="709"/>
    </w:pPr>
    <w:rPr>
      <w:rFonts w:ascii="Arial" w:hAnsi="Arial" w:cs="Arial"/>
      <w:color w:val="000000"/>
      <w:spacing w:val="4"/>
      <w:sz w:val="22"/>
      <w:szCs w:val="22"/>
      <w:lang w:eastAsia="ar-SA"/>
    </w:rPr>
  </w:style>
  <w:style w:type="paragraph" w:customStyle="1" w:styleId="afff7">
    <w:name w:val="таблица центр"/>
    <w:basedOn w:val="a2"/>
    <w:rsid w:val="00EC4D1F"/>
    <w:pPr>
      <w:spacing w:before="0" w:line="240" w:lineRule="auto"/>
      <w:jc w:val="center"/>
    </w:pPr>
    <w:rPr>
      <w:rFonts w:ascii="Arial" w:hAnsi="Arial" w:cs="Arial"/>
      <w:color w:val="000000"/>
      <w:spacing w:val="4"/>
      <w:sz w:val="22"/>
      <w:szCs w:val="22"/>
      <w:lang w:eastAsia="ar-SA"/>
    </w:rPr>
  </w:style>
  <w:style w:type="paragraph" w:styleId="1d">
    <w:name w:val="index 1"/>
    <w:basedOn w:val="a2"/>
    <w:next w:val="a2"/>
    <w:semiHidden/>
    <w:rsid w:val="00EC4D1F"/>
    <w:pPr>
      <w:snapToGrid w:val="0"/>
      <w:spacing w:before="0" w:line="228" w:lineRule="auto"/>
      <w:ind w:left="-51" w:right="-71" w:firstLine="14"/>
      <w:jc w:val="left"/>
    </w:pPr>
    <w:rPr>
      <w:rFonts w:ascii="Arial" w:hAnsi="Arial" w:cs="Arial"/>
      <w:color w:val="000000"/>
      <w:spacing w:val="4"/>
      <w:sz w:val="22"/>
      <w:szCs w:val="22"/>
      <w:lang w:eastAsia="ar-SA"/>
    </w:rPr>
  </w:style>
  <w:style w:type="paragraph" w:customStyle="1" w:styleId="310">
    <w:name w:val="Основной текст 31"/>
    <w:basedOn w:val="a2"/>
    <w:rsid w:val="00EC4D1F"/>
    <w:pPr>
      <w:overflowPunct w:val="0"/>
      <w:autoSpaceDE w:val="0"/>
      <w:spacing w:before="0"/>
      <w:jc w:val="left"/>
      <w:textAlignment w:val="baseline"/>
    </w:pPr>
    <w:rPr>
      <w:rFonts w:ascii="Arial" w:hAnsi="Arial"/>
      <w:bCs/>
      <w:sz w:val="22"/>
      <w:szCs w:val="22"/>
      <w:lang w:eastAsia="ar-SA"/>
    </w:rPr>
  </w:style>
  <w:style w:type="paragraph" w:customStyle="1" w:styleId="BodyText221">
    <w:name w:val="Body Text 221"/>
    <w:basedOn w:val="a2"/>
    <w:rsid w:val="00EC4D1F"/>
    <w:pPr>
      <w:overflowPunct w:val="0"/>
      <w:autoSpaceDE w:val="0"/>
      <w:spacing w:before="0" w:line="240" w:lineRule="auto"/>
      <w:textAlignment w:val="baseline"/>
    </w:pPr>
    <w:rPr>
      <w:szCs w:val="20"/>
      <w:lang w:eastAsia="ar-SA"/>
    </w:rPr>
  </w:style>
  <w:style w:type="paragraph" w:customStyle="1" w:styleId="cEntityItem">
    <w:name w:val="cEntityItem"/>
    <w:basedOn w:val="a2"/>
    <w:next w:val="a2"/>
    <w:rsid w:val="00EC4D1F"/>
    <w:pPr>
      <w:spacing w:before="60" w:line="240" w:lineRule="auto"/>
      <w:ind w:left="709"/>
      <w:jc w:val="left"/>
    </w:pPr>
    <w:rPr>
      <w:rFonts w:ascii="Arial" w:hAnsi="Arial" w:cs="Arial"/>
      <w:color w:val="000000"/>
      <w:spacing w:val="4"/>
      <w:sz w:val="22"/>
      <w:szCs w:val="20"/>
      <w:u w:val="single"/>
      <w:lang w:eastAsia="ar-SA"/>
    </w:rPr>
  </w:style>
  <w:style w:type="paragraph" w:customStyle="1" w:styleId="Iaenienie">
    <w:name w:val="Ia?e nienie"/>
    <w:basedOn w:val="a2"/>
    <w:rsid w:val="00EC4D1F"/>
    <w:pPr>
      <w:tabs>
        <w:tab w:val="left" w:pos="360"/>
      </w:tabs>
      <w:spacing w:before="0" w:after="140" w:line="240" w:lineRule="auto"/>
      <w:ind w:left="360" w:hanging="360"/>
    </w:pPr>
    <w:rPr>
      <w:rFonts w:ascii="Arial" w:hAnsi="Arial" w:cs="Arial"/>
      <w:color w:val="000000"/>
      <w:spacing w:val="4"/>
      <w:sz w:val="22"/>
      <w:szCs w:val="22"/>
      <w:lang w:eastAsia="ar-SA"/>
    </w:rPr>
  </w:style>
  <w:style w:type="paragraph" w:customStyle="1" w:styleId="311">
    <w:name w:val="Основной текст 311"/>
    <w:basedOn w:val="a2"/>
    <w:rsid w:val="00EC4D1F"/>
    <w:pPr>
      <w:widowControl w:val="0"/>
      <w:suppressLineNumbers/>
      <w:suppressAutoHyphens/>
      <w:spacing w:before="0" w:line="240" w:lineRule="auto"/>
      <w:jc w:val="left"/>
    </w:pPr>
    <w:rPr>
      <w:rFonts w:ascii="Arial" w:hAnsi="Arial"/>
      <w:sz w:val="22"/>
      <w:szCs w:val="16"/>
      <w:lang w:eastAsia="ar-SA"/>
    </w:rPr>
  </w:style>
  <w:style w:type="paragraph" w:customStyle="1" w:styleId="39">
    <w:name w:val="Стиль3"/>
    <w:basedOn w:val="a2"/>
    <w:rsid w:val="00EC4D1F"/>
    <w:pPr>
      <w:keepLines/>
      <w:suppressAutoHyphens/>
      <w:spacing w:before="0"/>
      <w:ind w:firstLine="567"/>
    </w:pPr>
    <w:rPr>
      <w:rFonts w:ascii="Arial" w:hAnsi="Arial" w:cs="Arial"/>
      <w:sz w:val="22"/>
      <w:szCs w:val="22"/>
      <w:lang w:eastAsia="ar-SA"/>
    </w:rPr>
  </w:style>
  <w:style w:type="paragraph" w:customStyle="1" w:styleId="2a">
    <w:name w:val="Пункт2"/>
    <w:basedOn w:val="afe"/>
    <w:rsid w:val="00EC4D1F"/>
    <w:pPr>
      <w:keepNext/>
      <w:tabs>
        <w:tab w:val="clear" w:pos="1134"/>
      </w:tabs>
      <w:suppressAutoHyphens/>
      <w:spacing w:before="240" w:after="120" w:line="240" w:lineRule="auto"/>
      <w:ind w:left="0" w:firstLine="0"/>
      <w:jc w:val="left"/>
      <w:outlineLvl w:val="2"/>
    </w:pPr>
    <w:rPr>
      <w:b/>
      <w:sz w:val="28"/>
      <w:szCs w:val="28"/>
    </w:rPr>
  </w:style>
  <w:style w:type="paragraph" w:customStyle="1" w:styleId="DefaultParagraphFontParaCharChar">
    <w:name w:val="Default Paragraph Font Para Char Char Знак Знак Знак Знак"/>
    <w:basedOn w:val="a2"/>
    <w:rsid w:val="00EC4D1F"/>
    <w:pPr>
      <w:spacing w:before="0" w:after="160" w:line="240" w:lineRule="exact"/>
      <w:jc w:val="left"/>
    </w:pPr>
    <w:rPr>
      <w:rFonts w:ascii="Verdana" w:hAnsi="Verdana" w:cs="Verdana"/>
      <w:sz w:val="20"/>
      <w:szCs w:val="20"/>
      <w:lang w:val="en-US" w:eastAsia="en-US"/>
    </w:rPr>
  </w:style>
  <w:style w:type="paragraph" w:customStyle="1" w:styleId="afff8">
    <w:name w:val="Знак Знак Знак Знак"/>
    <w:basedOn w:val="a2"/>
    <w:rsid w:val="00EC4D1F"/>
    <w:pPr>
      <w:spacing w:before="0" w:after="160" w:line="240" w:lineRule="exact"/>
      <w:jc w:val="left"/>
    </w:pPr>
    <w:rPr>
      <w:rFonts w:ascii="Verdana" w:hAnsi="Verdana" w:cs="Verdana"/>
      <w:sz w:val="20"/>
      <w:szCs w:val="20"/>
      <w:lang w:val="en-US" w:eastAsia="en-US"/>
    </w:rPr>
  </w:style>
  <w:style w:type="paragraph" w:customStyle="1" w:styleId="111">
    <w:name w:val="Знак Знак Знак1 Знак Знак Знак Знак Знак Знак Знак1"/>
    <w:basedOn w:val="a2"/>
    <w:rsid w:val="00EC4D1F"/>
    <w:pPr>
      <w:spacing w:before="0" w:after="160" w:line="240" w:lineRule="exact"/>
      <w:jc w:val="left"/>
    </w:pPr>
    <w:rPr>
      <w:rFonts w:ascii="Verdana" w:hAnsi="Verdana" w:cs="Verdana"/>
      <w:sz w:val="20"/>
      <w:szCs w:val="20"/>
      <w:lang w:val="en-US" w:eastAsia="en-US"/>
    </w:rPr>
  </w:style>
  <w:style w:type="paragraph" w:customStyle="1" w:styleId="1e">
    <w:name w:val="Знак1"/>
    <w:basedOn w:val="a2"/>
    <w:rsid w:val="00EC4D1F"/>
    <w:pPr>
      <w:spacing w:before="0" w:after="160" w:line="240" w:lineRule="exact"/>
      <w:jc w:val="left"/>
    </w:pPr>
    <w:rPr>
      <w:rFonts w:ascii="Verdana" w:hAnsi="Verdana" w:cs="Verdana"/>
      <w:sz w:val="20"/>
      <w:szCs w:val="20"/>
      <w:lang w:val="en-US" w:eastAsia="en-US"/>
    </w:rPr>
  </w:style>
  <w:style w:type="character" w:customStyle="1" w:styleId="112">
    <w:name w:val="Знак Знак11"/>
    <w:rsid w:val="00EC4D1F"/>
    <w:rPr>
      <w:sz w:val="16"/>
      <w:szCs w:val="16"/>
      <w:lang w:val="ru-RU" w:eastAsia="ru-RU" w:bidi="ar-SA"/>
    </w:rPr>
  </w:style>
  <w:style w:type="character" w:customStyle="1" w:styleId="71">
    <w:name w:val="Знак Знак7"/>
    <w:rsid w:val="00EC4D1F"/>
    <w:rPr>
      <w:sz w:val="24"/>
      <w:szCs w:val="24"/>
      <w:lang w:val="ru-RU" w:eastAsia="ru-RU" w:bidi="ar-SA"/>
    </w:rPr>
  </w:style>
  <w:style w:type="paragraph" w:customStyle="1" w:styleId="afff9">
    <w:name w:val="Таблица цифровая"/>
    <w:basedOn w:val="a2"/>
    <w:rsid w:val="00EC4D1F"/>
    <w:pPr>
      <w:keepNext/>
      <w:spacing w:before="0" w:line="240" w:lineRule="auto"/>
      <w:jc w:val="left"/>
    </w:pPr>
  </w:style>
  <w:style w:type="paragraph" w:customStyle="1" w:styleId="afffa">
    <w:name w:val="Р"/>
    <w:basedOn w:val="a2"/>
    <w:semiHidden/>
    <w:rsid w:val="00EC4D1F"/>
    <w:pPr>
      <w:spacing w:before="0" w:line="240" w:lineRule="auto"/>
      <w:jc w:val="left"/>
    </w:pPr>
    <w:rPr>
      <w:rFonts w:ascii="Arial" w:hAnsi="Arial"/>
      <w:b/>
      <w:szCs w:val="20"/>
    </w:rPr>
  </w:style>
  <w:style w:type="character" w:customStyle="1" w:styleId="82">
    <w:name w:val="Знак Знак8"/>
    <w:locked/>
    <w:rsid w:val="00EC4D1F"/>
    <w:rPr>
      <w:sz w:val="28"/>
      <w:szCs w:val="24"/>
    </w:rPr>
  </w:style>
  <w:style w:type="character" w:customStyle="1" w:styleId="2b">
    <w:name w:val="Заголовок 2 Знак Знак"/>
    <w:aliases w:val="2 Знак,CHS Знак,H2 Знак Знак,H2 Знак1,H2-Heading 2 Знак,H21 Знак,HD2 Знак,Heading 2 Hidden Знак,Level 2 Topic Heading Знак,Major Знак,Numbered text 3 Знак,RTC Знак,h2 Знак,iz2 Знак,l2 Знак,Б2 Знак,Заголовок 21 Знак,Раздел Знак Знак"/>
    <w:locked/>
    <w:rsid w:val="00EC4D1F"/>
    <w:rPr>
      <w:b/>
      <w:sz w:val="28"/>
      <w:szCs w:val="24"/>
    </w:rPr>
  </w:style>
  <w:style w:type="character" w:customStyle="1" w:styleId="3a">
    <w:name w:val="Знак Знак3"/>
    <w:locked/>
    <w:rsid w:val="00EC4D1F"/>
    <w:rPr>
      <w:sz w:val="24"/>
    </w:rPr>
  </w:style>
  <w:style w:type="character" w:customStyle="1" w:styleId="afffb">
    <w:name w:val="Основной текст таблиц Знак"/>
    <w:aliases w:val=" в таблицах Знак Знак, в таблице Знак,в таблицах Знак,в таблице Знак,таблицы Знак"/>
    <w:locked/>
    <w:rsid w:val="00EC4D1F"/>
    <w:rPr>
      <w:sz w:val="28"/>
      <w:szCs w:val="24"/>
    </w:rPr>
  </w:style>
  <w:style w:type="character" w:customStyle="1" w:styleId="45">
    <w:name w:val="Знак Знак4"/>
    <w:locked/>
    <w:rsid w:val="00EC4D1F"/>
    <w:rPr>
      <w:sz w:val="28"/>
      <w:szCs w:val="24"/>
    </w:rPr>
  </w:style>
  <w:style w:type="paragraph" w:customStyle="1" w:styleId="220">
    <w:name w:val="Основной текст 22"/>
    <w:basedOn w:val="a2"/>
    <w:rsid w:val="00EC4D1F"/>
    <w:pPr>
      <w:widowControl w:val="0"/>
      <w:overflowPunct w:val="0"/>
      <w:autoSpaceDE w:val="0"/>
      <w:autoSpaceDN w:val="0"/>
      <w:adjustRightInd w:val="0"/>
      <w:spacing w:before="360" w:line="240" w:lineRule="auto"/>
      <w:ind w:firstLine="780"/>
      <w:jc w:val="center"/>
      <w:textAlignment w:val="baseline"/>
    </w:pPr>
    <w:rPr>
      <w:szCs w:val="20"/>
    </w:rPr>
  </w:style>
  <w:style w:type="character" w:customStyle="1" w:styleId="61">
    <w:name w:val="Знак Знак6"/>
    <w:locked/>
    <w:rsid w:val="00EC4D1F"/>
    <w:rPr>
      <w:sz w:val="24"/>
      <w:szCs w:val="24"/>
    </w:rPr>
  </w:style>
  <w:style w:type="character" w:styleId="afffc">
    <w:name w:val="footnote reference"/>
    <w:rsid w:val="00EC4D1F"/>
    <w:rPr>
      <w:vertAlign w:val="superscript"/>
    </w:rPr>
  </w:style>
  <w:style w:type="character" w:customStyle="1" w:styleId="afffd">
    <w:name w:val="Знак Знак"/>
    <w:rsid w:val="00EC4D1F"/>
    <w:rPr>
      <w:bCs/>
    </w:rPr>
  </w:style>
  <w:style w:type="paragraph" w:styleId="afffe">
    <w:name w:val="Revision"/>
    <w:hidden/>
    <w:semiHidden/>
    <w:rsid w:val="00EC4D1F"/>
    <w:pPr>
      <w:spacing w:after="0" w:line="240" w:lineRule="auto"/>
    </w:pPr>
    <w:rPr>
      <w:rFonts w:ascii="Times New Roman" w:eastAsia="Times New Roman" w:hAnsi="Times New Roman" w:cs="Times New Roman"/>
      <w:sz w:val="24"/>
      <w:szCs w:val="24"/>
      <w:lang w:eastAsia="ru-RU"/>
    </w:rPr>
  </w:style>
  <w:style w:type="paragraph" w:styleId="affff">
    <w:name w:val="No Spacing"/>
    <w:link w:val="affff0"/>
    <w:uiPriority w:val="1"/>
    <w:qFormat/>
    <w:rsid w:val="00EC4D1F"/>
    <w:pPr>
      <w:spacing w:after="0" w:line="240" w:lineRule="auto"/>
    </w:pPr>
    <w:rPr>
      <w:rFonts w:ascii="Calibri" w:eastAsia="Times New Roman" w:hAnsi="Calibri" w:cs="Times New Roman"/>
    </w:rPr>
  </w:style>
  <w:style w:type="character" w:customStyle="1" w:styleId="affff0">
    <w:name w:val="Без интервала Знак"/>
    <w:link w:val="affff"/>
    <w:uiPriority w:val="1"/>
    <w:rsid w:val="00EC4D1F"/>
    <w:rPr>
      <w:rFonts w:ascii="Calibri" w:eastAsia="Times New Roman" w:hAnsi="Calibri" w:cs="Times New Roman"/>
    </w:rPr>
  </w:style>
  <w:style w:type="character" w:customStyle="1" w:styleId="service-name1">
    <w:name w:val="service-name1"/>
    <w:rsid w:val="00EC4D1F"/>
    <w:rPr>
      <w:b w:val="0"/>
      <w:bCs w:val="0"/>
      <w:vanish w:val="0"/>
      <w:color w:val="A6001C"/>
      <w:sz w:val="42"/>
      <w:szCs w:val="42"/>
    </w:rPr>
  </w:style>
  <w:style w:type="paragraph" w:customStyle="1" w:styleId="40">
    <w:name w:val="Пункт_4"/>
    <w:basedOn w:val="a2"/>
    <w:uiPriority w:val="99"/>
    <w:rsid w:val="00EC4D1F"/>
    <w:pPr>
      <w:numPr>
        <w:ilvl w:val="3"/>
        <w:numId w:val="100"/>
      </w:numPr>
      <w:spacing w:before="0" w:line="240" w:lineRule="auto"/>
    </w:pPr>
    <w:rPr>
      <w:sz w:val="28"/>
      <w:szCs w:val="28"/>
    </w:rPr>
  </w:style>
  <w:style w:type="character" w:customStyle="1" w:styleId="highlight">
    <w:name w:val="highlight"/>
    <w:basedOn w:val="a3"/>
    <w:rsid w:val="00EC4D1F"/>
  </w:style>
  <w:style w:type="paragraph" w:customStyle="1" w:styleId="1f">
    <w:name w:val="Текст1"/>
    <w:basedOn w:val="a2"/>
    <w:rsid w:val="00EC4D1F"/>
    <w:pPr>
      <w:overflowPunct w:val="0"/>
      <w:autoSpaceDE w:val="0"/>
      <w:autoSpaceDN w:val="0"/>
      <w:adjustRightInd w:val="0"/>
      <w:spacing w:before="0" w:line="240" w:lineRule="auto"/>
      <w:jc w:val="left"/>
      <w:textAlignment w:val="baseline"/>
    </w:pPr>
    <w:rPr>
      <w:rFonts w:ascii="Courier New" w:hAnsi="Courier New"/>
      <w:sz w:val="20"/>
      <w:szCs w:val="20"/>
    </w:rPr>
  </w:style>
  <w:style w:type="paragraph" w:customStyle="1" w:styleId="aHeader">
    <w:name w:val="a_Header"/>
    <w:basedOn w:val="a2"/>
    <w:rsid w:val="00EC4D1F"/>
    <w:pPr>
      <w:tabs>
        <w:tab w:val="left" w:pos="1985"/>
      </w:tabs>
      <w:overflowPunct w:val="0"/>
      <w:autoSpaceDE w:val="0"/>
      <w:autoSpaceDN w:val="0"/>
      <w:adjustRightInd w:val="0"/>
      <w:spacing w:before="0" w:after="60" w:line="240" w:lineRule="auto"/>
      <w:jc w:val="center"/>
      <w:textAlignment w:val="baseline"/>
    </w:pPr>
    <w:rPr>
      <w:rFonts w:ascii="Courier New" w:hAnsi="Courier New"/>
    </w:rPr>
  </w:style>
  <w:style w:type="paragraph" w:customStyle="1" w:styleId="2c">
    <w:name w:val="заголовок 2.подразд"/>
    <w:basedOn w:val="a2"/>
    <w:next w:val="a2"/>
    <w:rsid w:val="00EC4D1F"/>
    <w:pPr>
      <w:keepNext/>
      <w:autoSpaceDE w:val="0"/>
      <w:autoSpaceDN w:val="0"/>
      <w:spacing w:after="120" w:line="288" w:lineRule="auto"/>
      <w:ind w:firstLine="709"/>
      <w:jc w:val="left"/>
    </w:pPr>
    <w:rPr>
      <w:b/>
      <w:bCs/>
      <w:szCs w:val="20"/>
    </w:rPr>
  </w:style>
  <w:style w:type="paragraph" w:customStyle="1" w:styleId="affff1">
    <w:name w:val="Список марк"/>
    <w:basedOn w:val="a2"/>
    <w:rsid w:val="00EC4D1F"/>
    <w:pPr>
      <w:keepLines/>
      <w:tabs>
        <w:tab w:val="num" w:pos="720"/>
      </w:tabs>
      <w:spacing w:before="0"/>
      <w:ind w:left="720" w:hanging="360"/>
    </w:pPr>
    <w:rPr>
      <w:rFonts w:ascii="Arial" w:hAnsi="Arial"/>
    </w:rPr>
  </w:style>
  <w:style w:type="paragraph" w:customStyle="1" w:styleId="caaieiaie1">
    <w:name w:val="caaieiaie 1"/>
    <w:basedOn w:val="a2"/>
    <w:next w:val="a2"/>
    <w:rsid w:val="00EC4D1F"/>
    <w:pPr>
      <w:keepNext/>
      <w:tabs>
        <w:tab w:val="left" w:pos="1985"/>
      </w:tabs>
      <w:overflowPunct w:val="0"/>
      <w:autoSpaceDE w:val="0"/>
      <w:autoSpaceDN w:val="0"/>
      <w:adjustRightInd w:val="0"/>
      <w:spacing w:before="60" w:after="60" w:line="240" w:lineRule="auto"/>
      <w:jc w:val="center"/>
      <w:textAlignment w:val="baseline"/>
    </w:pPr>
    <w:rPr>
      <w:b/>
      <w:bCs/>
      <w:kern w:val="28"/>
      <w:sz w:val="28"/>
      <w:szCs w:val="20"/>
    </w:rPr>
  </w:style>
  <w:style w:type="paragraph" w:styleId="affff2">
    <w:name w:val="Normal Indent"/>
    <w:basedOn w:val="a2"/>
    <w:rsid w:val="00EC4D1F"/>
    <w:pPr>
      <w:numPr>
        <w:ilvl w:val="12"/>
      </w:numPr>
      <w:spacing w:before="0" w:after="120" w:line="240" w:lineRule="auto"/>
      <w:ind w:right="424" w:firstLine="567"/>
    </w:pPr>
    <w:rPr>
      <w:szCs w:val="20"/>
    </w:rPr>
  </w:style>
  <w:style w:type="paragraph" w:customStyle="1" w:styleId="4-">
    <w:name w:val="4-Основной"/>
    <w:semiHidden/>
    <w:rsid w:val="00EC4D1F"/>
    <w:pPr>
      <w:spacing w:after="120" w:line="240" w:lineRule="auto"/>
      <w:ind w:firstLine="851"/>
      <w:jc w:val="both"/>
    </w:pPr>
    <w:rPr>
      <w:rFonts w:ascii="Times New Roman" w:eastAsia="Times New Roman" w:hAnsi="Times New Roman" w:cs="Times New Roman"/>
      <w:sz w:val="24"/>
      <w:szCs w:val="20"/>
      <w:lang w:eastAsia="ru-RU"/>
    </w:rPr>
  </w:style>
  <w:style w:type="paragraph" w:customStyle="1" w:styleId="a1">
    <w:name w:val="литература"/>
    <w:basedOn w:val="a2"/>
    <w:semiHidden/>
    <w:rsid w:val="00EC4D1F"/>
    <w:pPr>
      <w:numPr>
        <w:numId w:val="103"/>
      </w:numPr>
      <w:spacing w:before="0" w:after="120" w:line="240" w:lineRule="auto"/>
    </w:pPr>
    <w:rPr>
      <w:rFonts w:eastAsia="Courier New CYR"/>
      <w:szCs w:val="20"/>
    </w:rPr>
  </w:style>
  <w:style w:type="paragraph" w:customStyle="1" w:styleId="10">
    <w:name w:val="Маркированный 1"/>
    <w:basedOn w:val="a2"/>
    <w:semiHidden/>
    <w:rsid w:val="00EC4D1F"/>
    <w:pPr>
      <w:numPr>
        <w:numId w:val="104"/>
      </w:numPr>
      <w:spacing w:before="40" w:line="288" w:lineRule="auto"/>
    </w:pPr>
    <w:rPr>
      <w:sz w:val="28"/>
      <w:szCs w:val="20"/>
    </w:rPr>
  </w:style>
  <w:style w:type="paragraph" w:customStyle="1" w:styleId="2">
    <w:name w:val="Маркированный2"/>
    <w:semiHidden/>
    <w:rsid w:val="00EC4D1F"/>
    <w:pPr>
      <w:numPr>
        <w:numId w:val="105"/>
      </w:numPr>
      <w:tabs>
        <w:tab w:val="clear" w:pos="1440"/>
        <w:tab w:val="left" w:pos="1724"/>
      </w:tabs>
      <w:spacing w:before="60" w:after="0" w:line="288" w:lineRule="auto"/>
      <w:ind w:left="1702" w:hanging="284"/>
      <w:jc w:val="both"/>
    </w:pPr>
    <w:rPr>
      <w:rFonts w:ascii="Times New Roman" w:eastAsia="Times New Roman" w:hAnsi="Times New Roman" w:cs="Times New Roman"/>
      <w:sz w:val="24"/>
      <w:szCs w:val="20"/>
      <w:lang w:eastAsia="ru-RU"/>
    </w:rPr>
  </w:style>
  <w:style w:type="paragraph" w:customStyle="1" w:styleId="20">
    <w:name w:val="Текст2"/>
    <w:basedOn w:val="21"/>
    <w:semiHidden/>
    <w:rsid w:val="00EC4D1F"/>
    <w:pPr>
      <w:numPr>
        <w:ilvl w:val="1"/>
        <w:numId w:val="101"/>
      </w:numPr>
      <w:suppressAutoHyphens/>
      <w:spacing w:before="0" w:after="120" w:line="288" w:lineRule="auto"/>
    </w:pPr>
    <w:rPr>
      <w:rFonts w:ascii="Times New Roman" w:eastAsia="Times New Roman" w:hAnsi="Times New Roman" w:cs="Times New Roman"/>
      <w:b w:val="0"/>
      <w:bCs w:val="0"/>
      <w:color w:val="auto"/>
      <w:sz w:val="28"/>
      <w:szCs w:val="28"/>
    </w:rPr>
  </w:style>
  <w:style w:type="paragraph" w:customStyle="1" w:styleId="3">
    <w:name w:val="Текст3"/>
    <w:basedOn w:val="31"/>
    <w:semiHidden/>
    <w:rsid w:val="00EC4D1F"/>
    <w:pPr>
      <w:keepNext w:val="0"/>
      <w:keepLines w:val="0"/>
      <w:numPr>
        <w:ilvl w:val="2"/>
        <w:numId w:val="102"/>
      </w:numPr>
      <w:tabs>
        <w:tab w:val="left" w:pos="1701"/>
      </w:tabs>
      <w:spacing w:before="60" w:line="288" w:lineRule="auto"/>
    </w:pPr>
    <w:rPr>
      <w:rFonts w:ascii="Times New Roman" w:eastAsia="Times New Roman" w:hAnsi="Times New Roman" w:cs="Times New Roman"/>
      <w:b w:val="0"/>
      <w:bCs w:val="0"/>
      <w:color w:val="auto"/>
      <w:sz w:val="28"/>
      <w:szCs w:val="26"/>
    </w:rPr>
  </w:style>
  <w:style w:type="paragraph" w:customStyle="1" w:styleId="4">
    <w:name w:val="Текст4"/>
    <w:basedOn w:val="42"/>
    <w:semiHidden/>
    <w:rsid w:val="00EC4D1F"/>
    <w:pPr>
      <w:keepNext w:val="0"/>
      <w:numPr>
        <w:ilvl w:val="3"/>
        <w:numId w:val="102"/>
      </w:numPr>
      <w:tabs>
        <w:tab w:val="left" w:pos="1701"/>
      </w:tabs>
      <w:spacing w:before="80" w:after="0" w:line="288" w:lineRule="auto"/>
      <w:ind w:right="284"/>
    </w:pPr>
    <w:rPr>
      <w:b w:val="0"/>
      <w:bCs w:val="0"/>
    </w:rPr>
  </w:style>
  <w:style w:type="character" w:customStyle="1" w:styleId="1-3">
    <w:name w:val="Текст 1-3 Знак"/>
    <w:rsid w:val="00EC4D1F"/>
    <w:rPr>
      <w:sz w:val="24"/>
      <w:szCs w:val="24"/>
      <w:lang w:val="ru-RU" w:eastAsia="ru-RU" w:bidi="ar-SA"/>
    </w:rPr>
  </w:style>
  <w:style w:type="character" w:customStyle="1" w:styleId="1-60">
    <w:name w:val="Текст1-6 Знак"/>
    <w:rsid w:val="00EC4D1F"/>
    <w:rPr>
      <w:sz w:val="24"/>
      <w:szCs w:val="24"/>
      <w:lang w:val="ru-RU" w:eastAsia="ru-RU" w:bidi="ar-SA"/>
    </w:rPr>
  </w:style>
  <w:style w:type="paragraph" w:customStyle="1" w:styleId="1--0">
    <w:name w:val="Спис1--0"/>
    <w:basedOn w:val="a2"/>
    <w:semiHidden/>
    <w:rsid w:val="00EC4D1F"/>
    <w:pPr>
      <w:numPr>
        <w:numId w:val="108"/>
      </w:numPr>
      <w:spacing w:before="0" w:line="288" w:lineRule="auto"/>
      <w:ind w:left="357" w:hanging="357"/>
    </w:pPr>
  </w:style>
  <w:style w:type="paragraph" w:customStyle="1" w:styleId="1-6">
    <w:name w:val="Спис1-6"/>
    <w:basedOn w:val="1--0"/>
    <w:semiHidden/>
    <w:rsid w:val="00EC4D1F"/>
    <w:pPr>
      <w:numPr>
        <w:numId w:val="109"/>
      </w:numPr>
      <w:tabs>
        <w:tab w:val="clear" w:pos="360"/>
      </w:tabs>
      <w:spacing w:after="120"/>
      <w:ind w:left="357" w:hanging="357"/>
    </w:pPr>
  </w:style>
  <w:style w:type="character" w:customStyle="1" w:styleId="1--00">
    <w:name w:val="Спис1--0 Знак"/>
    <w:rsid w:val="00EC4D1F"/>
    <w:rPr>
      <w:sz w:val="24"/>
      <w:szCs w:val="24"/>
      <w:lang w:val="ru-RU" w:eastAsia="ru-RU" w:bidi="ar-SA"/>
    </w:rPr>
  </w:style>
  <w:style w:type="character" w:customStyle="1" w:styleId="1-61">
    <w:name w:val="Спис1-6 Знак"/>
    <w:basedOn w:val="1--00"/>
    <w:rsid w:val="00EC4D1F"/>
    <w:rPr>
      <w:sz w:val="24"/>
      <w:szCs w:val="24"/>
      <w:lang w:val="ru-RU" w:eastAsia="ru-RU" w:bidi="ar-SA"/>
    </w:rPr>
  </w:style>
  <w:style w:type="character" w:customStyle="1" w:styleId="affff3">
    <w:name w:val="Перечисл Знак"/>
    <w:rsid w:val="00EC4D1F"/>
    <w:rPr>
      <w:sz w:val="24"/>
      <w:szCs w:val="24"/>
      <w:lang w:val="ru-RU" w:eastAsia="ru-RU" w:bidi="ar-SA"/>
    </w:rPr>
  </w:style>
  <w:style w:type="paragraph" w:styleId="a">
    <w:name w:val="Bibliography"/>
    <w:basedOn w:val="a2"/>
    <w:semiHidden/>
    <w:rsid w:val="00EC4D1F"/>
    <w:pPr>
      <w:numPr>
        <w:numId w:val="107"/>
      </w:numPr>
      <w:spacing w:before="0" w:line="240" w:lineRule="auto"/>
      <w:jc w:val="left"/>
    </w:pPr>
  </w:style>
  <w:style w:type="paragraph" w:styleId="affff4">
    <w:name w:val="List Bullet"/>
    <w:basedOn w:val="a2"/>
    <w:autoRedefine/>
    <w:rsid w:val="00EC4D1F"/>
    <w:pPr>
      <w:spacing w:before="0" w:line="240" w:lineRule="auto"/>
      <w:ind w:firstLine="851"/>
    </w:pPr>
    <w:rPr>
      <w:szCs w:val="20"/>
    </w:rPr>
  </w:style>
  <w:style w:type="character" w:customStyle="1" w:styleId="3-">
    <w:name w:val="Заголовок 3-пункт Знак"/>
    <w:rsid w:val="00EC4D1F"/>
    <w:rPr>
      <w:bCs/>
      <w:iCs/>
      <w:sz w:val="24"/>
      <w:szCs w:val="24"/>
      <w:lang w:val="ru-RU" w:eastAsia="ru-RU" w:bidi="ar-SA"/>
    </w:rPr>
  </w:style>
  <w:style w:type="paragraph" w:customStyle="1" w:styleId="1-">
    <w:name w:val="1-Заголовок"/>
    <w:basedOn w:val="42"/>
    <w:semiHidden/>
    <w:rsid w:val="00EC4D1F"/>
    <w:pPr>
      <w:spacing w:before="120" w:after="120" w:line="240" w:lineRule="auto"/>
      <w:jc w:val="center"/>
      <w:outlineLvl w:val="0"/>
    </w:pPr>
    <w:rPr>
      <w:bCs w:val="0"/>
      <w:caps/>
      <w:szCs w:val="32"/>
    </w:rPr>
  </w:style>
  <w:style w:type="paragraph" w:customStyle="1" w:styleId="1-1500">
    <w:name w:val="1-Перечесление (1500)"/>
    <w:basedOn w:val="10"/>
    <w:rsid w:val="00EC4D1F"/>
    <w:pPr>
      <w:numPr>
        <w:numId w:val="106"/>
      </w:numPr>
      <w:tabs>
        <w:tab w:val="clear" w:pos="1211"/>
      </w:tabs>
      <w:spacing w:before="0" w:line="240" w:lineRule="auto"/>
      <w:ind w:left="360" w:hanging="360"/>
    </w:pPr>
    <w:rPr>
      <w:sz w:val="24"/>
      <w:szCs w:val="24"/>
    </w:rPr>
  </w:style>
  <w:style w:type="character" w:customStyle="1" w:styleId="1f0">
    <w:name w:val="Маркированный 1 Знак"/>
    <w:rsid w:val="00EC4D1F"/>
    <w:rPr>
      <w:sz w:val="28"/>
      <w:lang w:val="ru-RU" w:eastAsia="ru-RU" w:bidi="ar-SA"/>
    </w:rPr>
  </w:style>
  <w:style w:type="character" w:customStyle="1" w:styleId="1-15000">
    <w:name w:val="1-Перечесление (1500) Знак"/>
    <w:rsid w:val="00EC4D1F"/>
    <w:rPr>
      <w:sz w:val="24"/>
      <w:szCs w:val="24"/>
      <w:lang w:val="ru-RU" w:eastAsia="ru-RU" w:bidi="ar-SA"/>
    </w:rPr>
  </w:style>
  <w:style w:type="paragraph" w:customStyle="1" w:styleId="11-1500">
    <w:name w:val="1.1-Заголовок (1500)"/>
    <w:basedOn w:val="1-"/>
    <w:next w:val="4-"/>
    <w:rsid w:val="00EC4D1F"/>
    <w:pPr>
      <w:pageBreakBefore/>
      <w:tabs>
        <w:tab w:val="left" w:pos="1701"/>
      </w:tabs>
      <w:ind w:firstLine="851"/>
      <w:jc w:val="both"/>
      <w:outlineLvl w:val="1"/>
    </w:pPr>
    <w:rPr>
      <w:szCs w:val="28"/>
    </w:rPr>
  </w:style>
  <w:style w:type="paragraph" w:customStyle="1" w:styleId="111-1500">
    <w:name w:val="1.1.1-Заголовок (1500)"/>
    <w:basedOn w:val="4-"/>
    <w:rsid w:val="00EC4D1F"/>
    <w:pPr>
      <w:keepNext/>
      <w:tabs>
        <w:tab w:val="left" w:pos="1701"/>
      </w:tabs>
      <w:spacing w:before="60" w:after="60"/>
      <w:outlineLvl w:val="2"/>
    </w:pPr>
    <w:rPr>
      <w:b/>
      <w:sz w:val="28"/>
      <w:szCs w:val="28"/>
    </w:rPr>
  </w:style>
  <w:style w:type="paragraph" w:customStyle="1" w:styleId="1500">
    <w:name w:val="Текст (1500)"/>
    <w:basedOn w:val="1-"/>
    <w:rsid w:val="00EC4D1F"/>
    <w:pPr>
      <w:keepNext w:val="0"/>
      <w:spacing w:before="0" w:after="0"/>
      <w:ind w:firstLine="851"/>
      <w:jc w:val="both"/>
    </w:pPr>
    <w:rPr>
      <w:b w:val="0"/>
      <w:caps w:val="0"/>
      <w:sz w:val="24"/>
      <w:szCs w:val="24"/>
    </w:rPr>
  </w:style>
  <w:style w:type="character" w:customStyle="1" w:styleId="1-0">
    <w:name w:val="1-Заголовок Знак"/>
    <w:rsid w:val="00EC4D1F"/>
    <w:rPr>
      <w:rFonts w:ascii="Courier New" w:hAnsi="Courier New"/>
      <w:b/>
      <w:caps/>
      <w:sz w:val="32"/>
      <w:szCs w:val="32"/>
      <w:lang w:val="ru-RU" w:eastAsia="ru-RU" w:bidi="ar-SA"/>
    </w:rPr>
  </w:style>
  <w:style w:type="character" w:customStyle="1" w:styleId="15000">
    <w:name w:val="Текст (1500) Знак"/>
    <w:rsid w:val="00EC4D1F"/>
    <w:rPr>
      <w:rFonts w:ascii="Courier New" w:hAnsi="Courier New"/>
      <w:b/>
      <w:caps/>
      <w:sz w:val="24"/>
      <w:szCs w:val="24"/>
      <w:lang w:val="ru-RU" w:eastAsia="ru-RU" w:bidi="ar-SA"/>
    </w:rPr>
  </w:style>
  <w:style w:type="paragraph" w:customStyle="1" w:styleId="2-1500">
    <w:name w:val="2-Перечисление (1500_"/>
    <w:basedOn w:val="1-1500"/>
    <w:rsid w:val="00EC4D1F"/>
    <w:pPr>
      <w:numPr>
        <w:numId w:val="0"/>
      </w:numPr>
      <w:tabs>
        <w:tab w:val="left" w:pos="1080"/>
        <w:tab w:val="num" w:pos="2062"/>
      </w:tabs>
      <w:ind w:left="2062" w:hanging="360"/>
    </w:pPr>
  </w:style>
  <w:style w:type="paragraph" w:customStyle="1" w:styleId="affff5">
    <w:name w:val="Таблица"/>
    <w:basedOn w:val="a2"/>
    <w:rsid w:val="00EC4D1F"/>
    <w:pPr>
      <w:spacing w:before="20" w:after="20" w:line="240" w:lineRule="auto"/>
      <w:jc w:val="left"/>
    </w:pPr>
    <w:rPr>
      <w:lang w:val="en-US"/>
    </w:rPr>
  </w:style>
  <w:style w:type="paragraph" w:customStyle="1" w:styleId="1111-1500">
    <w:name w:val="1.1.1.1-Заголовок (1500)"/>
    <w:basedOn w:val="a2"/>
    <w:rsid w:val="00EC4D1F"/>
    <w:pPr>
      <w:keepNext/>
      <w:tabs>
        <w:tab w:val="left" w:pos="1701"/>
      </w:tabs>
      <w:spacing w:before="60" w:after="60" w:line="240" w:lineRule="auto"/>
      <w:ind w:firstLine="851"/>
      <w:outlineLvl w:val="3"/>
    </w:pPr>
    <w:rPr>
      <w:b/>
      <w:szCs w:val="28"/>
    </w:rPr>
  </w:style>
  <w:style w:type="paragraph" w:customStyle="1" w:styleId="11111-1500">
    <w:name w:val="1.1.1.1.1-Заголовок (1500)"/>
    <w:basedOn w:val="a2"/>
    <w:rsid w:val="00EC4D1F"/>
    <w:pPr>
      <w:keepNext/>
      <w:tabs>
        <w:tab w:val="left" w:pos="1918"/>
      </w:tabs>
      <w:spacing w:before="60" w:after="60" w:line="240" w:lineRule="auto"/>
      <w:ind w:firstLine="851"/>
      <w:outlineLvl w:val="4"/>
    </w:pPr>
    <w:rPr>
      <w:b/>
    </w:rPr>
  </w:style>
  <w:style w:type="paragraph" w:customStyle="1" w:styleId="-">
    <w:name w:val="список-текст"/>
    <w:basedOn w:val="a2"/>
    <w:rsid w:val="00EC4D1F"/>
    <w:pPr>
      <w:widowControl w:val="0"/>
      <w:numPr>
        <w:numId w:val="110"/>
      </w:numPr>
      <w:shd w:val="clear" w:color="auto" w:fill="FFFFFF"/>
      <w:autoSpaceDE w:val="0"/>
      <w:autoSpaceDN w:val="0"/>
      <w:adjustRightInd w:val="0"/>
      <w:spacing w:before="0" w:after="120"/>
    </w:pPr>
    <w:rPr>
      <w:color w:val="000000"/>
      <w:szCs w:val="22"/>
    </w:rPr>
  </w:style>
  <w:style w:type="paragraph" w:customStyle="1" w:styleId="affff6">
    <w:name w:val="текст"/>
    <w:basedOn w:val="a2"/>
    <w:rsid w:val="00EC4D1F"/>
    <w:pPr>
      <w:widowControl w:val="0"/>
      <w:shd w:val="clear" w:color="auto" w:fill="FFFFFF"/>
      <w:autoSpaceDE w:val="0"/>
      <w:autoSpaceDN w:val="0"/>
      <w:adjustRightInd w:val="0"/>
      <w:spacing w:before="0" w:after="120"/>
      <w:ind w:firstLine="851"/>
    </w:pPr>
    <w:rPr>
      <w:color w:val="000000"/>
      <w:szCs w:val="22"/>
    </w:rPr>
  </w:style>
  <w:style w:type="paragraph" w:customStyle="1" w:styleId="PSARtxt">
    <w:name w:val="PSAR_txt"/>
    <w:basedOn w:val="a2"/>
    <w:rsid w:val="00EC4D1F"/>
    <w:pPr>
      <w:overflowPunct w:val="0"/>
      <w:autoSpaceDE w:val="0"/>
      <w:autoSpaceDN w:val="0"/>
      <w:adjustRightInd w:val="0"/>
      <w:spacing w:before="0" w:after="120" w:line="240" w:lineRule="auto"/>
      <w:ind w:firstLine="851"/>
      <w:textAlignment w:val="baseline"/>
    </w:pPr>
    <w:rPr>
      <w:szCs w:val="20"/>
    </w:rPr>
  </w:style>
  <w:style w:type="paragraph" w:customStyle="1" w:styleId="affff7">
    <w:name w:val="Зподпункта"/>
    <w:basedOn w:val="a2"/>
    <w:autoRedefine/>
    <w:rsid w:val="00EC4D1F"/>
    <w:pPr>
      <w:spacing w:before="60" w:after="60" w:line="240" w:lineRule="auto"/>
      <w:jc w:val="left"/>
    </w:pPr>
    <w:rPr>
      <w:bCs/>
      <w:iCs/>
      <w:color w:val="000000"/>
      <w:szCs w:val="20"/>
    </w:rPr>
  </w:style>
  <w:style w:type="paragraph" w:customStyle="1" w:styleId="1-30">
    <w:name w:val="Текст1-3"/>
    <w:basedOn w:val="a2"/>
    <w:rsid w:val="00EC4D1F"/>
    <w:pPr>
      <w:spacing w:before="0" w:after="60" w:line="288" w:lineRule="auto"/>
    </w:pPr>
  </w:style>
  <w:style w:type="paragraph" w:customStyle="1" w:styleId="EAI2oaeno">
    <w:name w:val="EAI2_oaeno"/>
    <w:basedOn w:val="a2"/>
    <w:next w:val="a2"/>
    <w:rsid w:val="00EC4D1F"/>
    <w:pPr>
      <w:autoSpaceDE w:val="0"/>
      <w:autoSpaceDN w:val="0"/>
      <w:adjustRightInd w:val="0"/>
      <w:spacing w:before="0" w:after="120" w:line="240" w:lineRule="auto"/>
      <w:jc w:val="left"/>
    </w:pPr>
    <w:rPr>
      <w:sz w:val="20"/>
    </w:rPr>
  </w:style>
  <w:style w:type="paragraph" w:customStyle="1" w:styleId="affff8">
    <w:name w:val="Текст Инд"/>
    <w:basedOn w:val="a2"/>
    <w:rsid w:val="00EC4D1F"/>
    <w:pPr>
      <w:tabs>
        <w:tab w:val="left" w:pos="0"/>
      </w:tabs>
      <w:spacing w:before="0" w:after="120" w:line="240" w:lineRule="auto"/>
      <w:ind w:firstLine="851"/>
    </w:pPr>
    <w:rPr>
      <w:szCs w:val="20"/>
    </w:rPr>
  </w:style>
  <w:style w:type="paragraph" w:customStyle="1" w:styleId="a0">
    <w:name w:val="Перечисление"/>
    <w:autoRedefine/>
    <w:rsid w:val="00EC4D1F"/>
    <w:pPr>
      <w:numPr>
        <w:numId w:val="111"/>
      </w:numPr>
      <w:tabs>
        <w:tab w:val="clear" w:pos="2062"/>
      </w:tabs>
      <w:spacing w:after="0" w:line="240" w:lineRule="auto"/>
      <w:ind w:left="0" w:firstLine="851"/>
      <w:jc w:val="both"/>
    </w:pPr>
    <w:rPr>
      <w:rFonts w:ascii="Times New Roman" w:eastAsia="Times New Roman" w:hAnsi="Times New Roman" w:cs="Times New Roman"/>
      <w:sz w:val="24"/>
      <w:szCs w:val="20"/>
      <w:lang w:eastAsia="ru-RU"/>
    </w:rPr>
  </w:style>
  <w:style w:type="paragraph" w:customStyle="1" w:styleId="-0">
    <w:name w:val="Обычный-кол"/>
    <w:basedOn w:val="a2"/>
    <w:rsid w:val="00EC4D1F"/>
    <w:pPr>
      <w:spacing w:before="0" w:line="240" w:lineRule="auto"/>
      <w:jc w:val="left"/>
    </w:pPr>
    <w:rPr>
      <w:sz w:val="18"/>
    </w:rPr>
  </w:style>
  <w:style w:type="paragraph" w:customStyle="1" w:styleId="affff9">
    <w:name w:val="Спектр"/>
    <w:basedOn w:val="a2"/>
    <w:autoRedefine/>
    <w:rsid w:val="00EC4D1F"/>
    <w:pPr>
      <w:spacing w:before="60" w:after="60" w:line="240" w:lineRule="auto"/>
      <w:ind w:firstLine="851"/>
    </w:pPr>
    <w:rPr>
      <w:u w:val="single"/>
    </w:rPr>
  </w:style>
  <w:style w:type="paragraph" w:customStyle="1" w:styleId="-1">
    <w:name w:val="Список-"/>
    <w:basedOn w:val="a2"/>
    <w:rsid w:val="00EC4D1F"/>
    <w:pPr>
      <w:tabs>
        <w:tab w:val="num" w:pos="1008"/>
      </w:tabs>
      <w:spacing w:before="0" w:after="120" w:line="240" w:lineRule="auto"/>
      <w:ind w:left="1008" w:hanging="432"/>
    </w:pPr>
    <w:rPr>
      <w:szCs w:val="20"/>
      <w:lang w:val="en-US"/>
    </w:rPr>
  </w:style>
  <w:style w:type="paragraph" w:customStyle="1" w:styleId="1f1">
    <w:name w:val="Список1"/>
    <w:basedOn w:val="a2"/>
    <w:rsid w:val="00EC4D1F"/>
    <w:pPr>
      <w:tabs>
        <w:tab w:val="num" w:pos="2880"/>
      </w:tabs>
      <w:spacing w:before="0" w:after="120" w:line="240" w:lineRule="auto"/>
      <w:ind w:left="2880" w:hanging="720"/>
    </w:pPr>
    <w:rPr>
      <w:szCs w:val="20"/>
    </w:rPr>
  </w:style>
  <w:style w:type="paragraph" w:customStyle="1" w:styleId="1f2">
    <w:name w:val="Заголовок1"/>
    <w:basedOn w:val="11"/>
    <w:rsid w:val="00EC4D1F"/>
    <w:pPr>
      <w:tabs>
        <w:tab w:val="left" w:pos="1985"/>
      </w:tabs>
      <w:overflowPunct w:val="0"/>
      <w:autoSpaceDE w:val="0"/>
      <w:autoSpaceDN w:val="0"/>
      <w:adjustRightInd w:val="0"/>
      <w:spacing w:after="360" w:line="360" w:lineRule="exact"/>
      <w:ind w:left="1985" w:hanging="1985"/>
      <w:jc w:val="both"/>
      <w:textAlignment w:val="baseline"/>
      <w:outlineLvl w:val="9"/>
    </w:pPr>
    <w:rPr>
      <w:rFonts w:ascii="Courier New" w:hAnsi="Courier New" w:cs="Courier New"/>
      <w:kern w:val="28"/>
      <w:sz w:val="24"/>
      <w:szCs w:val="24"/>
    </w:rPr>
  </w:style>
  <w:style w:type="paragraph" w:customStyle="1" w:styleId="Noeeu1">
    <w:name w:val="Noeeu1"/>
    <w:basedOn w:val="a2"/>
    <w:rsid w:val="00EC4D1F"/>
    <w:pPr>
      <w:spacing w:before="0" w:after="120" w:line="240" w:lineRule="auto"/>
      <w:ind w:firstLine="851"/>
    </w:pPr>
    <w:rPr>
      <w:szCs w:val="20"/>
    </w:rPr>
  </w:style>
  <w:style w:type="paragraph" w:customStyle="1" w:styleId="Iiiaeuiue">
    <w:name w:val="Ii?iaeuiue"/>
    <w:rsid w:val="00EC4D1F"/>
    <w:pPr>
      <w:tabs>
        <w:tab w:val="left" w:pos="1985"/>
      </w:tabs>
      <w:overflowPunct w:val="0"/>
      <w:autoSpaceDE w:val="0"/>
      <w:autoSpaceDN w:val="0"/>
      <w:adjustRightInd w:val="0"/>
      <w:spacing w:after="60" w:line="240" w:lineRule="auto"/>
      <w:jc w:val="both"/>
      <w:textAlignment w:val="baseline"/>
    </w:pPr>
    <w:rPr>
      <w:rFonts w:ascii="Courier New" w:eastAsia="Times New Roman" w:hAnsi="Courier New" w:cs="Times New Roman"/>
      <w:sz w:val="24"/>
      <w:szCs w:val="20"/>
      <w:lang w:eastAsia="ru-RU"/>
    </w:rPr>
  </w:style>
  <w:style w:type="paragraph" w:styleId="2d">
    <w:name w:val="List 2"/>
    <w:basedOn w:val="a2"/>
    <w:rsid w:val="00EC4D1F"/>
    <w:pPr>
      <w:spacing w:before="0" w:line="240" w:lineRule="auto"/>
      <w:ind w:left="566" w:hanging="283"/>
      <w:jc w:val="left"/>
    </w:pPr>
  </w:style>
  <w:style w:type="paragraph" w:customStyle="1" w:styleId="p3">
    <w:name w:val="p3"/>
    <w:basedOn w:val="a2"/>
    <w:rsid w:val="00EC4D1F"/>
    <w:pPr>
      <w:spacing w:before="45" w:after="45" w:line="240" w:lineRule="auto"/>
      <w:ind w:left="45" w:right="45" w:firstLine="140"/>
    </w:pPr>
    <w:rPr>
      <w:rFonts w:ascii="Verdana" w:eastAsia="Arial Unicode MS" w:hAnsi="Verdana" w:cs="Arial Unicode MS"/>
      <w:color w:val="000000"/>
      <w:sz w:val="17"/>
      <w:szCs w:val="17"/>
    </w:rPr>
  </w:style>
  <w:style w:type="paragraph" w:customStyle="1" w:styleId="TextIND">
    <w:name w:val="TextIND"/>
    <w:basedOn w:val="ad"/>
    <w:rsid w:val="00EC4D1F"/>
    <w:pPr>
      <w:overflowPunct w:val="0"/>
      <w:autoSpaceDE w:val="0"/>
      <w:autoSpaceDN w:val="0"/>
      <w:adjustRightInd w:val="0"/>
      <w:spacing w:before="0" w:line="240" w:lineRule="auto"/>
      <w:ind w:firstLine="851"/>
      <w:textAlignment w:val="baseline"/>
    </w:pPr>
    <w:rPr>
      <w:szCs w:val="20"/>
    </w:rPr>
  </w:style>
  <w:style w:type="paragraph" w:customStyle="1" w:styleId="41">
    <w:name w:val="Тит4.п/разд.том"/>
    <w:basedOn w:val="a2"/>
    <w:rsid w:val="00EC4D1F"/>
    <w:pPr>
      <w:numPr>
        <w:numId w:val="112"/>
      </w:numPr>
      <w:spacing w:after="120" w:line="288" w:lineRule="auto"/>
      <w:jc w:val="center"/>
    </w:pPr>
    <w:rPr>
      <w:b/>
      <w:szCs w:val="20"/>
    </w:rPr>
  </w:style>
  <w:style w:type="paragraph" w:customStyle="1" w:styleId="Default">
    <w:name w:val="Default"/>
    <w:rsid w:val="00EC4D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e">
    <w:name w:val="ЛЕН2_текст"/>
    <w:basedOn w:val="a2"/>
    <w:rsid w:val="00EC4D1F"/>
    <w:pPr>
      <w:spacing w:before="0" w:after="120" w:line="240" w:lineRule="auto"/>
      <w:ind w:firstLine="851"/>
    </w:pPr>
    <w:rPr>
      <w:szCs w:val="20"/>
    </w:rPr>
  </w:style>
  <w:style w:type="paragraph" w:customStyle="1" w:styleId="2-0">
    <w:name w:val="Спис2-0"/>
    <w:basedOn w:val="1--0"/>
    <w:autoRedefine/>
    <w:rsid w:val="00EC4D1F"/>
    <w:pPr>
      <w:numPr>
        <w:numId w:val="0"/>
      </w:numPr>
      <w:tabs>
        <w:tab w:val="num" w:pos="360"/>
      </w:tabs>
      <w:ind w:left="360" w:hanging="360"/>
    </w:pPr>
    <w:rPr>
      <w:szCs w:val="20"/>
    </w:rPr>
  </w:style>
  <w:style w:type="paragraph" w:customStyle="1" w:styleId="2-6">
    <w:name w:val="Спис2-6"/>
    <w:basedOn w:val="2-0"/>
    <w:autoRedefine/>
    <w:rsid w:val="00EC4D1F"/>
    <w:pPr>
      <w:tabs>
        <w:tab w:val="clear" w:pos="360"/>
        <w:tab w:val="num" w:pos="720"/>
      </w:tabs>
      <w:spacing w:after="120"/>
      <w:ind w:left="480" w:hanging="480"/>
    </w:pPr>
  </w:style>
  <w:style w:type="paragraph" w:customStyle="1" w:styleId="affffa">
    <w:name w:val="Список Юля"/>
    <w:rsid w:val="00EC4D1F"/>
    <w:pPr>
      <w:spacing w:after="0" w:line="240" w:lineRule="auto"/>
      <w:ind w:firstLine="851"/>
    </w:pPr>
    <w:rPr>
      <w:rFonts w:ascii="Times New Roman" w:eastAsia="Times New Roman" w:hAnsi="Times New Roman" w:cs="Times New Roman"/>
      <w:sz w:val="24"/>
      <w:szCs w:val="20"/>
      <w:lang w:eastAsia="ru-RU"/>
    </w:rPr>
  </w:style>
  <w:style w:type="paragraph" w:customStyle="1" w:styleId="1">
    <w:name w:val="1"/>
    <w:basedOn w:val="a2"/>
    <w:rsid w:val="00EC4D1F"/>
    <w:pPr>
      <w:numPr>
        <w:numId w:val="102"/>
      </w:numPr>
      <w:spacing w:before="40" w:line="288" w:lineRule="auto"/>
    </w:pPr>
    <w:rPr>
      <w:sz w:val="28"/>
      <w:szCs w:val="28"/>
    </w:rPr>
  </w:style>
  <w:style w:type="paragraph" w:customStyle="1" w:styleId="1-31">
    <w:name w:val="текст1-3"/>
    <w:basedOn w:val="a2"/>
    <w:rsid w:val="00EC4D1F"/>
    <w:pPr>
      <w:spacing w:before="0" w:after="60" w:line="288" w:lineRule="auto"/>
      <w:ind w:firstLine="709"/>
    </w:pPr>
    <w:rPr>
      <w:rFonts w:ascii="Times New Roman CYR" w:hAnsi="Times New Roman CYR"/>
      <w:szCs w:val="20"/>
    </w:rPr>
  </w:style>
  <w:style w:type="paragraph" w:customStyle="1" w:styleId="30">
    <w:name w:val="Пункт_3"/>
    <w:basedOn w:val="a2"/>
    <w:rsid w:val="00EC4D1F"/>
    <w:pPr>
      <w:numPr>
        <w:ilvl w:val="2"/>
        <w:numId w:val="113"/>
      </w:numPr>
      <w:spacing w:before="0" w:line="240" w:lineRule="auto"/>
    </w:pPr>
    <w:rPr>
      <w:sz w:val="28"/>
      <w:szCs w:val="28"/>
    </w:rPr>
  </w:style>
  <w:style w:type="paragraph" w:styleId="affffb">
    <w:name w:val="List Continue"/>
    <w:basedOn w:val="a2"/>
    <w:rsid w:val="00EC4D1F"/>
    <w:pPr>
      <w:spacing w:after="120"/>
      <w:ind w:left="283"/>
      <w:contextualSpacing/>
    </w:pPr>
  </w:style>
  <w:style w:type="paragraph" w:styleId="affffc">
    <w:name w:val="endnote text"/>
    <w:basedOn w:val="a2"/>
    <w:link w:val="affffd"/>
    <w:rsid w:val="00EC4D1F"/>
    <w:pPr>
      <w:spacing w:before="0" w:line="240" w:lineRule="auto"/>
    </w:pPr>
    <w:rPr>
      <w:sz w:val="20"/>
      <w:szCs w:val="20"/>
    </w:rPr>
  </w:style>
  <w:style w:type="character" w:customStyle="1" w:styleId="affffd">
    <w:name w:val="Текст концевой сноски Знак"/>
    <w:basedOn w:val="a3"/>
    <w:link w:val="affffc"/>
    <w:rsid w:val="00EC4D1F"/>
    <w:rPr>
      <w:rFonts w:ascii="Times New Roman" w:eastAsia="Times New Roman" w:hAnsi="Times New Roman" w:cs="Times New Roman"/>
      <w:sz w:val="20"/>
      <w:szCs w:val="20"/>
      <w:lang w:eastAsia="ru-RU"/>
    </w:rPr>
  </w:style>
  <w:style w:type="character" w:styleId="affffe">
    <w:name w:val="endnote reference"/>
    <w:basedOn w:val="a3"/>
    <w:rsid w:val="00EC4D1F"/>
    <w:rPr>
      <w:vertAlign w:val="superscript"/>
    </w:rPr>
  </w:style>
  <w:style w:type="paragraph" w:customStyle="1" w:styleId="-4">
    <w:name w:val="Пункт-4"/>
    <w:basedOn w:val="a2"/>
    <w:rsid w:val="00EC4D1F"/>
    <w:pPr>
      <w:tabs>
        <w:tab w:val="num" w:pos="2553"/>
      </w:tabs>
      <w:spacing w:before="0" w:line="240" w:lineRule="auto"/>
      <w:ind w:left="568" w:firstLine="709"/>
    </w:pPr>
    <w:rPr>
      <w:sz w:val="28"/>
    </w:rPr>
  </w:style>
  <w:style w:type="paragraph" w:customStyle="1" w:styleId="-5">
    <w:name w:val="Пункт-5"/>
    <w:basedOn w:val="a2"/>
    <w:rsid w:val="00EC4D1F"/>
    <w:pPr>
      <w:tabs>
        <w:tab w:val="num" w:pos="1985"/>
      </w:tabs>
      <w:spacing w:before="0" w:line="240" w:lineRule="auto"/>
      <w:ind w:firstLine="709"/>
    </w:pPr>
    <w:rPr>
      <w:sz w:val="28"/>
    </w:rPr>
  </w:style>
  <w:style w:type="paragraph" w:customStyle="1" w:styleId="-6">
    <w:name w:val="Пункт-6"/>
    <w:basedOn w:val="a2"/>
    <w:rsid w:val="00EC4D1F"/>
    <w:pPr>
      <w:tabs>
        <w:tab w:val="num" w:pos="1986"/>
      </w:tabs>
      <w:spacing w:before="0" w:line="240" w:lineRule="auto"/>
      <w:ind w:left="1" w:firstLine="709"/>
    </w:pPr>
    <w:rPr>
      <w:sz w:val="28"/>
    </w:rPr>
  </w:style>
  <w:style w:type="paragraph" w:customStyle="1" w:styleId="-7">
    <w:name w:val="Пункт-7"/>
    <w:basedOn w:val="a2"/>
    <w:rsid w:val="00EC4D1F"/>
    <w:pPr>
      <w:tabs>
        <w:tab w:val="num" w:pos="360"/>
      </w:tabs>
      <w:spacing w:before="0" w:line="240" w:lineRule="auto"/>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5" w:uiPriority="0"/>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0"/>
    <w:lsdException w:name="toc 9" w:uiPriority="39"/>
    <w:lsdException w:name="Normal Indent"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a2">
    <w:name w:val="Normal"/>
    <w:qFormat/>
    <w:rsid w:val="00901E9E"/>
    <w:pPr>
      <w:spacing w:before="120" w:after="0" w:line="360" w:lineRule="auto"/>
      <w:jc w:val="both"/>
    </w:pPr>
    <w:rPr>
      <w:rFonts w:ascii="Times New Roman" w:eastAsia="Times New Roman" w:hAnsi="Times New Roman" w:cs="Times New Roman"/>
      <w:sz w:val="24"/>
      <w:szCs w:val="24"/>
      <w:lang w:eastAsia="ru-RU"/>
    </w:rPr>
  </w:style>
  <w:style w:type="paragraph" w:styleId="11">
    <w:name w:val="heading 1"/>
    <w:aliases w:val="Document Header1,H1,Headi...,Heading 1iz,Б1,Б11,Введение...,Заголовок параграфа (1.),раздел,?acaae,ðàçäåë,Çàãîë1,ðàçä,Caaie1,?aca,не использовать,Caaieiaie iia?acaaea,Заголовок подраздела,Çàãîëîâîê ïîäðàçäåëà,razdel,Загол1,разд,раздел1,Загол"/>
    <w:basedOn w:val="a2"/>
    <w:next w:val="a2"/>
    <w:link w:val="110"/>
    <w:qFormat/>
    <w:rsid w:val="00901E9E"/>
    <w:pPr>
      <w:keepNext/>
      <w:spacing w:before="0" w:line="240" w:lineRule="auto"/>
      <w:jc w:val="center"/>
      <w:outlineLvl w:val="0"/>
    </w:pPr>
    <w:rPr>
      <w:b/>
      <w:bCs/>
      <w:sz w:val="28"/>
      <w:szCs w:val="28"/>
    </w:rPr>
  </w:style>
  <w:style w:type="paragraph" w:styleId="21">
    <w:name w:val="heading 2"/>
    <w:aliases w:val="2,22,A,A.B.C.,CHS,H,H2,H2 Знак,H2-Heading 2,H21,HD2,Header2,Heading 2 Hidden,Heading Indent No L2,Heading2,Level 2 Topic Heading,Major,Numbered text 3,RTC,h2,heading2,iz2,l2,list 2,list2,Б2,Заголовок 21,Раздел Знак,Heading 2"/>
    <w:basedOn w:val="a2"/>
    <w:next w:val="a2"/>
    <w:link w:val="22"/>
    <w:uiPriority w:val="9"/>
    <w:unhideWhenUsed/>
    <w:qFormat/>
    <w:rsid w:val="00EC4D1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aliases w:val="Подраздел,пункт,punkt,ioieo,пункт1,пункт2,пункт3,пункт4,пункт5,пункт6,пункт7,пункт8,пункт9,пункт10,пункт11,пункт12,пункт13,пункт14,пункт15,пункт16,пункт17,пункт18,пункт19,пункт20,пункт110,пункт21,пункт31,пункт41,пункт51,пункт61,пункт71"/>
    <w:basedOn w:val="a2"/>
    <w:next w:val="a2"/>
    <w:link w:val="32"/>
    <w:unhideWhenUsed/>
    <w:qFormat/>
    <w:rsid w:val="003343E7"/>
    <w:pPr>
      <w:keepNext/>
      <w:keepLines/>
      <w:spacing w:before="200"/>
      <w:outlineLvl w:val="2"/>
    </w:pPr>
    <w:rPr>
      <w:rFonts w:asciiTheme="majorHAnsi" w:eastAsiaTheme="majorEastAsia" w:hAnsiTheme="majorHAnsi" w:cstheme="majorBidi"/>
      <w:b/>
      <w:bCs/>
      <w:color w:val="4F81BD" w:themeColor="accent1"/>
    </w:rPr>
  </w:style>
  <w:style w:type="paragraph" w:styleId="42">
    <w:name w:val="heading 4"/>
    <w:aliases w:val="i?eei?.,№ Заголовок 4,прилож."/>
    <w:basedOn w:val="a2"/>
    <w:next w:val="a2"/>
    <w:link w:val="43"/>
    <w:qFormat/>
    <w:rsid w:val="00EC4D1F"/>
    <w:pPr>
      <w:keepNext/>
      <w:spacing w:before="240" w:after="60"/>
      <w:outlineLvl w:val="3"/>
    </w:pPr>
    <w:rPr>
      <w:b/>
      <w:bCs/>
      <w:sz w:val="28"/>
      <w:szCs w:val="28"/>
    </w:rPr>
  </w:style>
  <w:style w:type="paragraph" w:styleId="5">
    <w:name w:val="heading 5"/>
    <w:aliases w:val="Block Label,H5,H51,Level 3 - i,h5,h51,h52,test,Заголовок 5 Знак Знак,Заголовок 5 Знак1,аннот.др,наимен,aiiio.a?,iaeiai"/>
    <w:basedOn w:val="a2"/>
    <w:next w:val="a2"/>
    <w:link w:val="50"/>
    <w:qFormat/>
    <w:rsid w:val="00EC4D1F"/>
    <w:pPr>
      <w:keepNext/>
      <w:widowControl w:val="0"/>
      <w:tabs>
        <w:tab w:val="left" w:pos="360"/>
        <w:tab w:val="num" w:pos="1008"/>
      </w:tabs>
      <w:suppressAutoHyphens/>
      <w:spacing w:before="60"/>
      <w:ind w:left="1008" w:hanging="432"/>
      <w:textAlignment w:val="baseline"/>
      <w:outlineLvl w:val="4"/>
    </w:pPr>
    <w:rPr>
      <w:b/>
      <w:bCs/>
      <w:sz w:val="26"/>
      <w:szCs w:val="22"/>
      <w:lang w:eastAsia="ar-SA"/>
    </w:rPr>
  </w:style>
  <w:style w:type="paragraph" w:styleId="6">
    <w:name w:val="heading 6"/>
    <w:aliases w:val=" RTC 6,RTC 6,Приложение"/>
    <w:basedOn w:val="a2"/>
    <w:next w:val="a2"/>
    <w:link w:val="60"/>
    <w:qFormat/>
    <w:rsid w:val="00EC4D1F"/>
    <w:pPr>
      <w:widowControl w:val="0"/>
      <w:tabs>
        <w:tab w:val="left" w:pos="360"/>
        <w:tab w:val="num" w:pos="1152"/>
      </w:tabs>
      <w:suppressAutoHyphens/>
      <w:spacing w:before="240" w:after="60"/>
      <w:ind w:left="1152" w:hanging="432"/>
      <w:textAlignment w:val="baseline"/>
      <w:outlineLvl w:val="5"/>
    </w:pPr>
    <w:rPr>
      <w:b/>
      <w:bCs/>
      <w:sz w:val="22"/>
      <w:szCs w:val="22"/>
      <w:lang w:eastAsia="ar-SA"/>
    </w:rPr>
  </w:style>
  <w:style w:type="paragraph" w:styleId="7">
    <w:name w:val="heading 7"/>
    <w:aliases w:val="RTC7"/>
    <w:basedOn w:val="a2"/>
    <w:next w:val="a2"/>
    <w:link w:val="70"/>
    <w:qFormat/>
    <w:rsid w:val="00EC4D1F"/>
    <w:pPr>
      <w:widowControl w:val="0"/>
      <w:tabs>
        <w:tab w:val="num" w:pos="1296"/>
      </w:tabs>
      <w:suppressAutoHyphens/>
      <w:spacing w:before="240" w:after="60"/>
      <w:ind w:left="1296" w:hanging="288"/>
      <w:outlineLvl w:val="6"/>
    </w:pPr>
    <w:rPr>
      <w:bCs/>
      <w:snapToGrid w:val="0"/>
      <w:sz w:val="26"/>
      <w:szCs w:val="22"/>
    </w:rPr>
  </w:style>
  <w:style w:type="paragraph" w:styleId="8">
    <w:name w:val="heading 8"/>
    <w:basedOn w:val="a2"/>
    <w:next w:val="a2"/>
    <w:link w:val="80"/>
    <w:qFormat/>
    <w:rsid w:val="00EC4D1F"/>
    <w:pPr>
      <w:widowControl w:val="0"/>
      <w:tabs>
        <w:tab w:val="num" w:pos="1440"/>
      </w:tabs>
      <w:suppressAutoHyphens/>
      <w:spacing w:before="240" w:after="60"/>
      <w:ind w:left="1440" w:hanging="432"/>
      <w:outlineLvl w:val="7"/>
    </w:pPr>
    <w:rPr>
      <w:bCs/>
      <w:i/>
      <w:snapToGrid w:val="0"/>
      <w:sz w:val="26"/>
      <w:szCs w:val="22"/>
    </w:rPr>
  </w:style>
  <w:style w:type="paragraph" w:styleId="9">
    <w:name w:val="heading 9"/>
    <w:basedOn w:val="a2"/>
    <w:next w:val="a2"/>
    <w:link w:val="90"/>
    <w:qFormat/>
    <w:rsid w:val="00EC4D1F"/>
    <w:pPr>
      <w:widowControl w:val="0"/>
      <w:tabs>
        <w:tab w:val="num" w:pos="1584"/>
      </w:tabs>
      <w:suppressAutoHyphens/>
      <w:spacing w:before="240" w:after="60"/>
      <w:ind w:left="1584" w:hanging="144"/>
      <w:outlineLvl w:val="8"/>
    </w:pPr>
    <w:rPr>
      <w:rFonts w:ascii="Arial" w:hAnsi="Arial"/>
      <w:bCs/>
      <w:snapToGrid w:val="0"/>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Document Header1 Знак,H1 Знак,Headi... Знак,Heading 1iz Знак,Б1 Знак,Б11 Знак,Введение... Знак,Заголовок параграфа (1.) Знак"/>
    <w:basedOn w:val="a3"/>
    <w:rsid w:val="00901E9E"/>
    <w:rPr>
      <w:rFonts w:asciiTheme="majorHAnsi" w:eastAsiaTheme="majorEastAsia" w:hAnsiTheme="majorHAnsi" w:cstheme="majorBidi"/>
      <w:b/>
      <w:bCs/>
      <w:color w:val="365F91" w:themeColor="accent1" w:themeShade="BF"/>
      <w:sz w:val="28"/>
      <w:szCs w:val="28"/>
      <w:lang w:eastAsia="ru-RU"/>
    </w:rPr>
  </w:style>
  <w:style w:type="character" w:customStyle="1" w:styleId="110">
    <w:name w:val="Заголовок 1 Знак1"/>
    <w:aliases w:val="Document Header1 Знак1,H1 Знак1,Headi... Знак1,Heading 1iz Знак1,Б1 Знак1,Б11 Знак1,Введение... Знак1,Заголовок параграфа (1.) Знак1,раздел Знак,?acaae Знак,ðàçäåë Знак,Çàãîë1 Знак,ðàçä Знак,Caaie1 Знак,?aca Знак,не использовать Знак"/>
    <w:link w:val="11"/>
    <w:locked/>
    <w:rsid w:val="00901E9E"/>
    <w:rPr>
      <w:rFonts w:ascii="Times New Roman" w:eastAsia="Times New Roman" w:hAnsi="Times New Roman" w:cs="Times New Roman"/>
      <w:b/>
      <w:bCs/>
      <w:sz w:val="28"/>
      <w:szCs w:val="28"/>
      <w:lang w:eastAsia="ru-RU"/>
    </w:rPr>
  </w:style>
  <w:style w:type="paragraph" w:styleId="a6">
    <w:name w:val="Title"/>
    <w:basedOn w:val="a2"/>
    <w:link w:val="a7"/>
    <w:qFormat/>
    <w:rsid w:val="00901E9E"/>
    <w:pPr>
      <w:spacing w:before="0" w:line="240" w:lineRule="auto"/>
      <w:jc w:val="center"/>
    </w:pPr>
    <w:rPr>
      <w:b/>
      <w:bCs/>
      <w:sz w:val="28"/>
      <w:szCs w:val="28"/>
    </w:rPr>
  </w:style>
  <w:style w:type="character" w:customStyle="1" w:styleId="a7">
    <w:name w:val="Название Знак"/>
    <w:basedOn w:val="a3"/>
    <w:link w:val="a6"/>
    <w:rsid w:val="00901E9E"/>
    <w:rPr>
      <w:rFonts w:ascii="Times New Roman" w:eastAsia="Times New Roman" w:hAnsi="Times New Roman" w:cs="Times New Roman"/>
      <w:b/>
      <w:bCs/>
      <w:sz w:val="28"/>
      <w:szCs w:val="28"/>
      <w:lang w:eastAsia="ru-RU"/>
    </w:rPr>
  </w:style>
  <w:style w:type="paragraph" w:customStyle="1" w:styleId="-3">
    <w:name w:val="Пункт-3"/>
    <w:basedOn w:val="a2"/>
    <w:rsid w:val="00901E9E"/>
    <w:pPr>
      <w:tabs>
        <w:tab w:val="num" w:pos="6238"/>
      </w:tabs>
      <w:spacing w:before="0" w:line="240" w:lineRule="auto"/>
      <w:ind w:left="4253" w:firstLine="709"/>
    </w:pPr>
    <w:rPr>
      <w:sz w:val="28"/>
    </w:rPr>
  </w:style>
  <w:style w:type="paragraph" w:styleId="a8">
    <w:name w:val="List Paragraph"/>
    <w:basedOn w:val="a2"/>
    <w:uiPriority w:val="34"/>
    <w:qFormat/>
    <w:rsid w:val="00901E9E"/>
    <w:pPr>
      <w:spacing w:before="0"/>
      <w:ind w:left="720" w:firstLine="567"/>
      <w:contextualSpacing/>
    </w:pPr>
    <w:rPr>
      <w:bCs/>
      <w:sz w:val="22"/>
      <w:szCs w:val="22"/>
    </w:rPr>
  </w:style>
  <w:style w:type="character" w:styleId="a9">
    <w:name w:val="Hyperlink"/>
    <w:uiPriority w:val="99"/>
    <w:rsid w:val="00746DC1"/>
    <w:rPr>
      <w:rFonts w:cs="Times New Roman"/>
      <w:color w:val="0000FF"/>
      <w:u w:val="single"/>
    </w:rPr>
  </w:style>
  <w:style w:type="character" w:customStyle="1" w:styleId="32">
    <w:name w:val="Заголовок 3 Знак"/>
    <w:aliases w:val="Подраздел Знак,пункт Знак,punkt Знак,ioieo Знак,пункт1 Знак,пункт2 Знак,пункт3 Знак,пункт4 Знак,пункт5 Знак,пункт6 Знак,пункт7 Знак,пункт8 Знак,пункт9 Знак,пункт10 Знак,пункт11 Знак,пункт12 Знак,пункт13 Знак,пункт14 Знак,пункт15 Знак"/>
    <w:basedOn w:val="a3"/>
    <w:link w:val="31"/>
    <w:rsid w:val="003343E7"/>
    <w:rPr>
      <w:rFonts w:asciiTheme="majorHAnsi" w:eastAsiaTheme="majorEastAsia" w:hAnsiTheme="majorHAnsi" w:cstheme="majorBidi"/>
      <w:b/>
      <w:bCs/>
      <w:color w:val="4F81BD" w:themeColor="accent1"/>
      <w:sz w:val="24"/>
      <w:szCs w:val="24"/>
      <w:lang w:eastAsia="ru-RU"/>
    </w:rPr>
  </w:style>
  <w:style w:type="character" w:customStyle="1" w:styleId="22">
    <w:name w:val="Заголовок 2 Знак"/>
    <w:aliases w:val="2 Знак2,22 Знак1,A Знак1,A.B.C. Знак1,CHS Знак2,H Знак1,H2 Знак3,H2 Знак Знак2,H2-Heading 2 Знак2,H21 Знак2,HD2 Знак2,Header2 Знак1,Heading 2 Hidden Знак2,Heading Indent No L2 Знак1,Heading2 Знак1,Level 2 Topic Heading Знак2,Major Знак2"/>
    <w:basedOn w:val="a3"/>
    <w:link w:val="21"/>
    <w:uiPriority w:val="9"/>
    <w:rsid w:val="00EC4D1F"/>
    <w:rPr>
      <w:rFonts w:asciiTheme="majorHAnsi" w:eastAsiaTheme="majorEastAsia" w:hAnsiTheme="majorHAnsi" w:cstheme="majorBidi"/>
      <w:b/>
      <w:bCs/>
      <w:color w:val="4F81BD" w:themeColor="accent1"/>
      <w:sz w:val="26"/>
      <w:szCs w:val="26"/>
      <w:lang w:eastAsia="ru-RU"/>
    </w:rPr>
  </w:style>
  <w:style w:type="character" w:customStyle="1" w:styleId="43">
    <w:name w:val="Заголовок 4 Знак"/>
    <w:aliases w:val="i?eei?. Знак,№ Заголовок 4 Знак,прилож. Знак"/>
    <w:basedOn w:val="a3"/>
    <w:link w:val="42"/>
    <w:rsid w:val="00EC4D1F"/>
    <w:rPr>
      <w:rFonts w:ascii="Times New Roman" w:eastAsia="Times New Roman" w:hAnsi="Times New Roman" w:cs="Times New Roman"/>
      <w:b/>
      <w:bCs/>
      <w:sz w:val="28"/>
      <w:szCs w:val="28"/>
      <w:lang w:eastAsia="ru-RU"/>
    </w:rPr>
  </w:style>
  <w:style w:type="character" w:customStyle="1" w:styleId="50">
    <w:name w:val="Заголовок 5 Знак"/>
    <w:aliases w:val="Block Label Знак,H5 Знак,H51 Знак,Level 3 - i Знак,h5 Знак,h51 Знак,h52 Знак,test Знак,Заголовок 5 Знак Знак Знак,Заголовок 5 Знак1 Знак,аннот.др Знак,наимен Знак,aiiio.a? Знак,iaeiai Знак"/>
    <w:basedOn w:val="a3"/>
    <w:link w:val="5"/>
    <w:rsid w:val="00EC4D1F"/>
    <w:rPr>
      <w:rFonts w:ascii="Times New Roman" w:eastAsia="Times New Roman" w:hAnsi="Times New Roman" w:cs="Times New Roman"/>
      <w:b/>
      <w:bCs/>
      <w:sz w:val="26"/>
      <w:lang w:eastAsia="ar-SA"/>
    </w:rPr>
  </w:style>
  <w:style w:type="character" w:customStyle="1" w:styleId="60">
    <w:name w:val="Заголовок 6 Знак"/>
    <w:aliases w:val=" RTC 6 Знак,RTC 6 Знак,Приложение Знак"/>
    <w:basedOn w:val="a3"/>
    <w:link w:val="6"/>
    <w:rsid w:val="00EC4D1F"/>
    <w:rPr>
      <w:rFonts w:ascii="Times New Roman" w:eastAsia="Times New Roman" w:hAnsi="Times New Roman" w:cs="Times New Roman"/>
      <w:b/>
      <w:bCs/>
      <w:lang w:eastAsia="ar-SA"/>
    </w:rPr>
  </w:style>
  <w:style w:type="character" w:customStyle="1" w:styleId="70">
    <w:name w:val="Заголовок 7 Знак"/>
    <w:aliases w:val="RTC7 Знак"/>
    <w:basedOn w:val="a3"/>
    <w:link w:val="7"/>
    <w:rsid w:val="00EC4D1F"/>
    <w:rPr>
      <w:rFonts w:ascii="Times New Roman" w:eastAsia="Times New Roman" w:hAnsi="Times New Roman" w:cs="Times New Roman"/>
      <w:bCs/>
      <w:snapToGrid w:val="0"/>
      <w:sz w:val="26"/>
      <w:lang w:eastAsia="ru-RU"/>
    </w:rPr>
  </w:style>
  <w:style w:type="character" w:customStyle="1" w:styleId="80">
    <w:name w:val="Заголовок 8 Знак"/>
    <w:basedOn w:val="a3"/>
    <w:link w:val="8"/>
    <w:rsid w:val="00EC4D1F"/>
    <w:rPr>
      <w:rFonts w:ascii="Times New Roman" w:eastAsia="Times New Roman" w:hAnsi="Times New Roman" w:cs="Times New Roman"/>
      <w:bCs/>
      <w:i/>
      <w:snapToGrid w:val="0"/>
      <w:sz w:val="26"/>
      <w:lang w:eastAsia="ru-RU"/>
    </w:rPr>
  </w:style>
  <w:style w:type="character" w:customStyle="1" w:styleId="90">
    <w:name w:val="Заголовок 9 Знак"/>
    <w:basedOn w:val="a3"/>
    <w:link w:val="9"/>
    <w:rsid w:val="00EC4D1F"/>
    <w:rPr>
      <w:rFonts w:ascii="Arial" w:eastAsia="Times New Roman" w:hAnsi="Arial" w:cs="Times New Roman"/>
      <w:bCs/>
      <w:snapToGrid w:val="0"/>
      <w:lang w:eastAsia="ru-RU"/>
    </w:rPr>
  </w:style>
  <w:style w:type="numbering" w:customStyle="1" w:styleId="13">
    <w:name w:val="Нет списка1"/>
    <w:next w:val="a5"/>
    <w:uiPriority w:val="99"/>
    <w:semiHidden/>
    <w:unhideWhenUsed/>
    <w:rsid w:val="00EC4D1F"/>
  </w:style>
  <w:style w:type="table" w:styleId="aa">
    <w:name w:val="Table Grid"/>
    <w:basedOn w:val="a4"/>
    <w:uiPriority w:val="59"/>
    <w:rsid w:val="00EC4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2"/>
    <w:rsid w:val="00EC4D1F"/>
    <w:pPr>
      <w:spacing w:before="100" w:beforeAutospacing="1" w:after="100" w:afterAutospacing="1" w:line="240" w:lineRule="auto"/>
      <w:jc w:val="left"/>
    </w:pPr>
  </w:style>
  <w:style w:type="paragraph" w:customStyle="1" w:styleId="ac">
    <w:name w:val="Подподпункт"/>
    <w:basedOn w:val="a2"/>
    <w:rsid w:val="00EC4D1F"/>
    <w:pPr>
      <w:tabs>
        <w:tab w:val="num" w:pos="1134"/>
        <w:tab w:val="num" w:pos="1260"/>
        <w:tab w:val="num" w:pos="1287"/>
      </w:tabs>
      <w:spacing w:before="0"/>
      <w:ind w:firstLine="567"/>
    </w:pPr>
    <w:rPr>
      <w:bCs/>
      <w:sz w:val="22"/>
      <w:szCs w:val="22"/>
    </w:rPr>
  </w:style>
  <w:style w:type="character" w:customStyle="1" w:styleId="210">
    <w:name w:val="Заголовок 2 Знак1"/>
    <w:aliases w:val="2 Знак1,22 Знак,A Знак,A.B.C. Знак,CHS Знак1,H Знак,H2 Знак2,H2 Знак Знак1,H2-Heading 2 Знак1,H21 Знак1,HD2 Знак1,Header2 Знак,Heading 2 Hidden Знак1,Heading Indent No L2 Знак,Heading2 Знак,Level 2 Topic Heading Знак1,Major Знак1"/>
    <w:locked/>
    <w:rsid w:val="00EC4D1F"/>
    <w:rPr>
      <w:rFonts w:ascii="Arial" w:hAnsi="Arial" w:cs="Arial"/>
      <w:b/>
      <w:bCs/>
      <w:i/>
      <w:iCs/>
      <w:sz w:val="28"/>
      <w:szCs w:val="28"/>
      <w:lang w:val="ru-RU" w:eastAsia="ru-RU" w:bidi="ar-SA"/>
    </w:rPr>
  </w:style>
  <w:style w:type="paragraph" w:styleId="23">
    <w:name w:val="Body Text 2"/>
    <w:basedOn w:val="a2"/>
    <w:link w:val="24"/>
    <w:rsid w:val="00EC4D1F"/>
    <w:pPr>
      <w:spacing w:after="120" w:line="480" w:lineRule="auto"/>
    </w:pPr>
  </w:style>
  <w:style w:type="character" w:customStyle="1" w:styleId="24">
    <w:name w:val="Основной текст 2 Знак"/>
    <w:basedOn w:val="a3"/>
    <w:link w:val="23"/>
    <w:rsid w:val="00EC4D1F"/>
    <w:rPr>
      <w:rFonts w:ascii="Times New Roman" w:eastAsia="Times New Roman" w:hAnsi="Times New Roman" w:cs="Times New Roman"/>
      <w:sz w:val="24"/>
      <w:szCs w:val="24"/>
      <w:lang w:eastAsia="ru-RU"/>
    </w:rPr>
  </w:style>
  <w:style w:type="paragraph" w:styleId="ad">
    <w:name w:val="Body Text"/>
    <w:aliases w:val=" в таблицах, в таблице,Основной текст таблиц,в таблицах,в таблице,таблицы"/>
    <w:basedOn w:val="a2"/>
    <w:link w:val="ae"/>
    <w:rsid w:val="00EC4D1F"/>
    <w:pPr>
      <w:spacing w:after="120"/>
    </w:pPr>
  </w:style>
  <w:style w:type="character" w:customStyle="1" w:styleId="ae">
    <w:name w:val="Основной текст Знак"/>
    <w:aliases w:val=" в таблицах Знак, в таблице Знак1,Основной текст таблиц Знак1,в таблицах Знак1,в таблице Знак1,таблицы Знак1"/>
    <w:basedOn w:val="a3"/>
    <w:link w:val="ad"/>
    <w:rsid w:val="00EC4D1F"/>
    <w:rPr>
      <w:rFonts w:ascii="Times New Roman" w:eastAsia="Times New Roman" w:hAnsi="Times New Roman" w:cs="Times New Roman"/>
      <w:sz w:val="24"/>
      <w:szCs w:val="24"/>
      <w:lang w:eastAsia="ru-RU"/>
    </w:rPr>
  </w:style>
  <w:style w:type="paragraph" w:styleId="af">
    <w:name w:val="Balloon Text"/>
    <w:basedOn w:val="a2"/>
    <w:link w:val="af0"/>
    <w:rsid w:val="00EC4D1F"/>
    <w:rPr>
      <w:rFonts w:ascii="Tahoma" w:hAnsi="Tahoma" w:cs="Tahoma"/>
      <w:sz w:val="16"/>
      <w:szCs w:val="16"/>
    </w:rPr>
  </w:style>
  <w:style w:type="character" w:customStyle="1" w:styleId="af0">
    <w:name w:val="Текст выноски Знак"/>
    <w:basedOn w:val="a3"/>
    <w:link w:val="af"/>
    <w:rsid w:val="00EC4D1F"/>
    <w:rPr>
      <w:rFonts w:ascii="Tahoma" w:eastAsia="Times New Roman" w:hAnsi="Tahoma" w:cs="Tahoma"/>
      <w:sz w:val="16"/>
      <w:szCs w:val="16"/>
      <w:lang w:eastAsia="ru-RU"/>
    </w:rPr>
  </w:style>
  <w:style w:type="paragraph" w:styleId="33">
    <w:name w:val="Body Text 3"/>
    <w:basedOn w:val="a2"/>
    <w:link w:val="34"/>
    <w:rsid w:val="00EC4D1F"/>
    <w:pPr>
      <w:spacing w:before="0" w:line="240" w:lineRule="auto"/>
      <w:jc w:val="left"/>
    </w:pPr>
    <w:rPr>
      <w:sz w:val="26"/>
      <w:szCs w:val="26"/>
    </w:rPr>
  </w:style>
  <w:style w:type="character" w:customStyle="1" w:styleId="34">
    <w:name w:val="Основной текст 3 Знак"/>
    <w:basedOn w:val="a3"/>
    <w:link w:val="33"/>
    <w:rsid w:val="00EC4D1F"/>
    <w:rPr>
      <w:rFonts w:ascii="Times New Roman" w:eastAsia="Times New Roman" w:hAnsi="Times New Roman" w:cs="Times New Roman"/>
      <w:sz w:val="26"/>
      <w:szCs w:val="26"/>
      <w:lang w:eastAsia="ru-RU"/>
    </w:rPr>
  </w:style>
  <w:style w:type="paragraph" w:styleId="af1">
    <w:name w:val="Body Text Indent"/>
    <w:basedOn w:val="a2"/>
    <w:link w:val="af2"/>
    <w:rsid w:val="00EC4D1F"/>
    <w:pPr>
      <w:spacing w:before="0" w:line="240" w:lineRule="auto"/>
    </w:pPr>
    <w:rPr>
      <w:sz w:val="22"/>
      <w:szCs w:val="22"/>
    </w:rPr>
  </w:style>
  <w:style w:type="character" w:customStyle="1" w:styleId="af2">
    <w:name w:val="Основной текст с отступом Знак"/>
    <w:basedOn w:val="a3"/>
    <w:link w:val="af1"/>
    <w:rsid w:val="00EC4D1F"/>
    <w:rPr>
      <w:rFonts w:ascii="Times New Roman" w:eastAsia="Times New Roman" w:hAnsi="Times New Roman" w:cs="Times New Roman"/>
      <w:lang w:eastAsia="ru-RU"/>
    </w:rPr>
  </w:style>
  <w:style w:type="character" w:customStyle="1" w:styleId="af3">
    <w:name w:val="Стиль полужирный Красный"/>
    <w:rsid w:val="00EC4D1F"/>
    <w:rPr>
      <w:rFonts w:cs="Times New Roman"/>
      <w:color w:val="auto"/>
    </w:rPr>
  </w:style>
  <w:style w:type="paragraph" w:customStyle="1" w:styleId="211">
    <w:name w:val="Основной текст 21"/>
    <w:basedOn w:val="a2"/>
    <w:rsid w:val="00EC4D1F"/>
    <w:pPr>
      <w:widowControl w:val="0"/>
      <w:overflowPunct w:val="0"/>
      <w:autoSpaceDE w:val="0"/>
      <w:autoSpaceDN w:val="0"/>
      <w:adjustRightInd w:val="0"/>
      <w:spacing w:before="360" w:line="240" w:lineRule="auto"/>
      <w:ind w:firstLine="780"/>
      <w:jc w:val="center"/>
      <w:textAlignment w:val="baseline"/>
    </w:pPr>
    <w:rPr>
      <w:szCs w:val="20"/>
    </w:rPr>
  </w:style>
  <w:style w:type="paragraph" w:styleId="af4">
    <w:name w:val="footer"/>
    <w:basedOn w:val="a2"/>
    <w:link w:val="af5"/>
    <w:uiPriority w:val="99"/>
    <w:rsid w:val="00EC4D1F"/>
    <w:pPr>
      <w:tabs>
        <w:tab w:val="center" w:pos="4536"/>
        <w:tab w:val="right" w:pos="9072"/>
      </w:tabs>
      <w:spacing w:before="0" w:line="240" w:lineRule="auto"/>
      <w:jc w:val="left"/>
    </w:pPr>
    <w:rPr>
      <w:szCs w:val="20"/>
    </w:rPr>
  </w:style>
  <w:style w:type="character" w:customStyle="1" w:styleId="af5">
    <w:name w:val="Нижний колонтитул Знак"/>
    <w:basedOn w:val="a3"/>
    <w:link w:val="af4"/>
    <w:uiPriority w:val="99"/>
    <w:rsid w:val="00EC4D1F"/>
    <w:rPr>
      <w:rFonts w:ascii="Times New Roman" w:eastAsia="Times New Roman" w:hAnsi="Times New Roman" w:cs="Times New Roman"/>
      <w:sz w:val="24"/>
      <w:szCs w:val="20"/>
      <w:lang w:eastAsia="ru-RU"/>
    </w:rPr>
  </w:style>
  <w:style w:type="paragraph" w:styleId="25">
    <w:name w:val="Body Text Indent 2"/>
    <w:basedOn w:val="a2"/>
    <w:link w:val="26"/>
    <w:rsid w:val="00EC4D1F"/>
    <w:pPr>
      <w:spacing w:before="0" w:line="240" w:lineRule="auto"/>
      <w:ind w:firstLine="709"/>
    </w:pPr>
    <w:rPr>
      <w:szCs w:val="20"/>
    </w:rPr>
  </w:style>
  <w:style w:type="character" w:customStyle="1" w:styleId="26">
    <w:name w:val="Основной текст с отступом 2 Знак"/>
    <w:basedOn w:val="a3"/>
    <w:link w:val="25"/>
    <w:rsid w:val="00EC4D1F"/>
    <w:rPr>
      <w:rFonts w:ascii="Times New Roman" w:eastAsia="Times New Roman" w:hAnsi="Times New Roman" w:cs="Times New Roman"/>
      <w:sz w:val="24"/>
      <w:szCs w:val="20"/>
      <w:lang w:eastAsia="ru-RU"/>
    </w:rPr>
  </w:style>
  <w:style w:type="paragraph" w:customStyle="1" w:styleId="af6">
    <w:name w:val="Готовый"/>
    <w:basedOn w:val="a2"/>
    <w:rsid w:val="00EC4D1F"/>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line="240" w:lineRule="auto"/>
      <w:jc w:val="left"/>
    </w:pPr>
    <w:rPr>
      <w:rFonts w:ascii="Courier New" w:hAnsi="Courier New"/>
      <w:sz w:val="20"/>
      <w:szCs w:val="20"/>
    </w:rPr>
  </w:style>
  <w:style w:type="paragraph" w:styleId="35">
    <w:name w:val="Body Text Indent 3"/>
    <w:aliases w:val=" Знак1"/>
    <w:basedOn w:val="a2"/>
    <w:link w:val="36"/>
    <w:rsid w:val="00EC4D1F"/>
    <w:pPr>
      <w:spacing w:before="0" w:line="240" w:lineRule="auto"/>
      <w:ind w:firstLine="709"/>
      <w:jc w:val="left"/>
    </w:pPr>
    <w:rPr>
      <w:szCs w:val="20"/>
    </w:rPr>
  </w:style>
  <w:style w:type="character" w:customStyle="1" w:styleId="36">
    <w:name w:val="Основной текст с отступом 3 Знак"/>
    <w:aliases w:val=" Знак1 Знак"/>
    <w:basedOn w:val="a3"/>
    <w:link w:val="35"/>
    <w:rsid w:val="00EC4D1F"/>
    <w:rPr>
      <w:rFonts w:ascii="Times New Roman" w:eastAsia="Times New Roman" w:hAnsi="Times New Roman" w:cs="Times New Roman"/>
      <w:sz w:val="24"/>
      <w:szCs w:val="20"/>
      <w:lang w:eastAsia="ru-RU"/>
    </w:rPr>
  </w:style>
  <w:style w:type="paragraph" w:customStyle="1" w:styleId="ConsNormal">
    <w:name w:val="ConsNormal"/>
    <w:rsid w:val="00EC4D1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7">
    <w:name w:val="header"/>
    <w:aliases w:val="Titul,Heder,Верхний колонтитул1,Верхний колонтитул2,Верхний колонтитул3,Верхний колонтитул4,Верхний колонтитул11,Верхний колонтитул21,Верхний колонтитул31,Верхний колонтитул41,Верхний колонтитул12,Верхний колонтитул22"/>
    <w:basedOn w:val="a2"/>
    <w:link w:val="af8"/>
    <w:uiPriority w:val="99"/>
    <w:rsid w:val="00EC4D1F"/>
    <w:pPr>
      <w:tabs>
        <w:tab w:val="center" w:pos="4677"/>
        <w:tab w:val="right" w:pos="9355"/>
      </w:tabs>
    </w:pPr>
  </w:style>
  <w:style w:type="character" w:customStyle="1" w:styleId="af8">
    <w:name w:val="Верхний колонтитул Знак"/>
    <w:aliases w:val="Titul Знак,Heder Знак,Верхний колонтитул1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Верхний колонтитул41 Знак"/>
    <w:basedOn w:val="a3"/>
    <w:link w:val="af7"/>
    <w:uiPriority w:val="99"/>
    <w:rsid w:val="00EC4D1F"/>
    <w:rPr>
      <w:rFonts w:ascii="Times New Roman" w:eastAsia="Times New Roman" w:hAnsi="Times New Roman" w:cs="Times New Roman"/>
      <w:sz w:val="24"/>
      <w:szCs w:val="24"/>
      <w:lang w:eastAsia="ru-RU"/>
    </w:rPr>
  </w:style>
  <w:style w:type="character" w:styleId="af9">
    <w:name w:val="page number"/>
    <w:rsid w:val="00EC4D1F"/>
    <w:rPr>
      <w:rFonts w:cs="Times New Roman"/>
    </w:rPr>
  </w:style>
  <w:style w:type="paragraph" w:customStyle="1" w:styleId="afa">
    <w:name w:val="Ариал"/>
    <w:basedOn w:val="a2"/>
    <w:link w:val="14"/>
    <w:rsid w:val="00EC4D1F"/>
    <w:pPr>
      <w:spacing w:after="120"/>
      <w:ind w:firstLine="851"/>
    </w:pPr>
    <w:rPr>
      <w:rFonts w:ascii="Arial" w:hAnsi="Arial" w:cs="Arial"/>
    </w:rPr>
  </w:style>
  <w:style w:type="character" w:customStyle="1" w:styleId="14">
    <w:name w:val="Ариал Знак1"/>
    <w:link w:val="afa"/>
    <w:locked/>
    <w:rsid w:val="00EC4D1F"/>
    <w:rPr>
      <w:rFonts w:ascii="Arial" w:eastAsia="Times New Roman" w:hAnsi="Arial" w:cs="Arial"/>
      <w:sz w:val="24"/>
      <w:szCs w:val="24"/>
      <w:lang w:eastAsia="ru-RU"/>
    </w:rPr>
  </w:style>
  <w:style w:type="paragraph" w:styleId="afb">
    <w:name w:val="footnote text"/>
    <w:basedOn w:val="a2"/>
    <w:link w:val="afc"/>
    <w:rsid w:val="00EC4D1F"/>
    <w:pPr>
      <w:spacing w:before="0" w:line="240" w:lineRule="auto"/>
      <w:jc w:val="left"/>
    </w:pPr>
    <w:rPr>
      <w:sz w:val="20"/>
      <w:szCs w:val="20"/>
    </w:rPr>
  </w:style>
  <w:style w:type="character" w:customStyle="1" w:styleId="afc">
    <w:name w:val="Текст сноски Знак"/>
    <w:basedOn w:val="a3"/>
    <w:link w:val="afb"/>
    <w:rsid w:val="00EC4D1F"/>
    <w:rPr>
      <w:rFonts w:ascii="Times New Roman" w:eastAsia="Times New Roman" w:hAnsi="Times New Roman" w:cs="Times New Roman"/>
      <w:sz w:val="20"/>
      <w:szCs w:val="20"/>
      <w:lang w:eastAsia="ru-RU"/>
    </w:rPr>
  </w:style>
  <w:style w:type="paragraph" w:customStyle="1" w:styleId="afd">
    <w:name w:val="Знак"/>
    <w:basedOn w:val="a2"/>
    <w:rsid w:val="00EC4D1F"/>
    <w:pPr>
      <w:tabs>
        <w:tab w:val="num" w:pos="360"/>
      </w:tabs>
      <w:spacing w:before="0" w:after="160" w:line="240" w:lineRule="exact"/>
      <w:jc w:val="left"/>
    </w:pPr>
    <w:rPr>
      <w:rFonts w:ascii="Verdana" w:hAnsi="Verdana" w:cs="Verdana"/>
      <w:sz w:val="20"/>
      <w:szCs w:val="20"/>
      <w:lang w:val="en-US" w:eastAsia="en-US"/>
    </w:rPr>
  </w:style>
  <w:style w:type="paragraph" w:customStyle="1" w:styleId="Times12">
    <w:name w:val="Times 12"/>
    <w:basedOn w:val="a2"/>
    <w:rsid w:val="00EC4D1F"/>
    <w:pPr>
      <w:overflowPunct w:val="0"/>
      <w:autoSpaceDE w:val="0"/>
      <w:autoSpaceDN w:val="0"/>
      <w:adjustRightInd w:val="0"/>
      <w:spacing w:before="0" w:line="240" w:lineRule="auto"/>
      <w:ind w:firstLine="567"/>
    </w:pPr>
    <w:rPr>
      <w:bCs/>
      <w:szCs w:val="22"/>
    </w:rPr>
  </w:style>
  <w:style w:type="paragraph" w:customStyle="1" w:styleId="afe">
    <w:name w:val="Пункт"/>
    <w:basedOn w:val="a2"/>
    <w:rsid w:val="00EC4D1F"/>
    <w:pPr>
      <w:tabs>
        <w:tab w:val="num" w:pos="1134"/>
      </w:tabs>
      <w:spacing w:before="0"/>
      <w:ind w:left="1134" w:hanging="1134"/>
    </w:pPr>
    <w:rPr>
      <w:bCs/>
      <w:sz w:val="22"/>
      <w:szCs w:val="22"/>
    </w:rPr>
  </w:style>
  <w:style w:type="paragraph" w:customStyle="1" w:styleId="aff">
    <w:name w:val="Подпункт"/>
    <w:basedOn w:val="afe"/>
    <w:rsid w:val="00EC4D1F"/>
    <w:pPr>
      <w:tabs>
        <w:tab w:val="num" w:pos="1260"/>
      </w:tabs>
      <w:ind w:left="1260" w:hanging="720"/>
    </w:pPr>
  </w:style>
  <w:style w:type="paragraph" w:customStyle="1" w:styleId="aff0">
    <w:name w:val="Таблица шапка"/>
    <w:basedOn w:val="a2"/>
    <w:rsid w:val="00EC4D1F"/>
    <w:pPr>
      <w:keepNext/>
      <w:spacing w:before="40" w:after="40" w:line="240" w:lineRule="auto"/>
      <w:ind w:left="57" w:right="57"/>
      <w:jc w:val="left"/>
    </w:pPr>
    <w:rPr>
      <w:bCs/>
      <w:sz w:val="22"/>
      <w:szCs w:val="22"/>
    </w:rPr>
  </w:style>
  <w:style w:type="paragraph" w:customStyle="1" w:styleId="aff1">
    <w:name w:val="Таблица текст"/>
    <w:basedOn w:val="a2"/>
    <w:rsid w:val="00EC4D1F"/>
    <w:pPr>
      <w:spacing w:before="40" w:after="40" w:line="240" w:lineRule="auto"/>
      <w:ind w:left="57" w:right="57"/>
      <w:jc w:val="left"/>
    </w:pPr>
    <w:rPr>
      <w:bCs/>
      <w:szCs w:val="22"/>
    </w:rPr>
  </w:style>
  <w:style w:type="paragraph" w:customStyle="1" w:styleId="aff2">
    <w:name w:val="Пункт б/н"/>
    <w:basedOn w:val="a2"/>
    <w:rsid w:val="00EC4D1F"/>
    <w:pPr>
      <w:tabs>
        <w:tab w:val="left" w:pos="1134"/>
      </w:tabs>
      <w:spacing w:before="0"/>
      <w:ind w:firstLine="567"/>
    </w:pPr>
    <w:rPr>
      <w:bCs/>
      <w:sz w:val="22"/>
      <w:szCs w:val="22"/>
    </w:rPr>
  </w:style>
  <w:style w:type="paragraph" w:customStyle="1" w:styleId="15">
    <w:name w:val="Абзац списка1"/>
    <w:basedOn w:val="a2"/>
    <w:rsid w:val="00EC4D1F"/>
    <w:pPr>
      <w:spacing w:before="0"/>
      <w:ind w:left="720" w:firstLine="567"/>
      <w:contextualSpacing/>
    </w:pPr>
    <w:rPr>
      <w:bCs/>
      <w:sz w:val="22"/>
      <w:szCs w:val="22"/>
    </w:rPr>
  </w:style>
  <w:style w:type="character" w:styleId="aff3">
    <w:name w:val="annotation reference"/>
    <w:rsid w:val="00EC4D1F"/>
    <w:rPr>
      <w:rFonts w:cs="Times New Roman"/>
      <w:sz w:val="16"/>
      <w:szCs w:val="16"/>
    </w:rPr>
  </w:style>
  <w:style w:type="paragraph" w:styleId="aff4">
    <w:name w:val="annotation text"/>
    <w:basedOn w:val="a2"/>
    <w:link w:val="aff5"/>
    <w:rsid w:val="00EC4D1F"/>
    <w:pPr>
      <w:spacing w:before="0"/>
      <w:ind w:firstLine="567"/>
    </w:pPr>
    <w:rPr>
      <w:bCs/>
      <w:sz w:val="20"/>
      <w:szCs w:val="20"/>
    </w:rPr>
  </w:style>
  <w:style w:type="character" w:customStyle="1" w:styleId="aff5">
    <w:name w:val="Текст примечания Знак"/>
    <w:basedOn w:val="a3"/>
    <w:link w:val="aff4"/>
    <w:rsid w:val="00EC4D1F"/>
    <w:rPr>
      <w:rFonts w:ascii="Times New Roman" w:eastAsia="Times New Roman" w:hAnsi="Times New Roman" w:cs="Times New Roman"/>
      <w:bCs/>
      <w:sz w:val="20"/>
      <w:szCs w:val="20"/>
      <w:lang w:eastAsia="ru-RU"/>
    </w:rPr>
  </w:style>
  <w:style w:type="character" w:customStyle="1" w:styleId="aff6">
    <w:name w:val="комментарий"/>
    <w:rsid w:val="00EC4D1F"/>
    <w:rPr>
      <w:rFonts w:cs="Times New Roman"/>
      <w:b/>
      <w:i/>
      <w:shd w:val="clear" w:color="auto" w:fill="FFFF99"/>
    </w:rPr>
  </w:style>
  <w:style w:type="paragraph" w:customStyle="1" w:styleId="16">
    <w:name w:val="Обычный1"/>
    <w:link w:val="17"/>
    <w:rsid w:val="00EC4D1F"/>
    <w:pPr>
      <w:widowControl w:val="0"/>
      <w:autoSpaceDE w:val="0"/>
      <w:autoSpaceDN w:val="0"/>
      <w:spacing w:before="120" w:after="120" w:line="240" w:lineRule="auto"/>
      <w:ind w:firstLine="567"/>
      <w:jc w:val="both"/>
    </w:pPr>
    <w:rPr>
      <w:rFonts w:ascii="Times New Roman" w:eastAsia="Times New Roman" w:hAnsi="Times New Roman" w:cs="Times New Roman"/>
      <w:sz w:val="20"/>
      <w:szCs w:val="24"/>
      <w:lang w:eastAsia="ru-RU"/>
    </w:rPr>
  </w:style>
  <w:style w:type="character" w:customStyle="1" w:styleId="17">
    <w:name w:val="Обычный1 Знак"/>
    <w:link w:val="16"/>
    <w:locked/>
    <w:rsid w:val="00EC4D1F"/>
    <w:rPr>
      <w:rFonts w:ascii="Times New Roman" w:eastAsia="Times New Roman" w:hAnsi="Times New Roman" w:cs="Times New Roman"/>
      <w:sz w:val="20"/>
      <w:szCs w:val="24"/>
      <w:lang w:eastAsia="ru-RU"/>
    </w:rPr>
  </w:style>
  <w:style w:type="paragraph" w:styleId="37">
    <w:name w:val="List Bullet 3"/>
    <w:basedOn w:val="a2"/>
    <w:autoRedefine/>
    <w:rsid w:val="00EC4D1F"/>
    <w:pPr>
      <w:tabs>
        <w:tab w:val="num" w:pos="1080"/>
      </w:tabs>
      <w:autoSpaceDE w:val="0"/>
      <w:autoSpaceDN w:val="0"/>
      <w:spacing w:before="0" w:line="240" w:lineRule="auto"/>
      <w:ind w:left="1080" w:hanging="720"/>
    </w:pPr>
    <w:rPr>
      <w:i/>
      <w:iCs/>
    </w:rPr>
  </w:style>
  <w:style w:type="paragraph" w:customStyle="1" w:styleId="aff7">
    <w:name w:val="Ариал Таблица"/>
    <w:basedOn w:val="afa"/>
    <w:link w:val="aff8"/>
    <w:rsid w:val="00EC4D1F"/>
    <w:pPr>
      <w:widowControl w:val="0"/>
      <w:adjustRightInd w:val="0"/>
      <w:spacing w:before="0" w:after="0" w:line="240" w:lineRule="auto"/>
      <w:ind w:firstLine="0"/>
      <w:textAlignment w:val="baseline"/>
    </w:pPr>
    <w:rPr>
      <w:szCs w:val="20"/>
    </w:rPr>
  </w:style>
  <w:style w:type="character" w:customStyle="1" w:styleId="aff8">
    <w:name w:val="Ариал Таблица Знак"/>
    <w:link w:val="aff7"/>
    <w:locked/>
    <w:rsid w:val="00EC4D1F"/>
    <w:rPr>
      <w:rFonts w:ascii="Arial" w:eastAsia="Times New Roman" w:hAnsi="Arial" w:cs="Arial"/>
      <w:sz w:val="24"/>
      <w:szCs w:val="20"/>
      <w:lang w:eastAsia="ru-RU"/>
    </w:rPr>
  </w:style>
  <w:style w:type="paragraph" w:customStyle="1" w:styleId="aff9">
    <w:name w:val="АриалТабл"/>
    <w:basedOn w:val="afa"/>
    <w:rsid w:val="00EC4D1F"/>
    <w:pPr>
      <w:widowControl w:val="0"/>
      <w:adjustRightInd w:val="0"/>
      <w:spacing w:before="0" w:after="0" w:line="240" w:lineRule="auto"/>
      <w:ind w:firstLine="0"/>
      <w:textAlignment w:val="baseline"/>
    </w:pPr>
  </w:style>
  <w:style w:type="paragraph" w:customStyle="1" w:styleId="BodyText22">
    <w:name w:val="Body Text 22"/>
    <w:basedOn w:val="a2"/>
    <w:rsid w:val="00EC4D1F"/>
    <w:pPr>
      <w:spacing w:before="0" w:line="240" w:lineRule="auto"/>
    </w:pPr>
    <w:rPr>
      <w:szCs w:val="20"/>
    </w:rPr>
  </w:style>
  <w:style w:type="paragraph" w:styleId="affa">
    <w:name w:val="Block Text"/>
    <w:basedOn w:val="a2"/>
    <w:rsid w:val="00EC4D1F"/>
    <w:pPr>
      <w:overflowPunct w:val="0"/>
      <w:autoSpaceDE w:val="0"/>
      <w:autoSpaceDN w:val="0"/>
      <w:adjustRightInd w:val="0"/>
      <w:spacing w:before="0" w:line="240" w:lineRule="auto"/>
      <w:ind w:left="720" w:right="-285"/>
      <w:textAlignment w:val="baseline"/>
    </w:pPr>
    <w:rPr>
      <w:rFonts w:ascii="Times New Roman CYR" w:hAnsi="Times New Roman CYR"/>
      <w:bCs/>
      <w:iCs/>
      <w:sz w:val="28"/>
      <w:szCs w:val="20"/>
    </w:rPr>
  </w:style>
  <w:style w:type="paragraph" w:customStyle="1" w:styleId="times120">
    <w:name w:val="times12"/>
    <w:basedOn w:val="a2"/>
    <w:rsid w:val="00EC4D1F"/>
    <w:pPr>
      <w:overflowPunct w:val="0"/>
      <w:autoSpaceDE w:val="0"/>
      <w:autoSpaceDN w:val="0"/>
      <w:spacing w:before="0" w:line="240" w:lineRule="auto"/>
      <w:ind w:firstLine="567"/>
    </w:pPr>
    <w:rPr>
      <w:rFonts w:eastAsia="Gulim"/>
      <w:lang w:eastAsia="ko-KR"/>
    </w:rPr>
  </w:style>
  <w:style w:type="paragraph" w:customStyle="1" w:styleId="18">
    <w:name w:val="Знак Знак Знак1"/>
    <w:basedOn w:val="a2"/>
    <w:rsid w:val="00EC4D1F"/>
    <w:pPr>
      <w:tabs>
        <w:tab w:val="num" w:pos="360"/>
      </w:tabs>
      <w:spacing w:before="0" w:after="160" w:line="240" w:lineRule="exact"/>
      <w:jc w:val="left"/>
    </w:pPr>
    <w:rPr>
      <w:rFonts w:ascii="Verdana" w:hAnsi="Verdana" w:cs="Verdana"/>
      <w:sz w:val="20"/>
      <w:szCs w:val="20"/>
      <w:lang w:val="en-US" w:eastAsia="en-US"/>
    </w:rPr>
  </w:style>
  <w:style w:type="paragraph" w:customStyle="1" w:styleId="-2">
    <w:name w:val="Пункт-2"/>
    <w:basedOn w:val="afe"/>
    <w:rsid w:val="00EC4D1F"/>
    <w:pPr>
      <w:keepNext/>
      <w:tabs>
        <w:tab w:val="clear" w:pos="1134"/>
        <w:tab w:val="num" w:pos="360"/>
      </w:tabs>
      <w:ind w:left="360" w:hanging="360"/>
      <w:outlineLvl w:val="2"/>
    </w:pPr>
    <w:rPr>
      <w:b/>
    </w:rPr>
  </w:style>
  <w:style w:type="paragraph" w:styleId="affb">
    <w:name w:val="annotation subject"/>
    <w:basedOn w:val="aff4"/>
    <w:next w:val="aff4"/>
    <w:link w:val="affc"/>
    <w:rsid w:val="00EC4D1F"/>
    <w:pPr>
      <w:spacing w:before="120" w:line="240" w:lineRule="auto"/>
      <w:ind w:firstLine="0"/>
    </w:pPr>
    <w:rPr>
      <w:b/>
    </w:rPr>
  </w:style>
  <w:style w:type="character" w:customStyle="1" w:styleId="affc">
    <w:name w:val="Тема примечания Знак"/>
    <w:basedOn w:val="aff5"/>
    <w:link w:val="affb"/>
    <w:rsid w:val="00EC4D1F"/>
    <w:rPr>
      <w:rFonts w:ascii="Times New Roman" w:eastAsia="Times New Roman" w:hAnsi="Times New Roman" w:cs="Times New Roman"/>
      <w:b/>
      <w:bCs/>
      <w:sz w:val="20"/>
      <w:szCs w:val="20"/>
      <w:lang w:eastAsia="ru-RU"/>
    </w:rPr>
  </w:style>
  <w:style w:type="character" w:customStyle="1" w:styleId="19">
    <w:name w:val="Знак Знак1"/>
    <w:rsid w:val="00EC4D1F"/>
    <w:rPr>
      <w:rFonts w:ascii="Times New Roman" w:eastAsia="Times New Roman" w:hAnsi="Times New Roman" w:cs="Times New Roman"/>
      <w:sz w:val="24"/>
      <w:szCs w:val="24"/>
    </w:rPr>
  </w:style>
  <w:style w:type="paragraph" w:styleId="27">
    <w:name w:val="toc 2"/>
    <w:basedOn w:val="a2"/>
    <w:next w:val="a2"/>
    <w:autoRedefine/>
    <w:uiPriority w:val="39"/>
    <w:rsid w:val="00EC4D1F"/>
    <w:pPr>
      <w:tabs>
        <w:tab w:val="left" w:pos="426"/>
      </w:tabs>
      <w:spacing w:before="0" w:line="240" w:lineRule="auto"/>
      <w:ind w:right="-1"/>
    </w:pPr>
    <w:rPr>
      <w:szCs w:val="20"/>
    </w:rPr>
  </w:style>
  <w:style w:type="paragraph" w:styleId="38">
    <w:name w:val="toc 3"/>
    <w:basedOn w:val="a2"/>
    <w:next w:val="a2"/>
    <w:autoRedefine/>
    <w:uiPriority w:val="39"/>
    <w:rsid w:val="00EC4D1F"/>
    <w:pPr>
      <w:tabs>
        <w:tab w:val="left" w:pos="1320"/>
        <w:tab w:val="right" w:leader="dot" w:pos="9639"/>
      </w:tabs>
      <w:spacing w:before="0" w:line="240" w:lineRule="auto"/>
      <w:ind w:left="540" w:right="565"/>
      <w:jc w:val="left"/>
    </w:pPr>
    <w:rPr>
      <w:b/>
      <w:noProof/>
    </w:rPr>
  </w:style>
  <w:style w:type="paragraph" w:styleId="1a">
    <w:name w:val="toc 1"/>
    <w:basedOn w:val="a2"/>
    <w:next w:val="a2"/>
    <w:autoRedefine/>
    <w:uiPriority w:val="39"/>
    <w:rsid w:val="00EC4D1F"/>
    <w:pPr>
      <w:tabs>
        <w:tab w:val="left" w:pos="880"/>
        <w:tab w:val="right" w:leader="dot" w:pos="9639"/>
      </w:tabs>
      <w:spacing w:before="0" w:line="240" w:lineRule="auto"/>
    </w:pPr>
    <w:rPr>
      <w:b/>
      <w:caps/>
      <w:noProof/>
    </w:rPr>
  </w:style>
  <w:style w:type="paragraph" w:styleId="44">
    <w:name w:val="toc 4"/>
    <w:basedOn w:val="a2"/>
    <w:next w:val="a2"/>
    <w:autoRedefine/>
    <w:rsid w:val="00EC4D1F"/>
    <w:pPr>
      <w:tabs>
        <w:tab w:val="left" w:leader="dot" w:pos="10260"/>
      </w:tabs>
      <w:spacing w:before="0" w:after="120" w:line="240" w:lineRule="auto"/>
      <w:ind w:right="-232"/>
      <w:jc w:val="center"/>
    </w:pPr>
    <w:rPr>
      <w:b/>
      <w:bCs/>
      <w:noProof/>
      <w:sz w:val="28"/>
      <w:szCs w:val="28"/>
    </w:rPr>
  </w:style>
  <w:style w:type="paragraph" w:customStyle="1" w:styleId="121">
    <w:name w:val="Табличный 12Ц1"/>
    <w:basedOn w:val="a2"/>
    <w:rsid w:val="00EC4D1F"/>
    <w:pPr>
      <w:spacing w:before="0" w:line="240" w:lineRule="auto"/>
      <w:jc w:val="center"/>
    </w:pPr>
  </w:style>
  <w:style w:type="paragraph" w:customStyle="1" w:styleId="1210">
    <w:name w:val="Табличный 12Л1"/>
    <w:basedOn w:val="a2"/>
    <w:rsid w:val="00EC4D1F"/>
    <w:pPr>
      <w:spacing w:before="0" w:line="240" w:lineRule="auto"/>
      <w:jc w:val="left"/>
    </w:pPr>
  </w:style>
  <w:style w:type="paragraph" w:styleId="51">
    <w:name w:val="index 5"/>
    <w:basedOn w:val="a2"/>
    <w:next w:val="a2"/>
    <w:autoRedefine/>
    <w:semiHidden/>
    <w:rsid w:val="00EC4D1F"/>
    <w:pPr>
      <w:spacing w:before="0" w:line="240" w:lineRule="auto"/>
      <w:ind w:left="1200" w:hanging="240"/>
      <w:jc w:val="left"/>
    </w:pPr>
    <w:rPr>
      <w:sz w:val="20"/>
    </w:rPr>
  </w:style>
  <w:style w:type="paragraph" w:customStyle="1" w:styleId="Subsection">
    <w:name w:val="Subsection"/>
    <w:basedOn w:val="a2"/>
    <w:rsid w:val="00EC4D1F"/>
    <w:pPr>
      <w:widowControl w:val="0"/>
      <w:spacing w:before="240" w:after="120" w:line="240" w:lineRule="auto"/>
      <w:jc w:val="left"/>
    </w:pPr>
    <w:rPr>
      <w:b/>
      <w:caps/>
      <w:lang w:val="en-GB"/>
    </w:rPr>
  </w:style>
  <w:style w:type="paragraph" w:customStyle="1" w:styleId="affd">
    <w:name w:val="Документ"/>
    <w:basedOn w:val="a2"/>
    <w:rsid w:val="00EC4D1F"/>
    <w:pPr>
      <w:autoSpaceDE w:val="0"/>
      <w:autoSpaceDN w:val="0"/>
      <w:spacing w:before="0" w:line="240" w:lineRule="auto"/>
      <w:ind w:firstLine="720"/>
    </w:pPr>
    <w:rPr>
      <w:sz w:val="20"/>
    </w:rPr>
  </w:style>
  <w:style w:type="paragraph" w:styleId="28">
    <w:name w:val="index 2"/>
    <w:basedOn w:val="a2"/>
    <w:next w:val="a2"/>
    <w:autoRedefine/>
    <w:semiHidden/>
    <w:rsid w:val="00EC4D1F"/>
    <w:pPr>
      <w:spacing w:before="0" w:line="240" w:lineRule="auto"/>
      <w:ind w:left="480" w:hanging="240"/>
      <w:jc w:val="left"/>
    </w:pPr>
    <w:rPr>
      <w:sz w:val="20"/>
    </w:rPr>
  </w:style>
  <w:style w:type="paragraph" w:styleId="81">
    <w:name w:val="toc 8"/>
    <w:basedOn w:val="a2"/>
    <w:next w:val="a2"/>
    <w:autoRedefine/>
    <w:semiHidden/>
    <w:rsid w:val="00EC4D1F"/>
    <w:pPr>
      <w:spacing w:before="0" w:line="240" w:lineRule="auto"/>
      <w:ind w:left="1680"/>
      <w:jc w:val="left"/>
    </w:pPr>
  </w:style>
  <w:style w:type="paragraph" w:styleId="affe">
    <w:name w:val="Subtitle"/>
    <w:basedOn w:val="a2"/>
    <w:link w:val="afff"/>
    <w:qFormat/>
    <w:rsid w:val="00EC4D1F"/>
    <w:pPr>
      <w:spacing w:before="0" w:line="240" w:lineRule="auto"/>
      <w:ind w:left="4320" w:firstLine="180"/>
      <w:jc w:val="right"/>
    </w:pPr>
    <w:rPr>
      <w:sz w:val="28"/>
    </w:rPr>
  </w:style>
  <w:style w:type="character" w:customStyle="1" w:styleId="afff">
    <w:name w:val="Подзаголовок Знак"/>
    <w:basedOn w:val="a3"/>
    <w:link w:val="affe"/>
    <w:rsid w:val="00EC4D1F"/>
    <w:rPr>
      <w:rFonts w:ascii="Times New Roman" w:eastAsia="Times New Roman" w:hAnsi="Times New Roman" w:cs="Times New Roman"/>
      <w:sz w:val="28"/>
      <w:szCs w:val="24"/>
      <w:lang w:eastAsia="ru-RU"/>
    </w:rPr>
  </w:style>
  <w:style w:type="paragraph" w:customStyle="1" w:styleId="29">
    <w:name w:val="Обычный2"/>
    <w:link w:val="Normal"/>
    <w:rsid w:val="00EC4D1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29"/>
    <w:rsid w:val="00EC4D1F"/>
    <w:rPr>
      <w:rFonts w:ascii="Times New Roman" w:eastAsia="Times New Roman" w:hAnsi="Times New Roman" w:cs="Times New Roman"/>
      <w:snapToGrid w:val="0"/>
      <w:sz w:val="24"/>
      <w:szCs w:val="20"/>
      <w:lang w:eastAsia="ru-RU"/>
    </w:rPr>
  </w:style>
  <w:style w:type="character" w:styleId="afff0">
    <w:name w:val="FollowedHyperlink"/>
    <w:rsid w:val="00EC4D1F"/>
    <w:rPr>
      <w:color w:val="800080"/>
      <w:u w:val="single"/>
    </w:rPr>
  </w:style>
  <w:style w:type="paragraph" w:styleId="afff1">
    <w:name w:val="Document Map"/>
    <w:basedOn w:val="a2"/>
    <w:link w:val="afff2"/>
    <w:semiHidden/>
    <w:rsid w:val="00EC4D1F"/>
    <w:pPr>
      <w:shd w:val="clear" w:color="auto" w:fill="000080"/>
      <w:spacing w:before="0" w:line="240" w:lineRule="auto"/>
      <w:jc w:val="left"/>
    </w:pPr>
    <w:rPr>
      <w:rFonts w:ascii="Tahoma" w:hAnsi="Tahoma" w:cs="Tahoma"/>
    </w:rPr>
  </w:style>
  <w:style w:type="character" w:customStyle="1" w:styleId="afff2">
    <w:name w:val="Схема документа Знак"/>
    <w:basedOn w:val="a3"/>
    <w:link w:val="afff1"/>
    <w:semiHidden/>
    <w:rsid w:val="00EC4D1F"/>
    <w:rPr>
      <w:rFonts w:ascii="Tahoma" w:eastAsia="Times New Roman" w:hAnsi="Tahoma" w:cs="Tahoma"/>
      <w:sz w:val="24"/>
      <w:szCs w:val="24"/>
      <w:shd w:val="clear" w:color="auto" w:fill="000080"/>
      <w:lang w:eastAsia="ru-RU"/>
    </w:rPr>
  </w:style>
  <w:style w:type="character" w:customStyle="1" w:styleId="afff3">
    <w:name w:val="Подпункт Знак"/>
    <w:rsid w:val="00EC4D1F"/>
    <w:rPr>
      <w:sz w:val="28"/>
      <w:szCs w:val="28"/>
      <w:lang w:val="ru-RU" w:eastAsia="ru-RU"/>
    </w:rPr>
  </w:style>
  <w:style w:type="paragraph" w:styleId="afff4">
    <w:name w:val="Plain Text"/>
    <w:basedOn w:val="a2"/>
    <w:link w:val="afff5"/>
    <w:rsid w:val="00EC4D1F"/>
    <w:pPr>
      <w:spacing w:before="0" w:line="240" w:lineRule="auto"/>
      <w:jc w:val="left"/>
    </w:pPr>
    <w:rPr>
      <w:rFonts w:ascii="Courier New" w:hAnsi="Courier New"/>
      <w:sz w:val="20"/>
    </w:rPr>
  </w:style>
  <w:style w:type="character" w:customStyle="1" w:styleId="afff5">
    <w:name w:val="Текст Знак"/>
    <w:basedOn w:val="a3"/>
    <w:link w:val="afff4"/>
    <w:rsid w:val="00EC4D1F"/>
    <w:rPr>
      <w:rFonts w:ascii="Courier New" w:eastAsia="Times New Roman" w:hAnsi="Courier New" w:cs="Times New Roman"/>
      <w:sz w:val="20"/>
      <w:szCs w:val="24"/>
      <w:lang w:eastAsia="ru-RU"/>
    </w:rPr>
  </w:style>
  <w:style w:type="paragraph" w:customStyle="1" w:styleId="1b">
    <w:name w:val="Знак Знак Знак1 Знак Знак Знак Знак Знак Знак Знак"/>
    <w:basedOn w:val="a2"/>
    <w:rsid w:val="00EC4D1F"/>
    <w:pPr>
      <w:spacing w:before="0" w:after="160" w:line="240" w:lineRule="exact"/>
      <w:jc w:val="left"/>
    </w:pPr>
    <w:rPr>
      <w:rFonts w:ascii="Verdana" w:hAnsi="Verdana" w:cs="Verdana"/>
      <w:sz w:val="20"/>
      <w:szCs w:val="20"/>
      <w:lang w:val="en-US" w:eastAsia="en-US"/>
    </w:rPr>
  </w:style>
  <w:style w:type="paragraph" w:customStyle="1" w:styleId="Body">
    <w:name w:val="Body"/>
    <w:basedOn w:val="a2"/>
    <w:link w:val="Body0"/>
    <w:rsid w:val="00EC4D1F"/>
    <w:pPr>
      <w:spacing w:before="0" w:line="360" w:lineRule="atLeast"/>
      <w:ind w:left="284" w:firstLine="851"/>
    </w:pPr>
    <w:rPr>
      <w:rFonts w:ascii="Pragmatica" w:hAnsi="Pragmatica"/>
    </w:rPr>
  </w:style>
  <w:style w:type="character" w:customStyle="1" w:styleId="Body0">
    <w:name w:val="Body Знак"/>
    <w:link w:val="Body"/>
    <w:locked/>
    <w:rsid w:val="00EC4D1F"/>
    <w:rPr>
      <w:rFonts w:ascii="Pragmatica" w:eastAsia="Times New Roman" w:hAnsi="Pragmatica" w:cs="Times New Roman"/>
      <w:sz w:val="24"/>
      <w:szCs w:val="24"/>
      <w:lang w:eastAsia="ru-RU"/>
    </w:rPr>
  </w:style>
  <w:style w:type="paragraph" w:customStyle="1" w:styleId="1c">
    <w:name w:val="Стиль1"/>
    <w:basedOn w:val="33"/>
    <w:rsid w:val="00EC4D1F"/>
    <w:pPr>
      <w:tabs>
        <w:tab w:val="left" w:pos="7938"/>
      </w:tabs>
      <w:jc w:val="center"/>
    </w:pPr>
    <w:rPr>
      <w:rFonts w:ascii="Arial" w:hAnsi="Arial"/>
      <w:b/>
      <w:color w:val="000000"/>
      <w:sz w:val="22"/>
      <w:szCs w:val="16"/>
    </w:rPr>
  </w:style>
  <w:style w:type="paragraph" w:customStyle="1" w:styleId="Textkorper">
    <w:name w:val="Textkorper"/>
    <w:basedOn w:val="a2"/>
    <w:rsid w:val="00EC4D1F"/>
    <w:pPr>
      <w:spacing w:before="0" w:line="240" w:lineRule="auto"/>
      <w:jc w:val="left"/>
    </w:pPr>
    <w:rPr>
      <w:rFonts w:ascii="Arial" w:hAnsi="Arial"/>
      <w:sz w:val="22"/>
      <w:szCs w:val="20"/>
    </w:rPr>
  </w:style>
  <w:style w:type="character" w:customStyle="1" w:styleId="WW8Num6z0">
    <w:name w:val="WW8Num6z0"/>
    <w:rsid w:val="00EC4D1F"/>
    <w:rPr>
      <w:rFonts w:ascii="Times New Roman" w:hAnsi="Times New Roman"/>
    </w:rPr>
  </w:style>
  <w:style w:type="paragraph" w:customStyle="1" w:styleId="afff6">
    <w:name w:val="Формула"/>
    <w:basedOn w:val="ad"/>
    <w:rsid w:val="00EC4D1F"/>
    <w:pPr>
      <w:widowControl w:val="0"/>
      <w:tabs>
        <w:tab w:val="left" w:pos="2520"/>
        <w:tab w:val="center" w:pos="4536"/>
        <w:tab w:val="left" w:pos="4680"/>
        <w:tab w:val="right" w:pos="9356"/>
      </w:tabs>
      <w:spacing w:before="0" w:after="0" w:line="336" w:lineRule="auto"/>
      <w:textAlignment w:val="baseline"/>
    </w:pPr>
    <w:rPr>
      <w:bCs/>
      <w:sz w:val="22"/>
      <w:szCs w:val="22"/>
      <w:lang w:eastAsia="ar-SA"/>
    </w:rPr>
  </w:style>
  <w:style w:type="paragraph" w:customStyle="1" w:styleId="BodyText27">
    <w:name w:val="Body Text 27"/>
    <w:basedOn w:val="a2"/>
    <w:rsid w:val="00EC4D1F"/>
    <w:pPr>
      <w:overflowPunct w:val="0"/>
      <w:autoSpaceDE w:val="0"/>
      <w:spacing w:before="0" w:line="240" w:lineRule="auto"/>
      <w:textAlignment w:val="baseline"/>
    </w:pPr>
    <w:rPr>
      <w:szCs w:val="20"/>
      <w:lang w:eastAsia="ar-SA"/>
    </w:rPr>
  </w:style>
  <w:style w:type="paragraph" w:customStyle="1" w:styleId="BodyText28">
    <w:name w:val="Body Text 28"/>
    <w:basedOn w:val="a2"/>
    <w:rsid w:val="00EC4D1F"/>
    <w:pPr>
      <w:spacing w:before="0" w:line="240" w:lineRule="auto"/>
      <w:ind w:firstLine="709"/>
    </w:pPr>
    <w:rPr>
      <w:rFonts w:ascii="Arial" w:hAnsi="Arial" w:cs="Arial"/>
      <w:color w:val="000000"/>
      <w:spacing w:val="4"/>
      <w:sz w:val="22"/>
      <w:szCs w:val="22"/>
      <w:lang w:eastAsia="ar-SA"/>
    </w:rPr>
  </w:style>
  <w:style w:type="paragraph" w:customStyle="1" w:styleId="afff7">
    <w:name w:val="таблица центр"/>
    <w:basedOn w:val="a2"/>
    <w:rsid w:val="00EC4D1F"/>
    <w:pPr>
      <w:spacing w:before="0" w:line="240" w:lineRule="auto"/>
      <w:jc w:val="center"/>
    </w:pPr>
    <w:rPr>
      <w:rFonts w:ascii="Arial" w:hAnsi="Arial" w:cs="Arial"/>
      <w:color w:val="000000"/>
      <w:spacing w:val="4"/>
      <w:sz w:val="22"/>
      <w:szCs w:val="22"/>
      <w:lang w:eastAsia="ar-SA"/>
    </w:rPr>
  </w:style>
  <w:style w:type="paragraph" w:styleId="1d">
    <w:name w:val="index 1"/>
    <w:basedOn w:val="a2"/>
    <w:next w:val="a2"/>
    <w:semiHidden/>
    <w:rsid w:val="00EC4D1F"/>
    <w:pPr>
      <w:snapToGrid w:val="0"/>
      <w:spacing w:before="0" w:line="228" w:lineRule="auto"/>
      <w:ind w:left="-51" w:right="-71" w:firstLine="14"/>
      <w:jc w:val="left"/>
    </w:pPr>
    <w:rPr>
      <w:rFonts w:ascii="Arial" w:hAnsi="Arial" w:cs="Arial"/>
      <w:color w:val="000000"/>
      <w:spacing w:val="4"/>
      <w:sz w:val="22"/>
      <w:szCs w:val="22"/>
      <w:lang w:eastAsia="ar-SA"/>
    </w:rPr>
  </w:style>
  <w:style w:type="paragraph" w:customStyle="1" w:styleId="310">
    <w:name w:val="Основной текст 31"/>
    <w:basedOn w:val="a2"/>
    <w:rsid w:val="00EC4D1F"/>
    <w:pPr>
      <w:overflowPunct w:val="0"/>
      <w:autoSpaceDE w:val="0"/>
      <w:spacing w:before="0"/>
      <w:jc w:val="left"/>
      <w:textAlignment w:val="baseline"/>
    </w:pPr>
    <w:rPr>
      <w:rFonts w:ascii="Arial" w:hAnsi="Arial"/>
      <w:bCs/>
      <w:sz w:val="22"/>
      <w:szCs w:val="22"/>
      <w:lang w:eastAsia="ar-SA"/>
    </w:rPr>
  </w:style>
  <w:style w:type="paragraph" w:customStyle="1" w:styleId="BodyText221">
    <w:name w:val="Body Text 221"/>
    <w:basedOn w:val="a2"/>
    <w:rsid w:val="00EC4D1F"/>
    <w:pPr>
      <w:overflowPunct w:val="0"/>
      <w:autoSpaceDE w:val="0"/>
      <w:spacing w:before="0" w:line="240" w:lineRule="auto"/>
      <w:textAlignment w:val="baseline"/>
    </w:pPr>
    <w:rPr>
      <w:szCs w:val="20"/>
      <w:lang w:eastAsia="ar-SA"/>
    </w:rPr>
  </w:style>
  <w:style w:type="paragraph" w:customStyle="1" w:styleId="cEntityItem">
    <w:name w:val="cEntityItem"/>
    <w:basedOn w:val="a2"/>
    <w:next w:val="a2"/>
    <w:rsid w:val="00EC4D1F"/>
    <w:pPr>
      <w:spacing w:before="60" w:line="240" w:lineRule="auto"/>
      <w:ind w:left="709"/>
      <w:jc w:val="left"/>
    </w:pPr>
    <w:rPr>
      <w:rFonts w:ascii="Arial" w:hAnsi="Arial" w:cs="Arial"/>
      <w:color w:val="000000"/>
      <w:spacing w:val="4"/>
      <w:sz w:val="22"/>
      <w:szCs w:val="20"/>
      <w:u w:val="single"/>
      <w:lang w:eastAsia="ar-SA"/>
    </w:rPr>
  </w:style>
  <w:style w:type="paragraph" w:customStyle="1" w:styleId="Iaenienie">
    <w:name w:val="Ia?e nienie"/>
    <w:basedOn w:val="a2"/>
    <w:rsid w:val="00EC4D1F"/>
    <w:pPr>
      <w:tabs>
        <w:tab w:val="left" w:pos="360"/>
      </w:tabs>
      <w:spacing w:before="0" w:after="140" w:line="240" w:lineRule="auto"/>
      <w:ind w:left="360" w:hanging="360"/>
    </w:pPr>
    <w:rPr>
      <w:rFonts w:ascii="Arial" w:hAnsi="Arial" w:cs="Arial"/>
      <w:color w:val="000000"/>
      <w:spacing w:val="4"/>
      <w:sz w:val="22"/>
      <w:szCs w:val="22"/>
      <w:lang w:eastAsia="ar-SA"/>
    </w:rPr>
  </w:style>
  <w:style w:type="paragraph" w:customStyle="1" w:styleId="311">
    <w:name w:val="Основной текст 311"/>
    <w:basedOn w:val="a2"/>
    <w:rsid w:val="00EC4D1F"/>
    <w:pPr>
      <w:widowControl w:val="0"/>
      <w:suppressLineNumbers/>
      <w:suppressAutoHyphens/>
      <w:spacing w:before="0" w:line="240" w:lineRule="auto"/>
      <w:jc w:val="left"/>
    </w:pPr>
    <w:rPr>
      <w:rFonts w:ascii="Arial" w:hAnsi="Arial"/>
      <w:sz w:val="22"/>
      <w:szCs w:val="16"/>
      <w:lang w:eastAsia="ar-SA"/>
    </w:rPr>
  </w:style>
  <w:style w:type="paragraph" w:customStyle="1" w:styleId="39">
    <w:name w:val="Стиль3"/>
    <w:basedOn w:val="a2"/>
    <w:rsid w:val="00EC4D1F"/>
    <w:pPr>
      <w:keepLines/>
      <w:suppressAutoHyphens/>
      <w:spacing w:before="0"/>
      <w:ind w:firstLine="567"/>
    </w:pPr>
    <w:rPr>
      <w:rFonts w:ascii="Arial" w:hAnsi="Arial" w:cs="Arial"/>
      <w:sz w:val="22"/>
      <w:szCs w:val="22"/>
      <w:lang w:eastAsia="ar-SA"/>
    </w:rPr>
  </w:style>
  <w:style w:type="paragraph" w:customStyle="1" w:styleId="2a">
    <w:name w:val="Пункт2"/>
    <w:basedOn w:val="afe"/>
    <w:rsid w:val="00EC4D1F"/>
    <w:pPr>
      <w:keepNext/>
      <w:tabs>
        <w:tab w:val="clear" w:pos="1134"/>
      </w:tabs>
      <w:suppressAutoHyphens/>
      <w:spacing w:before="240" w:after="120" w:line="240" w:lineRule="auto"/>
      <w:ind w:left="0" w:firstLine="0"/>
      <w:jc w:val="left"/>
      <w:outlineLvl w:val="2"/>
    </w:pPr>
    <w:rPr>
      <w:b/>
      <w:sz w:val="28"/>
      <w:szCs w:val="28"/>
    </w:rPr>
  </w:style>
  <w:style w:type="paragraph" w:customStyle="1" w:styleId="DefaultParagraphFontParaCharChar">
    <w:name w:val="Default Paragraph Font Para Char Char Знак Знак Знак Знак"/>
    <w:basedOn w:val="a2"/>
    <w:rsid w:val="00EC4D1F"/>
    <w:pPr>
      <w:spacing w:before="0" w:after="160" w:line="240" w:lineRule="exact"/>
      <w:jc w:val="left"/>
    </w:pPr>
    <w:rPr>
      <w:rFonts w:ascii="Verdana" w:hAnsi="Verdana" w:cs="Verdana"/>
      <w:sz w:val="20"/>
      <w:szCs w:val="20"/>
      <w:lang w:val="en-US" w:eastAsia="en-US"/>
    </w:rPr>
  </w:style>
  <w:style w:type="paragraph" w:customStyle="1" w:styleId="afff8">
    <w:name w:val="Знак Знак Знак Знак"/>
    <w:basedOn w:val="a2"/>
    <w:rsid w:val="00EC4D1F"/>
    <w:pPr>
      <w:spacing w:before="0" w:after="160" w:line="240" w:lineRule="exact"/>
      <w:jc w:val="left"/>
    </w:pPr>
    <w:rPr>
      <w:rFonts w:ascii="Verdana" w:hAnsi="Verdana" w:cs="Verdana"/>
      <w:sz w:val="20"/>
      <w:szCs w:val="20"/>
      <w:lang w:val="en-US" w:eastAsia="en-US"/>
    </w:rPr>
  </w:style>
  <w:style w:type="paragraph" w:customStyle="1" w:styleId="111">
    <w:name w:val="Знак Знак Знак1 Знак Знак Знак Знак Знак Знак Знак1"/>
    <w:basedOn w:val="a2"/>
    <w:rsid w:val="00EC4D1F"/>
    <w:pPr>
      <w:spacing w:before="0" w:after="160" w:line="240" w:lineRule="exact"/>
      <w:jc w:val="left"/>
    </w:pPr>
    <w:rPr>
      <w:rFonts w:ascii="Verdana" w:hAnsi="Verdana" w:cs="Verdana"/>
      <w:sz w:val="20"/>
      <w:szCs w:val="20"/>
      <w:lang w:val="en-US" w:eastAsia="en-US"/>
    </w:rPr>
  </w:style>
  <w:style w:type="paragraph" w:customStyle="1" w:styleId="1e">
    <w:name w:val="Знак1"/>
    <w:basedOn w:val="a2"/>
    <w:rsid w:val="00EC4D1F"/>
    <w:pPr>
      <w:spacing w:before="0" w:after="160" w:line="240" w:lineRule="exact"/>
      <w:jc w:val="left"/>
    </w:pPr>
    <w:rPr>
      <w:rFonts w:ascii="Verdana" w:hAnsi="Verdana" w:cs="Verdana"/>
      <w:sz w:val="20"/>
      <w:szCs w:val="20"/>
      <w:lang w:val="en-US" w:eastAsia="en-US"/>
    </w:rPr>
  </w:style>
  <w:style w:type="character" w:customStyle="1" w:styleId="112">
    <w:name w:val="Знак Знак11"/>
    <w:rsid w:val="00EC4D1F"/>
    <w:rPr>
      <w:sz w:val="16"/>
      <w:szCs w:val="16"/>
      <w:lang w:val="ru-RU" w:eastAsia="ru-RU" w:bidi="ar-SA"/>
    </w:rPr>
  </w:style>
  <w:style w:type="character" w:customStyle="1" w:styleId="71">
    <w:name w:val="Знак Знак7"/>
    <w:rsid w:val="00EC4D1F"/>
    <w:rPr>
      <w:sz w:val="24"/>
      <w:szCs w:val="24"/>
      <w:lang w:val="ru-RU" w:eastAsia="ru-RU" w:bidi="ar-SA"/>
    </w:rPr>
  </w:style>
  <w:style w:type="paragraph" w:customStyle="1" w:styleId="afff9">
    <w:name w:val="Таблица цифровая"/>
    <w:basedOn w:val="a2"/>
    <w:rsid w:val="00EC4D1F"/>
    <w:pPr>
      <w:keepNext/>
      <w:spacing w:before="0" w:line="240" w:lineRule="auto"/>
      <w:jc w:val="left"/>
    </w:pPr>
  </w:style>
  <w:style w:type="paragraph" w:customStyle="1" w:styleId="afffa">
    <w:name w:val="Р"/>
    <w:basedOn w:val="a2"/>
    <w:semiHidden/>
    <w:rsid w:val="00EC4D1F"/>
    <w:pPr>
      <w:spacing w:before="0" w:line="240" w:lineRule="auto"/>
      <w:jc w:val="left"/>
    </w:pPr>
    <w:rPr>
      <w:rFonts w:ascii="Arial" w:hAnsi="Arial"/>
      <w:b/>
      <w:szCs w:val="20"/>
    </w:rPr>
  </w:style>
  <w:style w:type="character" w:customStyle="1" w:styleId="82">
    <w:name w:val="Знак Знак8"/>
    <w:locked/>
    <w:rsid w:val="00EC4D1F"/>
    <w:rPr>
      <w:sz w:val="28"/>
      <w:szCs w:val="24"/>
    </w:rPr>
  </w:style>
  <w:style w:type="character" w:customStyle="1" w:styleId="2b">
    <w:name w:val="Заголовок 2 Знак Знак"/>
    <w:aliases w:val="2 Знак,CHS Знак,H2 Знак Знак,H2 Знак1,H2-Heading 2 Знак,H21 Знак,HD2 Знак,Heading 2 Hidden Знак,Level 2 Topic Heading Знак,Major Знак,Numbered text 3 Знак,RTC Знак,h2 Знак,iz2 Знак,l2 Знак,Б2 Знак,Заголовок 21 Знак,Раздел Знак Знак"/>
    <w:locked/>
    <w:rsid w:val="00EC4D1F"/>
    <w:rPr>
      <w:b/>
      <w:sz w:val="28"/>
      <w:szCs w:val="24"/>
    </w:rPr>
  </w:style>
  <w:style w:type="character" w:customStyle="1" w:styleId="3a">
    <w:name w:val="Знак Знак3"/>
    <w:locked/>
    <w:rsid w:val="00EC4D1F"/>
    <w:rPr>
      <w:sz w:val="24"/>
    </w:rPr>
  </w:style>
  <w:style w:type="character" w:customStyle="1" w:styleId="afffb">
    <w:name w:val="Основной текст таблиц Знак"/>
    <w:aliases w:val=" в таблицах Знак Знак, в таблице Знак,в таблицах Знак,в таблице Знак,таблицы Знак"/>
    <w:locked/>
    <w:rsid w:val="00EC4D1F"/>
    <w:rPr>
      <w:sz w:val="28"/>
      <w:szCs w:val="24"/>
    </w:rPr>
  </w:style>
  <w:style w:type="character" w:customStyle="1" w:styleId="45">
    <w:name w:val="Знак Знак4"/>
    <w:locked/>
    <w:rsid w:val="00EC4D1F"/>
    <w:rPr>
      <w:sz w:val="28"/>
      <w:szCs w:val="24"/>
    </w:rPr>
  </w:style>
  <w:style w:type="paragraph" w:customStyle="1" w:styleId="220">
    <w:name w:val="Основной текст 22"/>
    <w:basedOn w:val="a2"/>
    <w:rsid w:val="00EC4D1F"/>
    <w:pPr>
      <w:widowControl w:val="0"/>
      <w:overflowPunct w:val="0"/>
      <w:autoSpaceDE w:val="0"/>
      <w:autoSpaceDN w:val="0"/>
      <w:adjustRightInd w:val="0"/>
      <w:spacing w:before="360" w:line="240" w:lineRule="auto"/>
      <w:ind w:firstLine="780"/>
      <w:jc w:val="center"/>
      <w:textAlignment w:val="baseline"/>
    </w:pPr>
    <w:rPr>
      <w:szCs w:val="20"/>
    </w:rPr>
  </w:style>
  <w:style w:type="character" w:customStyle="1" w:styleId="61">
    <w:name w:val="Знак Знак6"/>
    <w:locked/>
    <w:rsid w:val="00EC4D1F"/>
    <w:rPr>
      <w:sz w:val="24"/>
      <w:szCs w:val="24"/>
    </w:rPr>
  </w:style>
  <w:style w:type="character" w:styleId="afffc">
    <w:name w:val="footnote reference"/>
    <w:rsid w:val="00EC4D1F"/>
    <w:rPr>
      <w:vertAlign w:val="superscript"/>
    </w:rPr>
  </w:style>
  <w:style w:type="character" w:customStyle="1" w:styleId="afffd">
    <w:name w:val="Знак Знак"/>
    <w:rsid w:val="00EC4D1F"/>
    <w:rPr>
      <w:bCs/>
    </w:rPr>
  </w:style>
  <w:style w:type="paragraph" w:styleId="afffe">
    <w:name w:val="Revision"/>
    <w:hidden/>
    <w:semiHidden/>
    <w:rsid w:val="00EC4D1F"/>
    <w:pPr>
      <w:spacing w:after="0" w:line="240" w:lineRule="auto"/>
    </w:pPr>
    <w:rPr>
      <w:rFonts w:ascii="Times New Roman" w:eastAsia="Times New Roman" w:hAnsi="Times New Roman" w:cs="Times New Roman"/>
      <w:sz w:val="24"/>
      <w:szCs w:val="24"/>
      <w:lang w:eastAsia="ru-RU"/>
    </w:rPr>
  </w:style>
  <w:style w:type="paragraph" w:styleId="affff">
    <w:name w:val="No Spacing"/>
    <w:link w:val="affff0"/>
    <w:uiPriority w:val="1"/>
    <w:qFormat/>
    <w:rsid w:val="00EC4D1F"/>
    <w:pPr>
      <w:spacing w:after="0" w:line="240" w:lineRule="auto"/>
    </w:pPr>
    <w:rPr>
      <w:rFonts w:ascii="Calibri" w:eastAsia="Times New Roman" w:hAnsi="Calibri" w:cs="Times New Roman"/>
    </w:rPr>
  </w:style>
  <w:style w:type="character" w:customStyle="1" w:styleId="affff0">
    <w:name w:val="Без интервала Знак"/>
    <w:link w:val="affff"/>
    <w:uiPriority w:val="1"/>
    <w:rsid w:val="00EC4D1F"/>
    <w:rPr>
      <w:rFonts w:ascii="Calibri" w:eastAsia="Times New Roman" w:hAnsi="Calibri" w:cs="Times New Roman"/>
    </w:rPr>
  </w:style>
  <w:style w:type="character" w:customStyle="1" w:styleId="service-name1">
    <w:name w:val="service-name1"/>
    <w:rsid w:val="00EC4D1F"/>
    <w:rPr>
      <w:b w:val="0"/>
      <w:bCs w:val="0"/>
      <w:vanish w:val="0"/>
      <w:color w:val="A6001C"/>
      <w:sz w:val="42"/>
      <w:szCs w:val="42"/>
    </w:rPr>
  </w:style>
  <w:style w:type="paragraph" w:customStyle="1" w:styleId="40">
    <w:name w:val="Пункт_4"/>
    <w:basedOn w:val="a2"/>
    <w:uiPriority w:val="99"/>
    <w:rsid w:val="00EC4D1F"/>
    <w:pPr>
      <w:numPr>
        <w:ilvl w:val="3"/>
        <w:numId w:val="100"/>
      </w:numPr>
      <w:spacing w:before="0" w:line="240" w:lineRule="auto"/>
    </w:pPr>
    <w:rPr>
      <w:sz w:val="28"/>
      <w:szCs w:val="28"/>
    </w:rPr>
  </w:style>
  <w:style w:type="character" w:customStyle="1" w:styleId="highlight">
    <w:name w:val="highlight"/>
    <w:basedOn w:val="a3"/>
    <w:rsid w:val="00EC4D1F"/>
  </w:style>
  <w:style w:type="paragraph" w:customStyle="1" w:styleId="1f">
    <w:name w:val="Текст1"/>
    <w:basedOn w:val="a2"/>
    <w:rsid w:val="00EC4D1F"/>
    <w:pPr>
      <w:overflowPunct w:val="0"/>
      <w:autoSpaceDE w:val="0"/>
      <w:autoSpaceDN w:val="0"/>
      <w:adjustRightInd w:val="0"/>
      <w:spacing w:before="0" w:line="240" w:lineRule="auto"/>
      <w:jc w:val="left"/>
      <w:textAlignment w:val="baseline"/>
    </w:pPr>
    <w:rPr>
      <w:rFonts w:ascii="Courier New" w:hAnsi="Courier New"/>
      <w:sz w:val="20"/>
      <w:szCs w:val="20"/>
    </w:rPr>
  </w:style>
  <w:style w:type="paragraph" w:customStyle="1" w:styleId="aHeader">
    <w:name w:val="a_Header"/>
    <w:basedOn w:val="a2"/>
    <w:rsid w:val="00EC4D1F"/>
    <w:pPr>
      <w:tabs>
        <w:tab w:val="left" w:pos="1985"/>
      </w:tabs>
      <w:overflowPunct w:val="0"/>
      <w:autoSpaceDE w:val="0"/>
      <w:autoSpaceDN w:val="0"/>
      <w:adjustRightInd w:val="0"/>
      <w:spacing w:before="0" w:after="60" w:line="240" w:lineRule="auto"/>
      <w:jc w:val="center"/>
      <w:textAlignment w:val="baseline"/>
    </w:pPr>
    <w:rPr>
      <w:rFonts w:ascii="Courier New" w:hAnsi="Courier New"/>
    </w:rPr>
  </w:style>
  <w:style w:type="paragraph" w:customStyle="1" w:styleId="2c">
    <w:name w:val="заголовок 2.подразд"/>
    <w:basedOn w:val="a2"/>
    <w:next w:val="a2"/>
    <w:rsid w:val="00EC4D1F"/>
    <w:pPr>
      <w:keepNext/>
      <w:autoSpaceDE w:val="0"/>
      <w:autoSpaceDN w:val="0"/>
      <w:spacing w:after="120" w:line="288" w:lineRule="auto"/>
      <w:ind w:firstLine="709"/>
      <w:jc w:val="left"/>
    </w:pPr>
    <w:rPr>
      <w:b/>
      <w:bCs/>
      <w:szCs w:val="20"/>
    </w:rPr>
  </w:style>
  <w:style w:type="paragraph" w:customStyle="1" w:styleId="affff1">
    <w:name w:val="Список марк"/>
    <w:basedOn w:val="a2"/>
    <w:rsid w:val="00EC4D1F"/>
    <w:pPr>
      <w:keepLines/>
      <w:tabs>
        <w:tab w:val="num" w:pos="720"/>
      </w:tabs>
      <w:spacing w:before="0"/>
      <w:ind w:left="720" w:hanging="360"/>
    </w:pPr>
    <w:rPr>
      <w:rFonts w:ascii="Arial" w:hAnsi="Arial"/>
    </w:rPr>
  </w:style>
  <w:style w:type="paragraph" w:customStyle="1" w:styleId="caaieiaie1">
    <w:name w:val="caaieiaie 1"/>
    <w:basedOn w:val="a2"/>
    <w:next w:val="a2"/>
    <w:rsid w:val="00EC4D1F"/>
    <w:pPr>
      <w:keepNext/>
      <w:tabs>
        <w:tab w:val="left" w:pos="1985"/>
      </w:tabs>
      <w:overflowPunct w:val="0"/>
      <w:autoSpaceDE w:val="0"/>
      <w:autoSpaceDN w:val="0"/>
      <w:adjustRightInd w:val="0"/>
      <w:spacing w:before="60" w:after="60" w:line="240" w:lineRule="auto"/>
      <w:jc w:val="center"/>
      <w:textAlignment w:val="baseline"/>
    </w:pPr>
    <w:rPr>
      <w:b/>
      <w:bCs/>
      <w:kern w:val="28"/>
      <w:sz w:val="28"/>
      <w:szCs w:val="20"/>
    </w:rPr>
  </w:style>
  <w:style w:type="paragraph" w:styleId="affff2">
    <w:name w:val="Normal Indent"/>
    <w:basedOn w:val="a2"/>
    <w:rsid w:val="00EC4D1F"/>
    <w:pPr>
      <w:numPr>
        <w:ilvl w:val="12"/>
      </w:numPr>
      <w:spacing w:before="0" w:after="120" w:line="240" w:lineRule="auto"/>
      <w:ind w:right="424" w:firstLine="567"/>
    </w:pPr>
    <w:rPr>
      <w:szCs w:val="20"/>
    </w:rPr>
  </w:style>
  <w:style w:type="paragraph" w:customStyle="1" w:styleId="4-">
    <w:name w:val="4-Основной"/>
    <w:semiHidden/>
    <w:rsid w:val="00EC4D1F"/>
    <w:pPr>
      <w:spacing w:after="120" w:line="240" w:lineRule="auto"/>
      <w:ind w:firstLine="851"/>
      <w:jc w:val="both"/>
    </w:pPr>
    <w:rPr>
      <w:rFonts w:ascii="Times New Roman" w:eastAsia="Times New Roman" w:hAnsi="Times New Roman" w:cs="Times New Roman"/>
      <w:sz w:val="24"/>
      <w:szCs w:val="20"/>
      <w:lang w:eastAsia="ru-RU"/>
    </w:rPr>
  </w:style>
  <w:style w:type="paragraph" w:customStyle="1" w:styleId="a1">
    <w:name w:val="литература"/>
    <w:basedOn w:val="a2"/>
    <w:semiHidden/>
    <w:rsid w:val="00EC4D1F"/>
    <w:pPr>
      <w:numPr>
        <w:numId w:val="103"/>
      </w:numPr>
      <w:spacing w:before="0" w:after="120" w:line="240" w:lineRule="auto"/>
    </w:pPr>
    <w:rPr>
      <w:rFonts w:eastAsia="Courier New CYR"/>
      <w:szCs w:val="20"/>
    </w:rPr>
  </w:style>
  <w:style w:type="paragraph" w:customStyle="1" w:styleId="10">
    <w:name w:val="Маркированный 1"/>
    <w:basedOn w:val="a2"/>
    <w:semiHidden/>
    <w:rsid w:val="00EC4D1F"/>
    <w:pPr>
      <w:numPr>
        <w:numId w:val="104"/>
      </w:numPr>
      <w:spacing w:before="40" w:line="288" w:lineRule="auto"/>
    </w:pPr>
    <w:rPr>
      <w:sz w:val="28"/>
      <w:szCs w:val="20"/>
    </w:rPr>
  </w:style>
  <w:style w:type="paragraph" w:customStyle="1" w:styleId="2">
    <w:name w:val="Маркированный2"/>
    <w:semiHidden/>
    <w:rsid w:val="00EC4D1F"/>
    <w:pPr>
      <w:numPr>
        <w:numId w:val="105"/>
      </w:numPr>
      <w:tabs>
        <w:tab w:val="clear" w:pos="1440"/>
        <w:tab w:val="left" w:pos="1724"/>
      </w:tabs>
      <w:spacing w:before="60" w:after="0" w:line="288" w:lineRule="auto"/>
      <w:ind w:left="1702" w:hanging="284"/>
      <w:jc w:val="both"/>
    </w:pPr>
    <w:rPr>
      <w:rFonts w:ascii="Times New Roman" w:eastAsia="Times New Roman" w:hAnsi="Times New Roman" w:cs="Times New Roman"/>
      <w:sz w:val="24"/>
      <w:szCs w:val="20"/>
      <w:lang w:eastAsia="ru-RU"/>
    </w:rPr>
  </w:style>
  <w:style w:type="paragraph" w:customStyle="1" w:styleId="20">
    <w:name w:val="Текст2"/>
    <w:basedOn w:val="21"/>
    <w:semiHidden/>
    <w:rsid w:val="00EC4D1F"/>
    <w:pPr>
      <w:numPr>
        <w:ilvl w:val="1"/>
        <w:numId w:val="101"/>
      </w:numPr>
      <w:suppressAutoHyphens/>
      <w:spacing w:before="0" w:after="120" w:line="288" w:lineRule="auto"/>
    </w:pPr>
    <w:rPr>
      <w:rFonts w:ascii="Times New Roman" w:eastAsia="Times New Roman" w:hAnsi="Times New Roman" w:cs="Times New Roman"/>
      <w:b w:val="0"/>
      <w:bCs w:val="0"/>
      <w:color w:val="auto"/>
      <w:sz w:val="28"/>
      <w:szCs w:val="28"/>
    </w:rPr>
  </w:style>
  <w:style w:type="paragraph" w:customStyle="1" w:styleId="3">
    <w:name w:val="Текст3"/>
    <w:basedOn w:val="31"/>
    <w:semiHidden/>
    <w:rsid w:val="00EC4D1F"/>
    <w:pPr>
      <w:keepNext w:val="0"/>
      <w:keepLines w:val="0"/>
      <w:numPr>
        <w:ilvl w:val="2"/>
        <w:numId w:val="102"/>
      </w:numPr>
      <w:tabs>
        <w:tab w:val="left" w:pos="1701"/>
      </w:tabs>
      <w:spacing w:before="60" w:line="288" w:lineRule="auto"/>
    </w:pPr>
    <w:rPr>
      <w:rFonts w:ascii="Times New Roman" w:eastAsia="Times New Roman" w:hAnsi="Times New Roman" w:cs="Times New Roman"/>
      <w:b w:val="0"/>
      <w:bCs w:val="0"/>
      <w:color w:val="auto"/>
      <w:sz w:val="28"/>
      <w:szCs w:val="26"/>
    </w:rPr>
  </w:style>
  <w:style w:type="paragraph" w:customStyle="1" w:styleId="4">
    <w:name w:val="Текст4"/>
    <w:basedOn w:val="42"/>
    <w:semiHidden/>
    <w:rsid w:val="00EC4D1F"/>
    <w:pPr>
      <w:keepNext w:val="0"/>
      <w:numPr>
        <w:ilvl w:val="3"/>
        <w:numId w:val="102"/>
      </w:numPr>
      <w:tabs>
        <w:tab w:val="left" w:pos="1701"/>
      </w:tabs>
      <w:spacing w:before="80" w:after="0" w:line="288" w:lineRule="auto"/>
      <w:ind w:right="284"/>
    </w:pPr>
    <w:rPr>
      <w:b w:val="0"/>
      <w:bCs w:val="0"/>
    </w:rPr>
  </w:style>
  <w:style w:type="character" w:customStyle="1" w:styleId="1-3">
    <w:name w:val="Текст 1-3 Знак"/>
    <w:rsid w:val="00EC4D1F"/>
    <w:rPr>
      <w:sz w:val="24"/>
      <w:szCs w:val="24"/>
      <w:lang w:val="ru-RU" w:eastAsia="ru-RU" w:bidi="ar-SA"/>
    </w:rPr>
  </w:style>
  <w:style w:type="character" w:customStyle="1" w:styleId="1-60">
    <w:name w:val="Текст1-6 Знак"/>
    <w:rsid w:val="00EC4D1F"/>
    <w:rPr>
      <w:sz w:val="24"/>
      <w:szCs w:val="24"/>
      <w:lang w:val="ru-RU" w:eastAsia="ru-RU" w:bidi="ar-SA"/>
    </w:rPr>
  </w:style>
  <w:style w:type="paragraph" w:customStyle="1" w:styleId="1--0">
    <w:name w:val="Спис1--0"/>
    <w:basedOn w:val="a2"/>
    <w:semiHidden/>
    <w:rsid w:val="00EC4D1F"/>
    <w:pPr>
      <w:numPr>
        <w:numId w:val="108"/>
      </w:numPr>
      <w:spacing w:before="0" w:line="288" w:lineRule="auto"/>
      <w:ind w:left="357" w:hanging="357"/>
    </w:pPr>
  </w:style>
  <w:style w:type="paragraph" w:customStyle="1" w:styleId="1-6">
    <w:name w:val="Спис1-6"/>
    <w:basedOn w:val="1--0"/>
    <w:semiHidden/>
    <w:rsid w:val="00EC4D1F"/>
    <w:pPr>
      <w:numPr>
        <w:numId w:val="109"/>
      </w:numPr>
      <w:tabs>
        <w:tab w:val="clear" w:pos="360"/>
      </w:tabs>
      <w:spacing w:after="120"/>
      <w:ind w:left="357" w:hanging="357"/>
    </w:pPr>
  </w:style>
  <w:style w:type="character" w:customStyle="1" w:styleId="1--00">
    <w:name w:val="Спис1--0 Знак"/>
    <w:rsid w:val="00EC4D1F"/>
    <w:rPr>
      <w:sz w:val="24"/>
      <w:szCs w:val="24"/>
      <w:lang w:val="ru-RU" w:eastAsia="ru-RU" w:bidi="ar-SA"/>
    </w:rPr>
  </w:style>
  <w:style w:type="character" w:customStyle="1" w:styleId="1-61">
    <w:name w:val="Спис1-6 Знак"/>
    <w:basedOn w:val="1--00"/>
    <w:rsid w:val="00EC4D1F"/>
    <w:rPr>
      <w:sz w:val="24"/>
      <w:szCs w:val="24"/>
      <w:lang w:val="ru-RU" w:eastAsia="ru-RU" w:bidi="ar-SA"/>
    </w:rPr>
  </w:style>
  <w:style w:type="character" w:customStyle="1" w:styleId="affff3">
    <w:name w:val="Перечисл Знак"/>
    <w:rsid w:val="00EC4D1F"/>
    <w:rPr>
      <w:sz w:val="24"/>
      <w:szCs w:val="24"/>
      <w:lang w:val="ru-RU" w:eastAsia="ru-RU" w:bidi="ar-SA"/>
    </w:rPr>
  </w:style>
  <w:style w:type="paragraph" w:styleId="a">
    <w:name w:val="Bibliography"/>
    <w:basedOn w:val="a2"/>
    <w:semiHidden/>
    <w:rsid w:val="00EC4D1F"/>
    <w:pPr>
      <w:numPr>
        <w:numId w:val="107"/>
      </w:numPr>
      <w:spacing w:before="0" w:line="240" w:lineRule="auto"/>
      <w:jc w:val="left"/>
    </w:pPr>
  </w:style>
  <w:style w:type="paragraph" w:styleId="affff4">
    <w:name w:val="List Bullet"/>
    <w:basedOn w:val="a2"/>
    <w:autoRedefine/>
    <w:rsid w:val="00EC4D1F"/>
    <w:pPr>
      <w:spacing w:before="0" w:line="240" w:lineRule="auto"/>
      <w:ind w:firstLine="851"/>
    </w:pPr>
    <w:rPr>
      <w:szCs w:val="20"/>
    </w:rPr>
  </w:style>
  <w:style w:type="character" w:customStyle="1" w:styleId="3-">
    <w:name w:val="Заголовок 3-пункт Знак"/>
    <w:rsid w:val="00EC4D1F"/>
    <w:rPr>
      <w:bCs/>
      <w:iCs/>
      <w:sz w:val="24"/>
      <w:szCs w:val="24"/>
      <w:lang w:val="ru-RU" w:eastAsia="ru-RU" w:bidi="ar-SA"/>
    </w:rPr>
  </w:style>
  <w:style w:type="paragraph" w:customStyle="1" w:styleId="1-">
    <w:name w:val="1-Заголовок"/>
    <w:basedOn w:val="42"/>
    <w:semiHidden/>
    <w:rsid w:val="00EC4D1F"/>
    <w:pPr>
      <w:spacing w:before="120" w:after="120" w:line="240" w:lineRule="auto"/>
      <w:jc w:val="center"/>
      <w:outlineLvl w:val="0"/>
    </w:pPr>
    <w:rPr>
      <w:bCs w:val="0"/>
      <w:caps/>
      <w:szCs w:val="32"/>
    </w:rPr>
  </w:style>
  <w:style w:type="paragraph" w:customStyle="1" w:styleId="1-1500">
    <w:name w:val="1-Перечесление (1500)"/>
    <w:basedOn w:val="10"/>
    <w:rsid w:val="00EC4D1F"/>
    <w:pPr>
      <w:numPr>
        <w:numId w:val="106"/>
      </w:numPr>
      <w:tabs>
        <w:tab w:val="clear" w:pos="1211"/>
      </w:tabs>
      <w:spacing w:before="0" w:line="240" w:lineRule="auto"/>
      <w:ind w:left="360" w:hanging="360"/>
    </w:pPr>
    <w:rPr>
      <w:sz w:val="24"/>
      <w:szCs w:val="24"/>
    </w:rPr>
  </w:style>
  <w:style w:type="character" w:customStyle="1" w:styleId="1f0">
    <w:name w:val="Маркированный 1 Знак"/>
    <w:rsid w:val="00EC4D1F"/>
    <w:rPr>
      <w:sz w:val="28"/>
      <w:lang w:val="ru-RU" w:eastAsia="ru-RU" w:bidi="ar-SA"/>
    </w:rPr>
  </w:style>
  <w:style w:type="character" w:customStyle="1" w:styleId="1-15000">
    <w:name w:val="1-Перечесление (1500) Знак"/>
    <w:rsid w:val="00EC4D1F"/>
    <w:rPr>
      <w:sz w:val="24"/>
      <w:szCs w:val="24"/>
      <w:lang w:val="ru-RU" w:eastAsia="ru-RU" w:bidi="ar-SA"/>
    </w:rPr>
  </w:style>
  <w:style w:type="paragraph" w:customStyle="1" w:styleId="11-1500">
    <w:name w:val="1.1-Заголовок (1500)"/>
    <w:basedOn w:val="1-"/>
    <w:next w:val="4-"/>
    <w:rsid w:val="00EC4D1F"/>
    <w:pPr>
      <w:pageBreakBefore/>
      <w:tabs>
        <w:tab w:val="left" w:pos="1701"/>
      </w:tabs>
      <w:ind w:firstLine="851"/>
      <w:jc w:val="both"/>
      <w:outlineLvl w:val="1"/>
    </w:pPr>
    <w:rPr>
      <w:szCs w:val="28"/>
    </w:rPr>
  </w:style>
  <w:style w:type="paragraph" w:customStyle="1" w:styleId="111-1500">
    <w:name w:val="1.1.1-Заголовок (1500)"/>
    <w:basedOn w:val="4-"/>
    <w:rsid w:val="00EC4D1F"/>
    <w:pPr>
      <w:keepNext/>
      <w:tabs>
        <w:tab w:val="left" w:pos="1701"/>
      </w:tabs>
      <w:spacing w:before="60" w:after="60"/>
      <w:outlineLvl w:val="2"/>
    </w:pPr>
    <w:rPr>
      <w:b/>
      <w:sz w:val="28"/>
      <w:szCs w:val="28"/>
    </w:rPr>
  </w:style>
  <w:style w:type="paragraph" w:customStyle="1" w:styleId="1500">
    <w:name w:val="Текст (1500)"/>
    <w:basedOn w:val="1-"/>
    <w:rsid w:val="00EC4D1F"/>
    <w:pPr>
      <w:keepNext w:val="0"/>
      <w:spacing w:before="0" w:after="0"/>
      <w:ind w:firstLine="851"/>
      <w:jc w:val="both"/>
    </w:pPr>
    <w:rPr>
      <w:b w:val="0"/>
      <w:caps w:val="0"/>
      <w:sz w:val="24"/>
      <w:szCs w:val="24"/>
    </w:rPr>
  </w:style>
  <w:style w:type="character" w:customStyle="1" w:styleId="1-0">
    <w:name w:val="1-Заголовок Знак"/>
    <w:rsid w:val="00EC4D1F"/>
    <w:rPr>
      <w:rFonts w:ascii="Courier New" w:hAnsi="Courier New"/>
      <w:b/>
      <w:caps/>
      <w:sz w:val="32"/>
      <w:szCs w:val="32"/>
      <w:lang w:val="ru-RU" w:eastAsia="ru-RU" w:bidi="ar-SA"/>
    </w:rPr>
  </w:style>
  <w:style w:type="character" w:customStyle="1" w:styleId="15000">
    <w:name w:val="Текст (1500) Знак"/>
    <w:rsid w:val="00EC4D1F"/>
    <w:rPr>
      <w:rFonts w:ascii="Courier New" w:hAnsi="Courier New"/>
      <w:b/>
      <w:caps/>
      <w:sz w:val="24"/>
      <w:szCs w:val="24"/>
      <w:lang w:val="ru-RU" w:eastAsia="ru-RU" w:bidi="ar-SA"/>
    </w:rPr>
  </w:style>
  <w:style w:type="paragraph" w:customStyle="1" w:styleId="2-1500">
    <w:name w:val="2-Перечисление (1500_"/>
    <w:basedOn w:val="1-1500"/>
    <w:rsid w:val="00EC4D1F"/>
    <w:pPr>
      <w:numPr>
        <w:numId w:val="0"/>
      </w:numPr>
      <w:tabs>
        <w:tab w:val="left" w:pos="1080"/>
        <w:tab w:val="num" w:pos="2062"/>
      </w:tabs>
      <w:ind w:left="2062" w:hanging="360"/>
    </w:pPr>
  </w:style>
  <w:style w:type="paragraph" w:customStyle="1" w:styleId="affff5">
    <w:name w:val="Таблица"/>
    <w:basedOn w:val="a2"/>
    <w:rsid w:val="00EC4D1F"/>
    <w:pPr>
      <w:spacing w:before="20" w:after="20" w:line="240" w:lineRule="auto"/>
      <w:jc w:val="left"/>
    </w:pPr>
    <w:rPr>
      <w:lang w:val="en-US"/>
    </w:rPr>
  </w:style>
  <w:style w:type="paragraph" w:customStyle="1" w:styleId="1111-1500">
    <w:name w:val="1.1.1.1-Заголовок (1500)"/>
    <w:basedOn w:val="a2"/>
    <w:rsid w:val="00EC4D1F"/>
    <w:pPr>
      <w:keepNext/>
      <w:tabs>
        <w:tab w:val="left" w:pos="1701"/>
      </w:tabs>
      <w:spacing w:before="60" w:after="60" w:line="240" w:lineRule="auto"/>
      <w:ind w:firstLine="851"/>
      <w:outlineLvl w:val="3"/>
    </w:pPr>
    <w:rPr>
      <w:b/>
      <w:szCs w:val="28"/>
    </w:rPr>
  </w:style>
  <w:style w:type="paragraph" w:customStyle="1" w:styleId="11111-1500">
    <w:name w:val="1.1.1.1.1-Заголовок (1500)"/>
    <w:basedOn w:val="a2"/>
    <w:rsid w:val="00EC4D1F"/>
    <w:pPr>
      <w:keepNext/>
      <w:tabs>
        <w:tab w:val="left" w:pos="1918"/>
      </w:tabs>
      <w:spacing w:before="60" w:after="60" w:line="240" w:lineRule="auto"/>
      <w:ind w:firstLine="851"/>
      <w:outlineLvl w:val="4"/>
    </w:pPr>
    <w:rPr>
      <w:b/>
    </w:rPr>
  </w:style>
  <w:style w:type="paragraph" w:customStyle="1" w:styleId="-">
    <w:name w:val="список-текст"/>
    <w:basedOn w:val="a2"/>
    <w:rsid w:val="00EC4D1F"/>
    <w:pPr>
      <w:widowControl w:val="0"/>
      <w:numPr>
        <w:numId w:val="110"/>
      </w:numPr>
      <w:shd w:val="clear" w:color="auto" w:fill="FFFFFF"/>
      <w:autoSpaceDE w:val="0"/>
      <w:autoSpaceDN w:val="0"/>
      <w:adjustRightInd w:val="0"/>
      <w:spacing w:before="0" w:after="120"/>
    </w:pPr>
    <w:rPr>
      <w:color w:val="000000"/>
      <w:szCs w:val="22"/>
    </w:rPr>
  </w:style>
  <w:style w:type="paragraph" w:customStyle="1" w:styleId="affff6">
    <w:name w:val="текст"/>
    <w:basedOn w:val="a2"/>
    <w:rsid w:val="00EC4D1F"/>
    <w:pPr>
      <w:widowControl w:val="0"/>
      <w:shd w:val="clear" w:color="auto" w:fill="FFFFFF"/>
      <w:autoSpaceDE w:val="0"/>
      <w:autoSpaceDN w:val="0"/>
      <w:adjustRightInd w:val="0"/>
      <w:spacing w:before="0" w:after="120"/>
      <w:ind w:firstLine="851"/>
    </w:pPr>
    <w:rPr>
      <w:color w:val="000000"/>
      <w:szCs w:val="22"/>
    </w:rPr>
  </w:style>
  <w:style w:type="paragraph" w:customStyle="1" w:styleId="PSARtxt">
    <w:name w:val="PSAR_txt"/>
    <w:basedOn w:val="a2"/>
    <w:rsid w:val="00EC4D1F"/>
    <w:pPr>
      <w:overflowPunct w:val="0"/>
      <w:autoSpaceDE w:val="0"/>
      <w:autoSpaceDN w:val="0"/>
      <w:adjustRightInd w:val="0"/>
      <w:spacing w:before="0" w:after="120" w:line="240" w:lineRule="auto"/>
      <w:ind w:firstLine="851"/>
      <w:textAlignment w:val="baseline"/>
    </w:pPr>
    <w:rPr>
      <w:szCs w:val="20"/>
    </w:rPr>
  </w:style>
  <w:style w:type="paragraph" w:customStyle="1" w:styleId="affff7">
    <w:name w:val="Зподпункта"/>
    <w:basedOn w:val="a2"/>
    <w:autoRedefine/>
    <w:rsid w:val="00EC4D1F"/>
    <w:pPr>
      <w:spacing w:before="60" w:after="60" w:line="240" w:lineRule="auto"/>
      <w:jc w:val="left"/>
    </w:pPr>
    <w:rPr>
      <w:bCs/>
      <w:iCs/>
      <w:color w:val="000000"/>
      <w:szCs w:val="20"/>
    </w:rPr>
  </w:style>
  <w:style w:type="paragraph" w:customStyle="1" w:styleId="1-30">
    <w:name w:val="Текст1-3"/>
    <w:basedOn w:val="a2"/>
    <w:rsid w:val="00EC4D1F"/>
    <w:pPr>
      <w:spacing w:before="0" w:after="60" w:line="288" w:lineRule="auto"/>
    </w:pPr>
  </w:style>
  <w:style w:type="paragraph" w:customStyle="1" w:styleId="EAI2oaeno">
    <w:name w:val="EAI2_oaeno"/>
    <w:basedOn w:val="a2"/>
    <w:next w:val="a2"/>
    <w:rsid w:val="00EC4D1F"/>
    <w:pPr>
      <w:autoSpaceDE w:val="0"/>
      <w:autoSpaceDN w:val="0"/>
      <w:adjustRightInd w:val="0"/>
      <w:spacing w:before="0" w:after="120" w:line="240" w:lineRule="auto"/>
      <w:jc w:val="left"/>
    </w:pPr>
    <w:rPr>
      <w:sz w:val="20"/>
    </w:rPr>
  </w:style>
  <w:style w:type="paragraph" w:customStyle="1" w:styleId="affff8">
    <w:name w:val="Текст Инд"/>
    <w:basedOn w:val="a2"/>
    <w:rsid w:val="00EC4D1F"/>
    <w:pPr>
      <w:tabs>
        <w:tab w:val="left" w:pos="0"/>
      </w:tabs>
      <w:spacing w:before="0" w:after="120" w:line="240" w:lineRule="auto"/>
      <w:ind w:firstLine="851"/>
    </w:pPr>
    <w:rPr>
      <w:szCs w:val="20"/>
    </w:rPr>
  </w:style>
  <w:style w:type="paragraph" w:customStyle="1" w:styleId="a0">
    <w:name w:val="Перечисление"/>
    <w:autoRedefine/>
    <w:rsid w:val="00EC4D1F"/>
    <w:pPr>
      <w:numPr>
        <w:numId w:val="111"/>
      </w:numPr>
      <w:tabs>
        <w:tab w:val="clear" w:pos="2062"/>
      </w:tabs>
      <w:spacing w:after="0" w:line="240" w:lineRule="auto"/>
      <w:ind w:left="0" w:firstLine="851"/>
      <w:jc w:val="both"/>
    </w:pPr>
    <w:rPr>
      <w:rFonts w:ascii="Times New Roman" w:eastAsia="Times New Roman" w:hAnsi="Times New Roman" w:cs="Times New Roman"/>
      <w:sz w:val="24"/>
      <w:szCs w:val="20"/>
      <w:lang w:eastAsia="ru-RU"/>
    </w:rPr>
  </w:style>
  <w:style w:type="paragraph" w:customStyle="1" w:styleId="-0">
    <w:name w:val="Обычный-кол"/>
    <w:basedOn w:val="a2"/>
    <w:rsid w:val="00EC4D1F"/>
    <w:pPr>
      <w:spacing w:before="0" w:line="240" w:lineRule="auto"/>
      <w:jc w:val="left"/>
    </w:pPr>
    <w:rPr>
      <w:sz w:val="18"/>
    </w:rPr>
  </w:style>
  <w:style w:type="paragraph" w:customStyle="1" w:styleId="affff9">
    <w:name w:val="Спектр"/>
    <w:basedOn w:val="a2"/>
    <w:autoRedefine/>
    <w:rsid w:val="00EC4D1F"/>
    <w:pPr>
      <w:spacing w:before="60" w:after="60" w:line="240" w:lineRule="auto"/>
      <w:ind w:firstLine="851"/>
    </w:pPr>
    <w:rPr>
      <w:u w:val="single"/>
    </w:rPr>
  </w:style>
  <w:style w:type="paragraph" w:customStyle="1" w:styleId="-1">
    <w:name w:val="Список-"/>
    <w:basedOn w:val="a2"/>
    <w:rsid w:val="00EC4D1F"/>
    <w:pPr>
      <w:tabs>
        <w:tab w:val="num" w:pos="1008"/>
      </w:tabs>
      <w:spacing w:before="0" w:after="120" w:line="240" w:lineRule="auto"/>
      <w:ind w:left="1008" w:hanging="432"/>
    </w:pPr>
    <w:rPr>
      <w:szCs w:val="20"/>
      <w:lang w:val="en-US"/>
    </w:rPr>
  </w:style>
  <w:style w:type="paragraph" w:customStyle="1" w:styleId="1f1">
    <w:name w:val="Список1"/>
    <w:basedOn w:val="a2"/>
    <w:rsid w:val="00EC4D1F"/>
    <w:pPr>
      <w:tabs>
        <w:tab w:val="num" w:pos="2880"/>
      </w:tabs>
      <w:spacing w:before="0" w:after="120" w:line="240" w:lineRule="auto"/>
      <w:ind w:left="2880" w:hanging="720"/>
    </w:pPr>
    <w:rPr>
      <w:szCs w:val="20"/>
    </w:rPr>
  </w:style>
  <w:style w:type="paragraph" w:customStyle="1" w:styleId="1f2">
    <w:name w:val="Заголовок1"/>
    <w:basedOn w:val="11"/>
    <w:rsid w:val="00EC4D1F"/>
    <w:pPr>
      <w:tabs>
        <w:tab w:val="left" w:pos="1985"/>
      </w:tabs>
      <w:overflowPunct w:val="0"/>
      <w:autoSpaceDE w:val="0"/>
      <w:autoSpaceDN w:val="0"/>
      <w:adjustRightInd w:val="0"/>
      <w:spacing w:after="360" w:line="360" w:lineRule="exact"/>
      <w:ind w:left="1985" w:hanging="1985"/>
      <w:jc w:val="both"/>
      <w:textAlignment w:val="baseline"/>
      <w:outlineLvl w:val="9"/>
    </w:pPr>
    <w:rPr>
      <w:rFonts w:ascii="Courier New" w:hAnsi="Courier New" w:cs="Courier New"/>
      <w:kern w:val="28"/>
      <w:sz w:val="24"/>
      <w:szCs w:val="24"/>
    </w:rPr>
  </w:style>
  <w:style w:type="paragraph" w:customStyle="1" w:styleId="Noeeu1">
    <w:name w:val="Noeeu1"/>
    <w:basedOn w:val="a2"/>
    <w:rsid w:val="00EC4D1F"/>
    <w:pPr>
      <w:spacing w:before="0" w:after="120" w:line="240" w:lineRule="auto"/>
      <w:ind w:firstLine="851"/>
    </w:pPr>
    <w:rPr>
      <w:szCs w:val="20"/>
    </w:rPr>
  </w:style>
  <w:style w:type="paragraph" w:customStyle="1" w:styleId="Iiiaeuiue">
    <w:name w:val="Ii?iaeuiue"/>
    <w:rsid w:val="00EC4D1F"/>
    <w:pPr>
      <w:tabs>
        <w:tab w:val="left" w:pos="1985"/>
      </w:tabs>
      <w:overflowPunct w:val="0"/>
      <w:autoSpaceDE w:val="0"/>
      <w:autoSpaceDN w:val="0"/>
      <w:adjustRightInd w:val="0"/>
      <w:spacing w:after="60" w:line="240" w:lineRule="auto"/>
      <w:jc w:val="both"/>
      <w:textAlignment w:val="baseline"/>
    </w:pPr>
    <w:rPr>
      <w:rFonts w:ascii="Courier New" w:eastAsia="Times New Roman" w:hAnsi="Courier New" w:cs="Times New Roman"/>
      <w:sz w:val="24"/>
      <w:szCs w:val="20"/>
      <w:lang w:eastAsia="ru-RU"/>
    </w:rPr>
  </w:style>
  <w:style w:type="paragraph" w:styleId="2d">
    <w:name w:val="List 2"/>
    <w:basedOn w:val="a2"/>
    <w:rsid w:val="00EC4D1F"/>
    <w:pPr>
      <w:spacing w:before="0" w:line="240" w:lineRule="auto"/>
      <w:ind w:left="566" w:hanging="283"/>
      <w:jc w:val="left"/>
    </w:pPr>
  </w:style>
  <w:style w:type="paragraph" w:customStyle="1" w:styleId="p3">
    <w:name w:val="p3"/>
    <w:basedOn w:val="a2"/>
    <w:rsid w:val="00EC4D1F"/>
    <w:pPr>
      <w:spacing w:before="45" w:after="45" w:line="240" w:lineRule="auto"/>
      <w:ind w:left="45" w:right="45" w:firstLine="140"/>
    </w:pPr>
    <w:rPr>
      <w:rFonts w:ascii="Verdana" w:eastAsia="Arial Unicode MS" w:hAnsi="Verdana" w:cs="Arial Unicode MS"/>
      <w:color w:val="000000"/>
      <w:sz w:val="17"/>
      <w:szCs w:val="17"/>
    </w:rPr>
  </w:style>
  <w:style w:type="paragraph" w:customStyle="1" w:styleId="TextIND">
    <w:name w:val="TextIND"/>
    <w:basedOn w:val="ad"/>
    <w:rsid w:val="00EC4D1F"/>
    <w:pPr>
      <w:overflowPunct w:val="0"/>
      <w:autoSpaceDE w:val="0"/>
      <w:autoSpaceDN w:val="0"/>
      <w:adjustRightInd w:val="0"/>
      <w:spacing w:before="0" w:line="240" w:lineRule="auto"/>
      <w:ind w:firstLine="851"/>
      <w:textAlignment w:val="baseline"/>
    </w:pPr>
    <w:rPr>
      <w:szCs w:val="20"/>
    </w:rPr>
  </w:style>
  <w:style w:type="paragraph" w:customStyle="1" w:styleId="41">
    <w:name w:val="Тит4.п/разд.том"/>
    <w:basedOn w:val="a2"/>
    <w:rsid w:val="00EC4D1F"/>
    <w:pPr>
      <w:numPr>
        <w:numId w:val="112"/>
      </w:numPr>
      <w:spacing w:after="120" w:line="288" w:lineRule="auto"/>
      <w:jc w:val="center"/>
    </w:pPr>
    <w:rPr>
      <w:b/>
      <w:szCs w:val="20"/>
    </w:rPr>
  </w:style>
  <w:style w:type="paragraph" w:customStyle="1" w:styleId="Default">
    <w:name w:val="Default"/>
    <w:rsid w:val="00EC4D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e">
    <w:name w:val="ЛЕН2_текст"/>
    <w:basedOn w:val="a2"/>
    <w:rsid w:val="00EC4D1F"/>
    <w:pPr>
      <w:spacing w:before="0" w:after="120" w:line="240" w:lineRule="auto"/>
      <w:ind w:firstLine="851"/>
    </w:pPr>
    <w:rPr>
      <w:szCs w:val="20"/>
    </w:rPr>
  </w:style>
  <w:style w:type="paragraph" w:customStyle="1" w:styleId="2-0">
    <w:name w:val="Спис2-0"/>
    <w:basedOn w:val="1--0"/>
    <w:autoRedefine/>
    <w:rsid w:val="00EC4D1F"/>
    <w:pPr>
      <w:numPr>
        <w:numId w:val="0"/>
      </w:numPr>
      <w:tabs>
        <w:tab w:val="num" w:pos="360"/>
      </w:tabs>
      <w:ind w:left="360" w:hanging="360"/>
    </w:pPr>
    <w:rPr>
      <w:szCs w:val="20"/>
    </w:rPr>
  </w:style>
  <w:style w:type="paragraph" w:customStyle="1" w:styleId="2-6">
    <w:name w:val="Спис2-6"/>
    <w:basedOn w:val="2-0"/>
    <w:autoRedefine/>
    <w:rsid w:val="00EC4D1F"/>
    <w:pPr>
      <w:tabs>
        <w:tab w:val="clear" w:pos="360"/>
        <w:tab w:val="num" w:pos="720"/>
      </w:tabs>
      <w:spacing w:after="120"/>
      <w:ind w:left="480" w:hanging="480"/>
    </w:pPr>
  </w:style>
  <w:style w:type="paragraph" w:customStyle="1" w:styleId="affffa">
    <w:name w:val="Список Юля"/>
    <w:rsid w:val="00EC4D1F"/>
    <w:pPr>
      <w:spacing w:after="0" w:line="240" w:lineRule="auto"/>
      <w:ind w:firstLine="851"/>
    </w:pPr>
    <w:rPr>
      <w:rFonts w:ascii="Times New Roman" w:eastAsia="Times New Roman" w:hAnsi="Times New Roman" w:cs="Times New Roman"/>
      <w:sz w:val="24"/>
      <w:szCs w:val="20"/>
      <w:lang w:eastAsia="ru-RU"/>
    </w:rPr>
  </w:style>
  <w:style w:type="paragraph" w:customStyle="1" w:styleId="1">
    <w:name w:val="1"/>
    <w:basedOn w:val="a2"/>
    <w:rsid w:val="00EC4D1F"/>
    <w:pPr>
      <w:numPr>
        <w:numId w:val="102"/>
      </w:numPr>
      <w:spacing w:before="40" w:line="288" w:lineRule="auto"/>
    </w:pPr>
    <w:rPr>
      <w:sz w:val="28"/>
      <w:szCs w:val="28"/>
    </w:rPr>
  </w:style>
  <w:style w:type="paragraph" w:customStyle="1" w:styleId="1-31">
    <w:name w:val="текст1-3"/>
    <w:basedOn w:val="a2"/>
    <w:rsid w:val="00EC4D1F"/>
    <w:pPr>
      <w:spacing w:before="0" w:after="60" w:line="288" w:lineRule="auto"/>
      <w:ind w:firstLine="709"/>
    </w:pPr>
    <w:rPr>
      <w:rFonts w:ascii="Times New Roman CYR" w:hAnsi="Times New Roman CYR"/>
      <w:szCs w:val="20"/>
    </w:rPr>
  </w:style>
  <w:style w:type="paragraph" w:customStyle="1" w:styleId="30">
    <w:name w:val="Пункт_3"/>
    <w:basedOn w:val="a2"/>
    <w:rsid w:val="00EC4D1F"/>
    <w:pPr>
      <w:numPr>
        <w:ilvl w:val="2"/>
        <w:numId w:val="113"/>
      </w:numPr>
      <w:spacing w:before="0" w:line="240" w:lineRule="auto"/>
    </w:pPr>
    <w:rPr>
      <w:sz w:val="28"/>
      <w:szCs w:val="28"/>
    </w:rPr>
  </w:style>
  <w:style w:type="paragraph" w:styleId="affffb">
    <w:name w:val="List Continue"/>
    <w:basedOn w:val="a2"/>
    <w:rsid w:val="00EC4D1F"/>
    <w:pPr>
      <w:spacing w:after="120"/>
      <w:ind w:left="283"/>
      <w:contextualSpacing/>
    </w:pPr>
  </w:style>
  <w:style w:type="paragraph" w:styleId="affffc">
    <w:name w:val="endnote text"/>
    <w:basedOn w:val="a2"/>
    <w:link w:val="affffd"/>
    <w:rsid w:val="00EC4D1F"/>
    <w:pPr>
      <w:spacing w:before="0" w:line="240" w:lineRule="auto"/>
    </w:pPr>
    <w:rPr>
      <w:sz w:val="20"/>
      <w:szCs w:val="20"/>
    </w:rPr>
  </w:style>
  <w:style w:type="character" w:customStyle="1" w:styleId="affffd">
    <w:name w:val="Текст концевой сноски Знак"/>
    <w:basedOn w:val="a3"/>
    <w:link w:val="affffc"/>
    <w:rsid w:val="00EC4D1F"/>
    <w:rPr>
      <w:rFonts w:ascii="Times New Roman" w:eastAsia="Times New Roman" w:hAnsi="Times New Roman" w:cs="Times New Roman"/>
      <w:sz w:val="20"/>
      <w:szCs w:val="20"/>
      <w:lang w:eastAsia="ru-RU"/>
    </w:rPr>
  </w:style>
  <w:style w:type="character" w:styleId="affffe">
    <w:name w:val="endnote reference"/>
    <w:basedOn w:val="a3"/>
    <w:rsid w:val="00EC4D1F"/>
    <w:rPr>
      <w:vertAlign w:val="superscript"/>
    </w:rPr>
  </w:style>
  <w:style w:type="paragraph" w:customStyle="1" w:styleId="-4">
    <w:name w:val="Пункт-4"/>
    <w:basedOn w:val="a2"/>
    <w:rsid w:val="00EC4D1F"/>
    <w:pPr>
      <w:tabs>
        <w:tab w:val="num" w:pos="2553"/>
      </w:tabs>
      <w:spacing w:before="0" w:line="240" w:lineRule="auto"/>
      <w:ind w:left="568" w:firstLine="709"/>
    </w:pPr>
    <w:rPr>
      <w:sz w:val="28"/>
    </w:rPr>
  </w:style>
  <w:style w:type="paragraph" w:customStyle="1" w:styleId="-5">
    <w:name w:val="Пункт-5"/>
    <w:basedOn w:val="a2"/>
    <w:rsid w:val="00EC4D1F"/>
    <w:pPr>
      <w:tabs>
        <w:tab w:val="num" w:pos="1985"/>
      </w:tabs>
      <w:spacing w:before="0" w:line="240" w:lineRule="auto"/>
      <w:ind w:firstLine="709"/>
    </w:pPr>
    <w:rPr>
      <w:sz w:val="28"/>
    </w:rPr>
  </w:style>
  <w:style w:type="paragraph" w:customStyle="1" w:styleId="-6">
    <w:name w:val="Пункт-6"/>
    <w:basedOn w:val="a2"/>
    <w:rsid w:val="00EC4D1F"/>
    <w:pPr>
      <w:tabs>
        <w:tab w:val="num" w:pos="1986"/>
      </w:tabs>
      <w:spacing w:before="0" w:line="240" w:lineRule="auto"/>
      <w:ind w:left="1" w:firstLine="709"/>
    </w:pPr>
    <w:rPr>
      <w:sz w:val="28"/>
    </w:rPr>
  </w:style>
  <w:style w:type="paragraph" w:customStyle="1" w:styleId="-7">
    <w:name w:val="Пункт-7"/>
    <w:basedOn w:val="a2"/>
    <w:rsid w:val="00EC4D1F"/>
    <w:pPr>
      <w:tabs>
        <w:tab w:val="num" w:pos="360"/>
      </w:tabs>
      <w:spacing w:before="0" w:line="240" w:lineRule="auto"/>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806279">
      <w:bodyDiv w:val="1"/>
      <w:marLeft w:val="0"/>
      <w:marRight w:val="0"/>
      <w:marTop w:val="0"/>
      <w:marBottom w:val="0"/>
      <w:divBdr>
        <w:top w:val="none" w:sz="0" w:space="0" w:color="auto"/>
        <w:left w:val="none" w:sz="0" w:space="0" w:color="auto"/>
        <w:bottom w:val="none" w:sz="0" w:space="0" w:color="auto"/>
        <w:right w:val="none" w:sz="0" w:space="0" w:color="auto"/>
      </w:divBdr>
    </w:div>
    <w:div w:id="1773014933">
      <w:bodyDiv w:val="1"/>
      <w:marLeft w:val="0"/>
      <w:marRight w:val="0"/>
      <w:marTop w:val="0"/>
      <w:marBottom w:val="0"/>
      <w:divBdr>
        <w:top w:val="none" w:sz="0" w:space="0" w:color="auto"/>
        <w:left w:val="none" w:sz="0" w:space="0" w:color="auto"/>
        <w:bottom w:val="none" w:sz="0" w:space="0" w:color="auto"/>
        <w:right w:val="none" w:sz="0" w:space="0" w:color="auto"/>
      </w:divBdr>
    </w:div>
    <w:div w:id="212017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107</Pages>
  <Words>37616</Words>
  <Characters>214416</Characters>
  <Application>Microsoft Office Word</Application>
  <DocSecurity>0</DocSecurity>
  <Lines>1786</Lines>
  <Paragraphs>503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251529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2017-09-13T06:28:00Z</dcterms:created>
  <dcterms:modified xsi:type="dcterms:W3CDTF">2017-09-13T09:24:00Z</dcterms:modified>
</cp:coreProperties>
</file>