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836C0B">
        <w:rPr>
          <w:b/>
        </w:rPr>
        <w:t>3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F172B8">
        <w:rPr>
          <w:b/>
        </w:rPr>
        <w:t>AĞUSTOS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F172B8">
        <w:rPr>
          <w:b/>
        </w:rPr>
        <w:t>AĞUSTOS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F172B8">
        <w:rPr>
          <w:b/>
          <w:u w:val="single"/>
        </w:rPr>
        <w:t>8</w:t>
      </w:r>
      <w:r w:rsidR="00BD28C9">
        <w:rPr>
          <w:b/>
          <w:u w:val="single"/>
        </w:rPr>
        <w:t>,7</w:t>
      </w:r>
      <w:r w:rsidR="00F172B8">
        <w:rPr>
          <w:b/>
          <w:u w:val="single"/>
        </w:rPr>
        <w:t>0</w:t>
      </w:r>
      <w:r w:rsidRPr="002E3D42">
        <w:rPr>
          <w:b/>
          <w:u w:val="single"/>
        </w:rPr>
        <w:t>’L</w:t>
      </w:r>
      <w:r w:rsidR="00F172B8">
        <w:rPr>
          <w:b/>
          <w:u w:val="single"/>
        </w:rPr>
        <w:t>İ</w:t>
      </w:r>
      <w:r w:rsidR="00D34E42">
        <w:rPr>
          <w:b/>
          <w:u w:val="single"/>
        </w:rPr>
        <w:t>K</w:t>
      </w:r>
      <w:r w:rsidRPr="00F32FF5">
        <w:rPr>
          <w:b/>
          <w:u w:val="single"/>
        </w:rPr>
        <w:t>, TIR KARNESİ</w:t>
      </w:r>
      <w:r w:rsidRPr="002E3D42">
        <w:rPr>
          <w:b/>
          <w:u w:val="single"/>
        </w:rPr>
        <w:t xml:space="preserve"> SAYISIN</w:t>
      </w:r>
      <w:r w:rsidR="007D25CE">
        <w:rPr>
          <w:b/>
          <w:u w:val="single"/>
        </w:rPr>
        <w:t>DA</w:t>
      </w:r>
      <w:r w:rsidR="001B2EC1">
        <w:rPr>
          <w:b/>
          <w:u w:val="single"/>
        </w:rPr>
        <w:t xml:space="preserve"> DA</w:t>
      </w:r>
      <w:r w:rsidR="00910EFE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F172B8">
        <w:rPr>
          <w:b/>
          <w:u w:val="single"/>
        </w:rPr>
        <w:t>22</w:t>
      </w:r>
      <w:r w:rsidR="00BD28C9">
        <w:rPr>
          <w:b/>
          <w:u w:val="single"/>
        </w:rPr>
        <w:t>,</w:t>
      </w:r>
      <w:r w:rsidR="00F172B8">
        <w:rPr>
          <w:b/>
          <w:u w:val="single"/>
        </w:rPr>
        <w:t>91</w:t>
      </w:r>
      <w:r w:rsidRPr="002E3D42">
        <w:rPr>
          <w:b/>
          <w:u w:val="single"/>
        </w:rPr>
        <w:t>’L</w:t>
      </w:r>
      <w:r w:rsidR="00F172B8">
        <w:rPr>
          <w:b/>
          <w:u w:val="single"/>
        </w:rPr>
        <w:t>İ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50BB8">
        <w:rPr>
          <w:b/>
        </w:rPr>
        <w:t xml:space="preserve">- 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836C0B">
        <w:rPr>
          <w:b/>
        </w:rPr>
        <w:t>3</w:t>
      </w:r>
      <w:r w:rsidR="007550AE" w:rsidRPr="007550AE">
        <w:rPr>
          <w:b/>
        </w:rPr>
        <w:t xml:space="preserve"> </w:t>
      </w:r>
      <w:r w:rsidR="000D3B4B">
        <w:rPr>
          <w:b/>
        </w:rPr>
        <w:t>YILI</w:t>
      </w:r>
      <w:r w:rsidR="00BD3D6A">
        <w:rPr>
          <w:b/>
        </w:rPr>
        <w:t>NIN</w:t>
      </w:r>
      <w:r w:rsidR="003F4A70">
        <w:rPr>
          <w:b/>
        </w:rPr>
        <w:t xml:space="preserve"> İLK </w:t>
      </w:r>
      <w:r w:rsidR="00F172B8">
        <w:rPr>
          <w:b/>
        </w:rPr>
        <w:t>8</w:t>
      </w:r>
      <w:r w:rsidR="003F4A70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F172B8">
        <w:rPr>
          <w:b/>
          <w:u w:val="single"/>
        </w:rPr>
        <w:t>1</w:t>
      </w:r>
      <w:r w:rsidR="00BD28C9">
        <w:rPr>
          <w:b/>
          <w:u w:val="single"/>
        </w:rPr>
        <w:t>,</w:t>
      </w:r>
      <w:r w:rsidR="00F172B8">
        <w:rPr>
          <w:b/>
          <w:u w:val="single"/>
        </w:rPr>
        <w:t>52</w:t>
      </w:r>
      <w:r w:rsidR="007B5079">
        <w:rPr>
          <w:b/>
          <w:u w:val="single"/>
        </w:rPr>
        <w:t>’L</w:t>
      </w:r>
      <w:r w:rsidR="00BD28C9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836C0B">
        <w:rPr>
          <w:b/>
          <w:u w:val="single"/>
        </w:rPr>
        <w:t xml:space="preserve"> BİR ARTIŞ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7550AE" w:rsidRPr="00B30E5F">
        <w:rPr>
          <w:b/>
          <w:u w:val="single"/>
        </w:rPr>
        <w:t xml:space="preserve">DA </w:t>
      </w:r>
      <w:r w:rsidR="00836C0B">
        <w:rPr>
          <w:b/>
          <w:u w:val="single"/>
        </w:rPr>
        <w:t>İSE</w:t>
      </w:r>
      <w:r w:rsidR="007550AE" w:rsidRPr="00B30E5F">
        <w:rPr>
          <w:b/>
          <w:u w:val="single"/>
        </w:rPr>
        <w:t xml:space="preserve"> YÜZDE </w:t>
      </w:r>
      <w:r w:rsidR="00BD28C9">
        <w:rPr>
          <w:b/>
          <w:u w:val="single"/>
        </w:rPr>
        <w:t>1</w:t>
      </w:r>
      <w:r w:rsidR="00F172B8">
        <w:rPr>
          <w:b/>
          <w:u w:val="single"/>
        </w:rPr>
        <w:t>3</w:t>
      </w:r>
      <w:r w:rsidR="00BD28C9">
        <w:rPr>
          <w:b/>
          <w:u w:val="single"/>
        </w:rPr>
        <w:t>,</w:t>
      </w:r>
      <w:r w:rsidR="00F172B8">
        <w:rPr>
          <w:b/>
          <w:u w:val="single"/>
        </w:rPr>
        <w:t>17</w:t>
      </w:r>
      <w:r w:rsidR="007B5079">
        <w:rPr>
          <w:b/>
          <w:u w:val="single"/>
        </w:rPr>
        <w:t>’L</w:t>
      </w:r>
      <w:r w:rsidR="00F172B8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550AE" w:rsidRPr="00B30E5F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836C0B">
        <w:t>3</w:t>
      </w:r>
      <w:r w:rsidR="004407B0">
        <w:t xml:space="preserve"> yılı </w:t>
      </w:r>
      <w:r w:rsidR="00F172B8">
        <w:t>Ağustos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F172B8">
        <w:t>Ağustos</w:t>
      </w:r>
      <w:r w:rsidR="004407B0">
        <w:t xml:space="preserve"> ayına göre verilen geçiş belgesi sayısında yüzde </w:t>
      </w:r>
      <w:r w:rsidR="00F172B8">
        <w:t>8</w:t>
      </w:r>
      <w:r w:rsidR="00BD28C9">
        <w:t>,7</w:t>
      </w:r>
      <w:r w:rsidR="00F172B8">
        <w:t>0’li</w:t>
      </w:r>
      <w:r w:rsidR="001B2EC1">
        <w:t>k</w:t>
      </w:r>
      <w:r w:rsidR="00D34E42">
        <w:t>,</w:t>
      </w:r>
      <w:r w:rsidR="00DB2032">
        <w:t xml:space="preserve"> </w:t>
      </w:r>
      <w:r w:rsidR="004407B0">
        <w:t>TIR Karnesi sayısında</w:t>
      </w:r>
      <w:r w:rsidR="001B2EC1">
        <w:t xml:space="preserve"> da</w:t>
      </w:r>
      <w:r w:rsidR="00910EFE">
        <w:t xml:space="preserve"> </w:t>
      </w:r>
      <w:r w:rsidR="004407B0">
        <w:t xml:space="preserve">yüzde </w:t>
      </w:r>
      <w:r w:rsidR="00F172B8">
        <w:t>22,91</w:t>
      </w:r>
      <w:r w:rsidR="004407B0">
        <w:t>’l</w:t>
      </w:r>
      <w:r w:rsidR="00F172B8">
        <w:t>i</w:t>
      </w:r>
      <w:r w:rsidR="004407B0">
        <w:t>k</w:t>
      </w:r>
      <w:r w:rsidR="00D34E42">
        <w:t xml:space="preserve"> bir</w:t>
      </w:r>
      <w:r w:rsidR="004407B0">
        <w:t xml:space="preserve"> </w:t>
      </w:r>
      <w:r w:rsidR="00D34E42">
        <w:t>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088"/>
        <w:gridCol w:w="2482"/>
        <w:gridCol w:w="1984"/>
      </w:tblGrid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F172B8">
            <w:pPr>
              <w:jc w:val="center"/>
            </w:pPr>
            <w:r>
              <w:t>201</w:t>
            </w:r>
            <w:r w:rsidR="00836C0B">
              <w:t>2</w:t>
            </w:r>
            <w:r>
              <w:t xml:space="preserve"> (</w:t>
            </w:r>
            <w:r w:rsidR="00F172B8">
              <w:t>Ağustos</w:t>
            </w:r>
            <w: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F172B8">
            <w:pPr>
              <w:jc w:val="center"/>
            </w:pPr>
            <w:r>
              <w:t>201</w:t>
            </w:r>
            <w:r w:rsidR="00836C0B">
              <w:t>3</w:t>
            </w:r>
            <w:r>
              <w:t xml:space="preserve"> (</w:t>
            </w:r>
            <w:r w:rsidR="00F172B8">
              <w:t>Ağustos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172B8" w:rsidP="00BD28C9">
            <w:pPr>
              <w:jc w:val="center"/>
            </w:pPr>
            <w:r>
              <w:t>63.895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172B8" w:rsidP="000C3931">
            <w:pPr>
              <w:jc w:val="center"/>
            </w:pPr>
            <w:r>
              <w:t>58.334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F172B8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BD28C9">
              <w:t>-</w:t>
            </w:r>
            <w:r w:rsidR="00F172B8">
              <w:t>8,70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172B8">
            <w:pPr>
              <w:jc w:val="center"/>
            </w:pPr>
            <w:r>
              <w:t>51.350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172B8" w:rsidP="00753E96">
            <w:pPr>
              <w:jc w:val="center"/>
            </w:pPr>
            <w:r>
              <w:t>39.588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F172B8">
            <w:r>
              <w:t xml:space="preserve">         </w:t>
            </w:r>
            <w:r w:rsidR="00AE6D8D">
              <w:t>% -</w:t>
            </w:r>
            <w:r w:rsidR="00F172B8">
              <w:t>22,91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>Aynı verilerden, bu yıl</w:t>
      </w:r>
      <w:r w:rsidR="008F3904">
        <w:t xml:space="preserve">ın ilk </w:t>
      </w:r>
      <w:r w:rsidR="00F172B8">
        <w:t>sekiz</w:t>
      </w:r>
      <w:r w:rsidR="008F3904">
        <w:t xml:space="preserve"> ayında</w:t>
      </w:r>
      <w:r w:rsidR="004407B0">
        <w:t xml:space="preserve"> verilen geçiş belgesi sayısında geçen yıla göre </w:t>
      </w:r>
      <w:r>
        <w:t xml:space="preserve">yüzde </w:t>
      </w:r>
      <w:r w:rsidR="00F172B8">
        <w:t>1.52</w:t>
      </w:r>
      <w:r w:rsidR="00EB4F82">
        <w:t>’</w:t>
      </w:r>
      <w:r w:rsidR="00BD28C9">
        <w:t>li</w:t>
      </w:r>
      <w:r w:rsidR="004407B0">
        <w:t>k</w:t>
      </w:r>
      <w:r w:rsidR="00836C0B">
        <w:t xml:space="preserve"> bir artış</w:t>
      </w:r>
      <w:r w:rsidR="00EF073D">
        <w:t xml:space="preserve">, </w:t>
      </w:r>
      <w:r w:rsidR="004407B0">
        <w:t xml:space="preserve">aynı dönemde verilen TIR Karnesi sayısında </w:t>
      </w:r>
      <w:r w:rsidR="00836C0B">
        <w:t xml:space="preserve">ise yüzde </w:t>
      </w:r>
      <w:r w:rsidR="00F172B8">
        <w:t>13,17’li</w:t>
      </w:r>
      <w:r w:rsidR="004407B0">
        <w:t>k</w:t>
      </w:r>
      <w:r w:rsidR="00836C0B">
        <w:t xml:space="preserve"> bir</w:t>
      </w:r>
      <w:r w:rsidR="004407B0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842"/>
      </w:tblGrid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F172B8">
            <w:r>
              <w:t xml:space="preserve"> </w:t>
            </w:r>
            <w:r w:rsidR="001F3408">
              <w:t>201</w:t>
            </w:r>
            <w:r w:rsidR="00836C0B">
              <w:t>2</w:t>
            </w:r>
            <w:r w:rsidR="001F3408">
              <w:t>(Ocak-</w:t>
            </w:r>
            <w:r w:rsidR="00F172B8">
              <w:t>Ağustos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F172B8">
            <w:pPr>
              <w:jc w:val="center"/>
            </w:pPr>
            <w:r>
              <w:t>201</w:t>
            </w:r>
            <w:r w:rsidR="00836C0B">
              <w:t>3</w:t>
            </w:r>
            <w:r w:rsidR="00A26F26">
              <w:t>(Ocak-</w:t>
            </w:r>
            <w:r w:rsidR="00F172B8">
              <w:t>Ağustos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172B8">
            <w:pPr>
              <w:jc w:val="center"/>
            </w:pPr>
            <w:r>
              <w:t>573.783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172B8" w:rsidP="00836C0B">
            <w:pPr>
              <w:jc w:val="center"/>
            </w:pPr>
            <w:r>
              <w:t>582.509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F172B8">
            <w:pPr>
              <w:jc w:val="center"/>
            </w:pPr>
            <w:r>
              <w:t>%</w:t>
            </w:r>
            <w:r w:rsidR="00F172B8">
              <w:t xml:space="preserve"> 1,52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172B8">
            <w:pPr>
              <w:jc w:val="center"/>
            </w:pPr>
            <w:r>
              <w:t>440.076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F172B8">
            <w:pPr>
              <w:jc w:val="center"/>
            </w:pPr>
            <w:r>
              <w:t>382.109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F172B8">
            <w:pPr>
              <w:jc w:val="center"/>
            </w:pPr>
            <w:r>
              <w:t xml:space="preserve">% </w:t>
            </w:r>
            <w:r w:rsidR="00A179AB">
              <w:t>-</w:t>
            </w:r>
            <w:r w:rsidR="00F172B8">
              <w:t>13,17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325FA5">
        <w:rPr>
          <w:b/>
          <w:bCs/>
        </w:rPr>
        <w:t>3</w:t>
      </w:r>
      <w:r>
        <w:rPr>
          <w:b/>
          <w:bCs/>
        </w:rPr>
        <w:t xml:space="preserve"> yılı Sayısal </w:t>
      </w:r>
      <w:proofErr w:type="spellStart"/>
      <w:r>
        <w:rPr>
          <w:b/>
          <w:bCs/>
        </w:rPr>
        <w:t>Takograf</w:t>
      </w:r>
      <w:proofErr w:type="spellEnd"/>
      <w:r>
        <w:rPr>
          <w:b/>
          <w:bCs/>
        </w:rPr>
        <w:t xml:space="preserve">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417"/>
        <w:gridCol w:w="1418"/>
        <w:gridCol w:w="1275"/>
      </w:tblGrid>
      <w:tr w:rsidR="006B2724" w:rsidTr="00413DE4">
        <w:tc>
          <w:tcPr>
            <w:tcW w:w="1101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proofErr w:type="spellStart"/>
            <w:r>
              <w:t>Takograf</w:t>
            </w:r>
            <w:proofErr w:type="spellEnd"/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5" w:type="dxa"/>
            <w:vAlign w:val="center"/>
          </w:tcPr>
          <w:p w:rsidR="00305121" w:rsidRDefault="002C7495" w:rsidP="00305121">
            <w:pPr>
              <w:jc w:val="center"/>
            </w:pPr>
            <w:r>
              <w:t>201</w:t>
            </w:r>
            <w:r w:rsidR="00325FA5">
              <w:t>2</w:t>
            </w:r>
          </w:p>
          <w:p w:rsidR="002C7495" w:rsidRDefault="002C7495" w:rsidP="00F172B8">
            <w:pPr>
              <w:jc w:val="center"/>
            </w:pPr>
            <w:r>
              <w:t>(</w:t>
            </w:r>
            <w:r w:rsidR="00F172B8">
              <w:t>Ağustos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A26F26" w:rsidP="00F172B8">
            <w:r>
              <w:t>(</w:t>
            </w:r>
            <w:r w:rsidR="00F172B8">
              <w:t>Ağustos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417" w:type="dxa"/>
            <w:vAlign w:val="center"/>
          </w:tcPr>
          <w:p w:rsidR="002C7495" w:rsidRDefault="00A26F26" w:rsidP="00F172B8">
            <w:pPr>
              <w:jc w:val="center"/>
            </w:pPr>
            <w:r>
              <w:t>201</w:t>
            </w:r>
            <w:r w:rsidR="00325FA5">
              <w:t>2</w:t>
            </w:r>
            <w:r>
              <w:t xml:space="preserve"> </w:t>
            </w:r>
            <w:r w:rsidR="001B48A7">
              <w:t xml:space="preserve">     </w:t>
            </w:r>
            <w:r>
              <w:t>(Ocak-</w:t>
            </w:r>
            <w:r w:rsidR="00F172B8">
              <w:t>Ağustos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A26F26" w:rsidP="00F172B8">
            <w:pPr>
              <w:jc w:val="center"/>
            </w:pPr>
            <w:r>
              <w:t>(Ocak-</w:t>
            </w:r>
            <w:r w:rsidR="00F172B8">
              <w:t>Ağustos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5" w:type="dxa"/>
            <w:vAlign w:val="center"/>
          </w:tcPr>
          <w:p w:rsidR="002C7495" w:rsidRDefault="00831BA9" w:rsidP="00831BA9">
            <w:pPr>
              <w:jc w:val="center"/>
            </w:pPr>
            <w:r>
              <w:t>1.599</w:t>
            </w:r>
          </w:p>
        </w:tc>
        <w:tc>
          <w:tcPr>
            <w:tcW w:w="1276" w:type="dxa"/>
            <w:vAlign w:val="center"/>
          </w:tcPr>
          <w:p w:rsidR="002C7495" w:rsidRDefault="00831BA9" w:rsidP="00305121">
            <w:pPr>
              <w:jc w:val="center"/>
            </w:pPr>
            <w:r>
              <w:t>1.201</w:t>
            </w:r>
          </w:p>
        </w:tc>
        <w:tc>
          <w:tcPr>
            <w:tcW w:w="1418" w:type="dxa"/>
            <w:vAlign w:val="center"/>
          </w:tcPr>
          <w:p w:rsidR="002C7495" w:rsidRDefault="00A179AB" w:rsidP="00831BA9">
            <w:pPr>
              <w:jc w:val="center"/>
            </w:pPr>
            <w:r>
              <w:t xml:space="preserve"> % </w:t>
            </w:r>
            <w:r w:rsidR="006B0BB6">
              <w:t>-</w:t>
            </w:r>
            <w:r w:rsidR="00831BA9">
              <w:t>24,89</w:t>
            </w:r>
          </w:p>
        </w:tc>
        <w:tc>
          <w:tcPr>
            <w:tcW w:w="1417" w:type="dxa"/>
            <w:vAlign w:val="center"/>
          </w:tcPr>
          <w:p w:rsidR="002C7495" w:rsidRDefault="00831BA9" w:rsidP="001B48A7">
            <w:pPr>
              <w:jc w:val="center"/>
            </w:pPr>
            <w:r>
              <w:t>20.479</w:t>
            </w:r>
          </w:p>
        </w:tc>
        <w:tc>
          <w:tcPr>
            <w:tcW w:w="1418" w:type="dxa"/>
            <w:vAlign w:val="center"/>
          </w:tcPr>
          <w:p w:rsidR="002C7495" w:rsidRDefault="00831BA9" w:rsidP="001B48A7">
            <w:pPr>
              <w:jc w:val="center"/>
            </w:pPr>
            <w:r>
              <w:t>16.704</w:t>
            </w:r>
          </w:p>
        </w:tc>
        <w:tc>
          <w:tcPr>
            <w:tcW w:w="1275" w:type="dxa"/>
            <w:vAlign w:val="center"/>
          </w:tcPr>
          <w:p w:rsidR="002C7495" w:rsidRDefault="00A179AB" w:rsidP="00831BA9">
            <w:pPr>
              <w:jc w:val="center"/>
            </w:pPr>
            <w:r>
              <w:t xml:space="preserve"> % </w:t>
            </w:r>
            <w:r w:rsidR="00325FA5">
              <w:t>-</w:t>
            </w:r>
            <w:r w:rsidR="00831BA9">
              <w:t>18,43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5" w:type="dxa"/>
            <w:vAlign w:val="center"/>
          </w:tcPr>
          <w:p w:rsidR="002C7495" w:rsidRDefault="00D81B72" w:rsidP="00831BA9">
            <w:pPr>
              <w:jc w:val="center"/>
            </w:pPr>
            <w:r>
              <w:t>1</w:t>
            </w:r>
            <w:r w:rsidR="00831BA9">
              <w:t>0</w:t>
            </w:r>
          </w:p>
        </w:tc>
        <w:tc>
          <w:tcPr>
            <w:tcW w:w="1276" w:type="dxa"/>
            <w:vAlign w:val="center"/>
          </w:tcPr>
          <w:p w:rsidR="002C7495" w:rsidRDefault="00831BA9" w:rsidP="004340DF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2C7495" w:rsidRDefault="00A179AB" w:rsidP="00831BA9">
            <w:r>
              <w:t xml:space="preserve">   % </w:t>
            </w:r>
            <w:r w:rsidR="00FA258A">
              <w:t>-</w:t>
            </w:r>
            <w:r w:rsidR="00831BA9">
              <w:t>30</w:t>
            </w:r>
            <w:r w:rsidR="00C64572">
              <w:t xml:space="preserve"> </w:t>
            </w:r>
          </w:p>
        </w:tc>
        <w:tc>
          <w:tcPr>
            <w:tcW w:w="1417" w:type="dxa"/>
            <w:vAlign w:val="center"/>
          </w:tcPr>
          <w:p w:rsidR="002C7495" w:rsidRDefault="00831BA9" w:rsidP="00D81B72">
            <w:pPr>
              <w:jc w:val="center"/>
            </w:pPr>
            <w:r>
              <w:t>126</w:t>
            </w:r>
          </w:p>
        </w:tc>
        <w:tc>
          <w:tcPr>
            <w:tcW w:w="1418" w:type="dxa"/>
            <w:vAlign w:val="center"/>
          </w:tcPr>
          <w:p w:rsidR="002C7495" w:rsidRDefault="00831BA9" w:rsidP="00305121">
            <w:pPr>
              <w:jc w:val="center"/>
            </w:pPr>
            <w:r>
              <w:t>46</w:t>
            </w:r>
          </w:p>
        </w:tc>
        <w:tc>
          <w:tcPr>
            <w:tcW w:w="1275" w:type="dxa"/>
            <w:vAlign w:val="center"/>
          </w:tcPr>
          <w:p w:rsidR="002C7495" w:rsidRDefault="00D81B72" w:rsidP="00831BA9">
            <w:r>
              <w:t xml:space="preserve">  </w:t>
            </w:r>
            <w:r w:rsidR="00A179AB">
              <w:t xml:space="preserve">% </w:t>
            </w:r>
            <w:r w:rsidR="008522C6">
              <w:t>-</w:t>
            </w:r>
            <w:r w:rsidR="00831BA9">
              <w:t>63,49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5" w:type="dxa"/>
            <w:vAlign w:val="center"/>
          </w:tcPr>
          <w:p w:rsidR="002C7495" w:rsidRDefault="00831BA9" w:rsidP="00D81B7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2C7495" w:rsidRDefault="00831BA9" w:rsidP="006B0BB6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2C7495" w:rsidRDefault="00A179AB" w:rsidP="00831BA9">
            <w:r>
              <w:t xml:space="preserve">   % </w:t>
            </w:r>
            <w:r w:rsidR="00831BA9">
              <w:t>50</w:t>
            </w:r>
          </w:p>
        </w:tc>
        <w:tc>
          <w:tcPr>
            <w:tcW w:w="1417" w:type="dxa"/>
            <w:vAlign w:val="center"/>
          </w:tcPr>
          <w:p w:rsidR="002C7495" w:rsidRDefault="00305121" w:rsidP="00831BA9">
            <w:pPr>
              <w:jc w:val="center"/>
            </w:pPr>
            <w:r>
              <w:t>1</w:t>
            </w:r>
            <w:r w:rsidR="00D81B72">
              <w:t>2</w:t>
            </w:r>
            <w:r w:rsidR="00831BA9">
              <w:t>7</w:t>
            </w:r>
          </w:p>
        </w:tc>
        <w:tc>
          <w:tcPr>
            <w:tcW w:w="1418" w:type="dxa"/>
            <w:vAlign w:val="center"/>
          </w:tcPr>
          <w:p w:rsidR="002C7495" w:rsidRDefault="00D81B72" w:rsidP="00831BA9">
            <w:pPr>
              <w:jc w:val="center"/>
            </w:pPr>
            <w:r>
              <w:t>9</w:t>
            </w:r>
            <w:r w:rsidR="00831BA9">
              <w:t>6</w:t>
            </w:r>
          </w:p>
        </w:tc>
        <w:tc>
          <w:tcPr>
            <w:tcW w:w="1275" w:type="dxa"/>
            <w:vAlign w:val="center"/>
          </w:tcPr>
          <w:p w:rsidR="002C7495" w:rsidRDefault="008522C6" w:rsidP="00831BA9">
            <w:pPr>
              <w:jc w:val="center"/>
            </w:pPr>
            <w:r>
              <w:t xml:space="preserve"> % </w:t>
            </w:r>
            <w:r w:rsidR="00325FA5">
              <w:t>-</w:t>
            </w:r>
            <w:r w:rsidR="00831BA9">
              <w:t>24,41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325FA5">
        <w:t>3</w:t>
      </w:r>
      <w:r w:rsidR="00C5086B">
        <w:t xml:space="preserve"> </w:t>
      </w:r>
      <w:r w:rsidR="00CC1743">
        <w:t xml:space="preserve">yılı </w:t>
      </w:r>
      <w:r w:rsidR="00831BA9">
        <w:t>Ağustos</w:t>
      </w:r>
      <w:r w:rsidR="00CC1743">
        <w:t xml:space="preserve"> ayında</w:t>
      </w:r>
      <w:r>
        <w:t xml:space="preserve"> </w:t>
      </w:r>
      <w:r w:rsidR="00305121">
        <w:t>1.</w:t>
      </w:r>
      <w:r w:rsidR="00831BA9">
        <w:t>201</w:t>
      </w:r>
      <w:r>
        <w:t xml:space="preserve"> adet sürücü kartı, </w:t>
      </w:r>
      <w:r w:rsidR="00831BA9">
        <w:t>7</w:t>
      </w:r>
      <w:r>
        <w:t xml:space="preserve"> adet şirket kartı ile </w:t>
      </w:r>
      <w:r w:rsidR="00831BA9">
        <w:t>3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831BA9">
        <w:rPr>
          <w:b/>
          <w:sz w:val="22"/>
          <w:szCs w:val="22"/>
        </w:rPr>
        <w:t>09</w:t>
      </w:r>
      <w:r w:rsidR="004816A9">
        <w:rPr>
          <w:b/>
          <w:sz w:val="22"/>
          <w:szCs w:val="22"/>
        </w:rPr>
        <w:t>/</w:t>
      </w:r>
      <w:r w:rsidR="00325FA5">
        <w:rPr>
          <w:b/>
          <w:sz w:val="22"/>
          <w:szCs w:val="22"/>
        </w:rPr>
        <w:t>0</w:t>
      </w:r>
      <w:r w:rsidR="00831BA9">
        <w:rPr>
          <w:b/>
          <w:sz w:val="22"/>
          <w:szCs w:val="22"/>
        </w:rPr>
        <w:t>9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325FA5">
        <w:rPr>
          <w:b/>
          <w:sz w:val="22"/>
          <w:szCs w:val="22"/>
        </w:rPr>
        <w:t>3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  <w:bookmarkStart w:id="0" w:name="_GoBack"/>
      <w:bookmarkEnd w:id="0"/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B2EC1"/>
    <w:rsid w:val="001B48A7"/>
    <w:rsid w:val="001C72A5"/>
    <w:rsid w:val="001F3408"/>
    <w:rsid w:val="002028B1"/>
    <w:rsid w:val="00204992"/>
    <w:rsid w:val="0020709C"/>
    <w:rsid w:val="00215BFE"/>
    <w:rsid w:val="002458C3"/>
    <w:rsid w:val="00255F73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3DE4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90459"/>
    <w:rsid w:val="0059190A"/>
    <w:rsid w:val="005935E7"/>
    <w:rsid w:val="00594F5F"/>
    <w:rsid w:val="005C4E00"/>
    <w:rsid w:val="005C781B"/>
    <w:rsid w:val="005D6E6F"/>
    <w:rsid w:val="005E478F"/>
    <w:rsid w:val="005F1359"/>
    <w:rsid w:val="00614868"/>
    <w:rsid w:val="00625CDD"/>
    <w:rsid w:val="00626C42"/>
    <w:rsid w:val="00661774"/>
    <w:rsid w:val="006635C8"/>
    <w:rsid w:val="00666BF0"/>
    <w:rsid w:val="00696C85"/>
    <w:rsid w:val="006B0939"/>
    <w:rsid w:val="006B0BB6"/>
    <w:rsid w:val="006B2724"/>
    <w:rsid w:val="006E2F13"/>
    <w:rsid w:val="007038DD"/>
    <w:rsid w:val="00707AEB"/>
    <w:rsid w:val="0071695B"/>
    <w:rsid w:val="0073584C"/>
    <w:rsid w:val="00742B7E"/>
    <w:rsid w:val="00742D92"/>
    <w:rsid w:val="00753E96"/>
    <w:rsid w:val="007550AE"/>
    <w:rsid w:val="00767DC8"/>
    <w:rsid w:val="00770A4F"/>
    <w:rsid w:val="0078220D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78A4"/>
    <w:rsid w:val="00AA2ADE"/>
    <w:rsid w:val="00AD6D97"/>
    <w:rsid w:val="00AE1945"/>
    <w:rsid w:val="00AE6D8D"/>
    <w:rsid w:val="00AF0F16"/>
    <w:rsid w:val="00B00614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7597F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E06928"/>
    <w:rsid w:val="00E10DE3"/>
    <w:rsid w:val="00E13A12"/>
    <w:rsid w:val="00E27D32"/>
    <w:rsid w:val="00E50BB8"/>
    <w:rsid w:val="00E5321D"/>
    <w:rsid w:val="00E6401C"/>
    <w:rsid w:val="00E6611E"/>
    <w:rsid w:val="00E943BC"/>
    <w:rsid w:val="00EB4F82"/>
    <w:rsid w:val="00EC0662"/>
    <w:rsid w:val="00EE294E"/>
    <w:rsid w:val="00EE6DA7"/>
    <w:rsid w:val="00EF073D"/>
    <w:rsid w:val="00F03F3B"/>
    <w:rsid w:val="00F12754"/>
    <w:rsid w:val="00F148F9"/>
    <w:rsid w:val="00F151A3"/>
    <w:rsid w:val="00F168A7"/>
    <w:rsid w:val="00F172B8"/>
    <w:rsid w:val="00F17658"/>
    <w:rsid w:val="00F32FF5"/>
    <w:rsid w:val="00F64431"/>
    <w:rsid w:val="00F759B8"/>
    <w:rsid w:val="00F7743F"/>
    <w:rsid w:val="00F96F62"/>
    <w:rsid w:val="00F973FB"/>
    <w:rsid w:val="00FA258A"/>
    <w:rsid w:val="00FA36D1"/>
    <w:rsid w:val="00FA4827"/>
    <w:rsid w:val="00FB0433"/>
    <w:rsid w:val="00FB3F9E"/>
    <w:rsid w:val="00FC7B53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74A429F0F3EEA46BC2EB3AE7DF587C1" ma:contentTypeVersion="4" ma:contentTypeDescription="Yeni belge oluşturun." ma:contentTypeScope="" ma:versionID="2bc6bfed7f2cc78c5afffc554ea7771d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268af14523a7d8f5ac6d22d1eed1532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2275DMW4H6TN-44-928</_dlc_DocId>
    <_dlc_DocIdUrl xmlns="02ef6456-6971-40a6-83fa-6b0619ff88f9">
      <Url>http://tobb.org.tr/_layouts/DocIdRedir.aspx?ID=2275DMW4H6TN-44-928</Url>
      <Description>2275DMW4H6TN-44-928</Description>
    </_dlc_DocIdUrl>
  </documentManagement>
</p:properties>
</file>

<file path=customXml/itemProps1.xml><?xml version="1.0" encoding="utf-8"?>
<ds:datastoreItem xmlns:ds="http://schemas.openxmlformats.org/officeDocument/2006/customXml" ds:itemID="{425D565A-A70D-4184-85C2-2074A43D8591}"/>
</file>

<file path=customXml/itemProps2.xml><?xml version="1.0" encoding="utf-8"?>
<ds:datastoreItem xmlns:ds="http://schemas.openxmlformats.org/officeDocument/2006/customXml" ds:itemID="{1DDAD822-1B5B-4DE9-9A00-C9751C1574FA}"/>
</file>

<file path=customXml/itemProps3.xml><?xml version="1.0" encoding="utf-8"?>
<ds:datastoreItem xmlns:ds="http://schemas.openxmlformats.org/officeDocument/2006/customXml" ds:itemID="{0C8BF37C-14A0-4526-8468-C32736F313F8}"/>
</file>

<file path=customXml/itemProps4.xml><?xml version="1.0" encoding="utf-8"?>
<ds:datastoreItem xmlns:ds="http://schemas.openxmlformats.org/officeDocument/2006/customXml" ds:itemID="{4E131A68-81F2-41C8-8BD3-8063EBE4C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2</cp:revision>
  <cp:lastPrinted>2011-07-06T10:44:00Z</cp:lastPrinted>
  <dcterms:created xsi:type="dcterms:W3CDTF">2013-09-09T07:42:00Z</dcterms:created>
  <dcterms:modified xsi:type="dcterms:W3CDTF">2013-09-09T07:42:00Z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0x010100074A429F0F3EEA46BC2EB3AE7DF587C1</vt:lpwstr>
  </property>
  <property fmtid="{D5CDD505-2E9C-101B-9397-08002B2CF9AE}" pid="3" name="_dlc_DocIdItemGuid">
    <vt:lpwstr>000ef98d-3cfc-4227-a8d9-760c4f792bf8</vt:lpwstr>
  </property>
</Properties>
</file>