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  <w:bookmarkStart w:id="0" w:name="_GoBack"/>
      <w:bookmarkEnd w:id="0"/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F3904">
        <w:rPr>
          <w:b/>
        </w:rPr>
        <w:t>2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657788">
        <w:rPr>
          <w:b/>
        </w:rPr>
        <w:t>ARALIK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657788">
        <w:rPr>
          <w:b/>
        </w:rPr>
        <w:t>ARALIK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657788">
        <w:rPr>
          <w:b/>
          <w:u w:val="single"/>
        </w:rPr>
        <w:t>3,35</w:t>
      </w:r>
      <w:r w:rsidRPr="002E3D42">
        <w:rPr>
          <w:b/>
          <w:u w:val="single"/>
        </w:rPr>
        <w:t>’L</w:t>
      </w:r>
      <w:r w:rsidR="00657788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B724A8">
        <w:rPr>
          <w:b/>
          <w:u w:val="single"/>
        </w:rPr>
        <w:t xml:space="preserve"> DA</w:t>
      </w:r>
      <w:r w:rsidR="00910EFE">
        <w:rPr>
          <w:b/>
          <w:u w:val="single"/>
        </w:rPr>
        <w:t xml:space="preserve"> </w:t>
      </w:r>
      <w:r w:rsidRPr="002E3D42">
        <w:rPr>
          <w:b/>
          <w:u w:val="single"/>
        </w:rPr>
        <w:t xml:space="preserve">YÜZDE </w:t>
      </w:r>
      <w:r w:rsidR="00657788">
        <w:rPr>
          <w:b/>
          <w:u w:val="single"/>
        </w:rPr>
        <w:t>19,64</w:t>
      </w:r>
      <w:r w:rsidRPr="002E3D42">
        <w:rPr>
          <w:b/>
          <w:u w:val="single"/>
        </w:rPr>
        <w:t>’L</w:t>
      </w:r>
      <w:r w:rsidR="00657788">
        <w:rPr>
          <w:b/>
          <w:u w:val="single"/>
        </w:rPr>
        <w:t>Ü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657788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F3904">
        <w:rPr>
          <w:b/>
        </w:rPr>
        <w:t>2</w:t>
      </w:r>
      <w:r w:rsidR="007550AE" w:rsidRPr="007550AE">
        <w:rPr>
          <w:b/>
        </w:rPr>
        <w:t xml:space="preserve"> </w:t>
      </w:r>
      <w:r w:rsidR="00657788">
        <w:rPr>
          <w:b/>
        </w:rPr>
        <w:t>YILINDA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657788">
        <w:rPr>
          <w:b/>
          <w:u w:val="single"/>
        </w:rPr>
        <w:t>1,54</w:t>
      </w:r>
      <w:r w:rsidR="007B5079">
        <w:rPr>
          <w:b/>
          <w:u w:val="single"/>
        </w:rPr>
        <w:t>’L</w:t>
      </w:r>
      <w:r w:rsidR="00657788">
        <w:rPr>
          <w:b/>
          <w:u w:val="single"/>
        </w:rPr>
        <w:t>Ü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7550AE" w:rsidRPr="00B30E5F">
        <w:rPr>
          <w:b/>
          <w:u w:val="single"/>
        </w:rPr>
        <w:t xml:space="preserve">DA </w:t>
      </w:r>
      <w:r w:rsidR="008A2FC0">
        <w:rPr>
          <w:b/>
          <w:u w:val="single"/>
        </w:rPr>
        <w:t>DA</w:t>
      </w:r>
      <w:r w:rsidR="007550AE" w:rsidRPr="00B30E5F">
        <w:rPr>
          <w:b/>
          <w:u w:val="single"/>
        </w:rPr>
        <w:t xml:space="preserve"> YÜZDE </w:t>
      </w:r>
      <w:r w:rsidR="00657788">
        <w:rPr>
          <w:b/>
          <w:u w:val="single"/>
        </w:rPr>
        <w:t>2,90</w:t>
      </w:r>
      <w:r w:rsidR="007B5079">
        <w:rPr>
          <w:b/>
          <w:u w:val="single"/>
        </w:rPr>
        <w:t>’L</w:t>
      </w:r>
      <w:r w:rsidR="00657788">
        <w:rPr>
          <w:b/>
          <w:u w:val="single"/>
        </w:rPr>
        <w:t>I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F3904">
        <w:t>2</w:t>
      </w:r>
      <w:r w:rsidR="004407B0">
        <w:t xml:space="preserve"> yılı </w:t>
      </w:r>
      <w:r w:rsidR="00657788">
        <w:t>Aralık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657788">
        <w:t>Aralık</w:t>
      </w:r>
      <w:r w:rsidR="004407B0">
        <w:t xml:space="preserve"> ayına göre verilen geçiş belgesi sayısında yüzde </w:t>
      </w:r>
      <w:r w:rsidR="00657788">
        <w:t>3,35’lik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B724A8">
        <w:t xml:space="preserve"> da</w:t>
      </w:r>
      <w:r w:rsidR="00910EFE">
        <w:t xml:space="preserve"> </w:t>
      </w:r>
      <w:r w:rsidR="004407B0">
        <w:t xml:space="preserve">yüzde </w:t>
      </w:r>
      <w:r w:rsidR="00657788">
        <w:t>19,64</w:t>
      </w:r>
      <w:r w:rsidR="004407B0">
        <w:t>’l</w:t>
      </w:r>
      <w:r w:rsidR="00657788">
        <w:t>ü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657788">
        <w:t>azalma</w:t>
      </w:r>
      <w:r w:rsidR="00795D52">
        <w:t xml:space="preserve"> </w:t>
      </w:r>
      <w:r w:rsidR="004407B0">
        <w:t>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657788">
            <w:pPr>
              <w:jc w:val="center"/>
            </w:pPr>
            <w:r>
              <w:t>201</w:t>
            </w:r>
            <w:r w:rsidR="008F3904">
              <w:t>1</w:t>
            </w:r>
            <w:r>
              <w:t xml:space="preserve"> (</w:t>
            </w:r>
            <w:r w:rsidR="00657788">
              <w:t>Aralık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657788">
            <w:pPr>
              <w:jc w:val="center"/>
            </w:pPr>
            <w:r>
              <w:t>201</w:t>
            </w:r>
            <w:r w:rsidR="008F3904">
              <w:t>2</w:t>
            </w:r>
            <w:r>
              <w:t xml:space="preserve"> (</w:t>
            </w:r>
            <w:r w:rsidR="00657788">
              <w:t>Aralık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57788">
            <w:pPr>
              <w:jc w:val="center"/>
            </w:pPr>
            <w:r>
              <w:t>69.405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57788" w:rsidP="000C3931">
            <w:pPr>
              <w:jc w:val="center"/>
            </w:pPr>
            <w:r>
              <w:t>67.078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657788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657788">
              <w:t>-3,35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57788">
            <w:pPr>
              <w:jc w:val="center"/>
            </w:pPr>
            <w:r>
              <w:t>54.923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57788">
            <w:pPr>
              <w:jc w:val="center"/>
            </w:pPr>
            <w:r>
              <w:t>44.137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657788">
            <w:r>
              <w:t xml:space="preserve">         </w:t>
            </w:r>
            <w:r w:rsidR="00657788">
              <w:t>% -19,64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</w:t>
      </w:r>
      <w:r w:rsidR="00657788">
        <w:t xml:space="preserve">bu yıl </w:t>
      </w:r>
      <w:r w:rsidR="004407B0">
        <w:t xml:space="preserve">verilen geçiş belgesi sayısında geçen yıla göre </w:t>
      </w:r>
      <w:r>
        <w:t xml:space="preserve">yüzde </w:t>
      </w:r>
      <w:r w:rsidR="00657788">
        <w:t>1,54’lü</w:t>
      </w:r>
      <w:r w:rsidR="00795D52">
        <w:t>k</w:t>
      </w:r>
      <w:r w:rsidR="00EF073D">
        <w:t xml:space="preserve">, </w:t>
      </w:r>
      <w:r w:rsidR="004407B0">
        <w:t xml:space="preserve">aynı dönemde verilen TIR Karnesi sayısında </w:t>
      </w:r>
      <w:r w:rsidR="00BE5617">
        <w:t>da</w:t>
      </w:r>
      <w:r w:rsidR="004407B0">
        <w:t xml:space="preserve"> yüzde </w:t>
      </w:r>
      <w:r w:rsidR="00657788">
        <w:t>2,90’lı</w:t>
      </w:r>
      <w:r w:rsidR="004407B0">
        <w:t xml:space="preserve">k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7560A" w:rsidP="0097560A">
            <w:r>
              <w:t xml:space="preserve">              </w:t>
            </w:r>
            <w:r w:rsidR="001F3408">
              <w:t>2011</w:t>
            </w:r>
            <w:r>
              <w:t xml:space="preserve"> 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97560A">
            <w:pPr>
              <w:jc w:val="center"/>
            </w:pPr>
            <w:r>
              <w:t>201</w:t>
            </w:r>
            <w:r w:rsidR="008F3904">
              <w:t>2</w:t>
            </w:r>
            <w:r w:rsidR="0097560A">
              <w:t xml:space="preserve"> 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7560A">
            <w:pPr>
              <w:jc w:val="center"/>
            </w:pPr>
            <w:r>
              <w:t>890.342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7560A" w:rsidP="0097560A">
            <w:pPr>
              <w:jc w:val="center"/>
            </w:pPr>
            <w:r>
              <w:t>876.599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97560A">
            <w:pPr>
              <w:jc w:val="center"/>
            </w:pPr>
            <w:r>
              <w:t>%</w:t>
            </w:r>
            <w:r w:rsidR="0005070A">
              <w:t xml:space="preserve"> </w:t>
            </w:r>
            <w:r w:rsidR="00DB2032">
              <w:t>-</w:t>
            </w:r>
            <w:r w:rsidR="0097560A">
              <w:t>1,54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7560A">
            <w:pPr>
              <w:jc w:val="center"/>
            </w:pPr>
            <w:r>
              <w:t>674.315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7560A">
            <w:pPr>
              <w:jc w:val="center"/>
            </w:pPr>
            <w:r>
              <w:t>654.750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97560A">
            <w:pPr>
              <w:jc w:val="center"/>
            </w:pPr>
            <w:r>
              <w:t xml:space="preserve">% </w:t>
            </w:r>
            <w:r w:rsidR="00A179AB">
              <w:t>-</w:t>
            </w:r>
            <w:r w:rsidR="0097560A">
              <w:t>2,90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05070A">
        <w:rPr>
          <w:b/>
          <w:bCs/>
        </w:rPr>
        <w:t>2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276"/>
        <w:gridCol w:w="1417"/>
      </w:tblGrid>
      <w:tr w:rsidR="006B2724" w:rsidTr="007E0890">
        <w:tc>
          <w:tcPr>
            <w:tcW w:w="1101" w:type="dxa"/>
          </w:tcPr>
          <w:p w:rsidR="000135F7" w:rsidRDefault="000135F7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2C7495" w:rsidRDefault="002C7495" w:rsidP="0097560A">
            <w:pPr>
              <w:jc w:val="center"/>
            </w:pPr>
            <w:r>
              <w:t>2011</w:t>
            </w:r>
            <w:r w:rsidR="001F3408">
              <w:t xml:space="preserve"> </w:t>
            </w:r>
            <w:r>
              <w:t>(</w:t>
            </w:r>
            <w:r w:rsidR="0097560A">
              <w:t>Aralık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2012</w:t>
            </w:r>
          </w:p>
          <w:p w:rsidR="002C7495" w:rsidRDefault="00A26F26" w:rsidP="0097560A">
            <w:pPr>
              <w:jc w:val="center"/>
            </w:pPr>
            <w:r>
              <w:t>(</w:t>
            </w:r>
            <w:r w:rsidR="0097560A">
              <w:t>Aralık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97560A">
            <w:pPr>
              <w:jc w:val="center"/>
            </w:pPr>
            <w:r>
              <w:t xml:space="preserve">2011 </w:t>
            </w:r>
            <w:r w:rsidR="001B48A7">
              <w:t xml:space="preserve">     </w:t>
            </w:r>
            <w:r w:rsidR="0097560A">
              <w:t xml:space="preserve"> </w:t>
            </w:r>
          </w:p>
        </w:tc>
        <w:tc>
          <w:tcPr>
            <w:tcW w:w="1276" w:type="dxa"/>
            <w:vAlign w:val="center"/>
          </w:tcPr>
          <w:p w:rsidR="0097560A" w:rsidRDefault="0097560A" w:rsidP="001B48A7">
            <w:pPr>
              <w:jc w:val="center"/>
            </w:pPr>
          </w:p>
          <w:p w:rsidR="00A26F26" w:rsidRDefault="00A26F26" w:rsidP="001B48A7">
            <w:pPr>
              <w:jc w:val="center"/>
            </w:pPr>
            <w:r>
              <w:t>2012</w:t>
            </w:r>
          </w:p>
          <w:p w:rsidR="002C7495" w:rsidRDefault="0097560A" w:rsidP="00795D52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97560A" w:rsidP="007B3465">
            <w:pPr>
              <w:jc w:val="center"/>
            </w:pPr>
            <w:r>
              <w:t>4756</w:t>
            </w:r>
          </w:p>
        </w:tc>
        <w:tc>
          <w:tcPr>
            <w:tcW w:w="1276" w:type="dxa"/>
            <w:vAlign w:val="center"/>
          </w:tcPr>
          <w:p w:rsidR="002C7495" w:rsidRDefault="0097560A" w:rsidP="004340DF">
            <w:pPr>
              <w:jc w:val="center"/>
            </w:pPr>
            <w:r>
              <w:t>7536</w:t>
            </w:r>
          </w:p>
        </w:tc>
        <w:tc>
          <w:tcPr>
            <w:tcW w:w="1418" w:type="dxa"/>
            <w:vAlign w:val="center"/>
          </w:tcPr>
          <w:p w:rsidR="002C7495" w:rsidRDefault="00A179AB" w:rsidP="0097560A">
            <w:pPr>
              <w:jc w:val="center"/>
            </w:pPr>
            <w:r>
              <w:t xml:space="preserve"> % </w:t>
            </w:r>
            <w:r w:rsidR="0097560A">
              <w:t>58,45</w:t>
            </w:r>
          </w:p>
        </w:tc>
        <w:tc>
          <w:tcPr>
            <w:tcW w:w="1417" w:type="dxa"/>
            <w:vAlign w:val="center"/>
          </w:tcPr>
          <w:p w:rsidR="002C7495" w:rsidRDefault="0097560A" w:rsidP="001B48A7">
            <w:pPr>
              <w:jc w:val="center"/>
            </w:pPr>
            <w:r>
              <w:t>21.020</w:t>
            </w:r>
          </w:p>
        </w:tc>
        <w:tc>
          <w:tcPr>
            <w:tcW w:w="1276" w:type="dxa"/>
            <w:vAlign w:val="center"/>
          </w:tcPr>
          <w:p w:rsidR="002C7495" w:rsidRDefault="0097560A" w:rsidP="001B48A7">
            <w:pPr>
              <w:jc w:val="center"/>
            </w:pPr>
            <w:r>
              <w:t>34.261</w:t>
            </w:r>
          </w:p>
        </w:tc>
        <w:tc>
          <w:tcPr>
            <w:tcW w:w="1417" w:type="dxa"/>
            <w:vAlign w:val="center"/>
          </w:tcPr>
          <w:p w:rsidR="002C7495" w:rsidRDefault="00A179AB" w:rsidP="0097560A">
            <w:pPr>
              <w:jc w:val="center"/>
            </w:pPr>
            <w:r>
              <w:t xml:space="preserve"> % </w:t>
            </w:r>
            <w:r w:rsidR="0097560A">
              <w:t>62,99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97560A" w:rsidP="004340DF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2C7495" w:rsidRDefault="0097560A" w:rsidP="004340DF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2C7495" w:rsidRDefault="00A179AB" w:rsidP="0097560A">
            <w:r>
              <w:t xml:space="preserve">   </w:t>
            </w:r>
            <w:r w:rsidR="00EE71E3">
              <w:t xml:space="preserve"> </w:t>
            </w:r>
            <w:r>
              <w:t xml:space="preserve">% </w:t>
            </w:r>
            <w:r w:rsidR="00FA258A">
              <w:t>-</w:t>
            </w:r>
            <w:r w:rsidR="0097560A">
              <w:t>31,25</w:t>
            </w:r>
          </w:p>
        </w:tc>
        <w:tc>
          <w:tcPr>
            <w:tcW w:w="1417" w:type="dxa"/>
            <w:vAlign w:val="center"/>
          </w:tcPr>
          <w:p w:rsidR="002C7495" w:rsidRDefault="0097560A" w:rsidP="00795D52">
            <w:pPr>
              <w:jc w:val="center"/>
            </w:pPr>
            <w:r>
              <w:t>489</w:t>
            </w:r>
          </w:p>
        </w:tc>
        <w:tc>
          <w:tcPr>
            <w:tcW w:w="1276" w:type="dxa"/>
            <w:vAlign w:val="center"/>
          </w:tcPr>
          <w:p w:rsidR="002C7495" w:rsidRDefault="0097560A" w:rsidP="007B3465">
            <w:pPr>
              <w:jc w:val="center"/>
            </w:pPr>
            <w:r>
              <w:t>155</w:t>
            </w:r>
          </w:p>
        </w:tc>
        <w:tc>
          <w:tcPr>
            <w:tcW w:w="1417" w:type="dxa"/>
            <w:vAlign w:val="center"/>
          </w:tcPr>
          <w:p w:rsidR="002C7495" w:rsidRDefault="00A179AB" w:rsidP="0097560A">
            <w:r>
              <w:t xml:space="preserve">   </w:t>
            </w:r>
            <w:r w:rsidR="00EE71E3">
              <w:t xml:space="preserve"> </w:t>
            </w:r>
            <w:r>
              <w:t xml:space="preserve">% </w:t>
            </w:r>
            <w:r w:rsidR="002A4783">
              <w:t>-</w:t>
            </w:r>
            <w:r w:rsidR="0097560A">
              <w:t>68,30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97560A" w:rsidP="001B48A7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2C7495" w:rsidRDefault="00795D52" w:rsidP="008A2FC0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C7495" w:rsidRDefault="00795D52" w:rsidP="0097560A">
            <w:r>
              <w:t xml:space="preserve">   </w:t>
            </w:r>
            <w:r w:rsidR="00EE71E3">
              <w:t xml:space="preserve"> </w:t>
            </w:r>
            <w:r>
              <w:t xml:space="preserve">% </w:t>
            </w:r>
            <w:r w:rsidR="0097560A">
              <w:t>0,00</w:t>
            </w:r>
          </w:p>
        </w:tc>
        <w:tc>
          <w:tcPr>
            <w:tcW w:w="1417" w:type="dxa"/>
            <w:vAlign w:val="center"/>
          </w:tcPr>
          <w:p w:rsidR="002C7495" w:rsidRDefault="0097560A" w:rsidP="00795D52">
            <w:pPr>
              <w:jc w:val="center"/>
            </w:pPr>
            <w:r>
              <w:t>93</w:t>
            </w:r>
          </w:p>
        </w:tc>
        <w:tc>
          <w:tcPr>
            <w:tcW w:w="1276" w:type="dxa"/>
            <w:vAlign w:val="center"/>
          </w:tcPr>
          <w:p w:rsidR="002C7495" w:rsidRDefault="0097560A" w:rsidP="007B3465">
            <w:pPr>
              <w:jc w:val="center"/>
            </w:pPr>
            <w:r>
              <w:t>153</w:t>
            </w:r>
          </w:p>
        </w:tc>
        <w:tc>
          <w:tcPr>
            <w:tcW w:w="1417" w:type="dxa"/>
            <w:vAlign w:val="center"/>
          </w:tcPr>
          <w:p w:rsidR="002C7495" w:rsidRDefault="00A179AB" w:rsidP="0097560A">
            <w:pPr>
              <w:jc w:val="center"/>
            </w:pPr>
            <w:r>
              <w:t xml:space="preserve"> % </w:t>
            </w:r>
            <w:r w:rsidR="0097560A">
              <w:t>64,52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05070A">
        <w:t>2</w:t>
      </w:r>
      <w:r w:rsidR="00C5086B">
        <w:t xml:space="preserve"> </w:t>
      </w:r>
      <w:r w:rsidR="00CC1743">
        <w:t xml:space="preserve">yılı </w:t>
      </w:r>
      <w:r w:rsidR="0097560A">
        <w:t>Aralık</w:t>
      </w:r>
      <w:r w:rsidR="00CC1743">
        <w:t xml:space="preserve"> ayında</w:t>
      </w:r>
      <w:r>
        <w:t xml:space="preserve"> </w:t>
      </w:r>
      <w:r w:rsidR="0097560A">
        <w:t>7.536</w:t>
      </w:r>
      <w:r>
        <w:t xml:space="preserve"> adet sürücü kartı, </w:t>
      </w:r>
      <w:r w:rsidR="0097560A">
        <w:t>11</w:t>
      </w:r>
      <w:r>
        <w:t xml:space="preserve"> adet şirket kartı ile </w:t>
      </w:r>
      <w:r w:rsidR="000C6B45">
        <w:t>7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r w:rsidR="005821AA">
        <w:rPr>
          <w:b/>
          <w:sz w:val="22"/>
          <w:szCs w:val="22"/>
        </w:rPr>
        <w:t>02/01/2013</w:t>
      </w:r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06551"/>
    <w:rsid w:val="0001019F"/>
    <w:rsid w:val="000135F7"/>
    <w:rsid w:val="00034796"/>
    <w:rsid w:val="00036E01"/>
    <w:rsid w:val="00037E95"/>
    <w:rsid w:val="00046519"/>
    <w:rsid w:val="0005070A"/>
    <w:rsid w:val="00056A0B"/>
    <w:rsid w:val="00086416"/>
    <w:rsid w:val="000B0C0A"/>
    <w:rsid w:val="000B16E0"/>
    <w:rsid w:val="000C3931"/>
    <w:rsid w:val="000C6B45"/>
    <w:rsid w:val="000D3B4B"/>
    <w:rsid w:val="000D52AF"/>
    <w:rsid w:val="000F11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B48A7"/>
    <w:rsid w:val="001C72A5"/>
    <w:rsid w:val="001E751B"/>
    <w:rsid w:val="001F3408"/>
    <w:rsid w:val="002028B1"/>
    <w:rsid w:val="00204992"/>
    <w:rsid w:val="0020709C"/>
    <w:rsid w:val="00215BFE"/>
    <w:rsid w:val="002458C3"/>
    <w:rsid w:val="00255F73"/>
    <w:rsid w:val="00295A0E"/>
    <w:rsid w:val="00296C61"/>
    <w:rsid w:val="002A1B14"/>
    <w:rsid w:val="002A4783"/>
    <w:rsid w:val="002B1590"/>
    <w:rsid w:val="002B3D26"/>
    <w:rsid w:val="002B73C1"/>
    <w:rsid w:val="002C7495"/>
    <w:rsid w:val="002E3D42"/>
    <w:rsid w:val="002F30BD"/>
    <w:rsid w:val="00300973"/>
    <w:rsid w:val="00304A83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4A70"/>
    <w:rsid w:val="003F70CC"/>
    <w:rsid w:val="00407E51"/>
    <w:rsid w:val="004167F2"/>
    <w:rsid w:val="00426555"/>
    <w:rsid w:val="0043167E"/>
    <w:rsid w:val="004340DF"/>
    <w:rsid w:val="0043608C"/>
    <w:rsid w:val="004407B0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5705"/>
    <w:rsid w:val="004C7798"/>
    <w:rsid w:val="004C797E"/>
    <w:rsid w:val="004E0E22"/>
    <w:rsid w:val="004E78A4"/>
    <w:rsid w:val="00517933"/>
    <w:rsid w:val="0052796A"/>
    <w:rsid w:val="00536395"/>
    <w:rsid w:val="00541A61"/>
    <w:rsid w:val="00542C48"/>
    <w:rsid w:val="0055505E"/>
    <w:rsid w:val="00561CB3"/>
    <w:rsid w:val="005821AA"/>
    <w:rsid w:val="00590459"/>
    <w:rsid w:val="0059190A"/>
    <w:rsid w:val="00594F5F"/>
    <w:rsid w:val="005C781B"/>
    <w:rsid w:val="005D6E6F"/>
    <w:rsid w:val="005E478F"/>
    <w:rsid w:val="005F1359"/>
    <w:rsid w:val="00614868"/>
    <w:rsid w:val="00625CDD"/>
    <w:rsid w:val="00657788"/>
    <w:rsid w:val="00661774"/>
    <w:rsid w:val="006635C8"/>
    <w:rsid w:val="00666BF0"/>
    <w:rsid w:val="00696C85"/>
    <w:rsid w:val="006B0939"/>
    <w:rsid w:val="006B2724"/>
    <w:rsid w:val="006E2F13"/>
    <w:rsid w:val="007038DD"/>
    <w:rsid w:val="00707AEB"/>
    <w:rsid w:val="0071695B"/>
    <w:rsid w:val="0073584C"/>
    <w:rsid w:val="00742B7E"/>
    <w:rsid w:val="00742D92"/>
    <w:rsid w:val="007550AE"/>
    <w:rsid w:val="00767DC8"/>
    <w:rsid w:val="00770A4F"/>
    <w:rsid w:val="0078220D"/>
    <w:rsid w:val="0079296B"/>
    <w:rsid w:val="00793513"/>
    <w:rsid w:val="00795D52"/>
    <w:rsid w:val="007A2231"/>
    <w:rsid w:val="007B332A"/>
    <w:rsid w:val="007B3465"/>
    <w:rsid w:val="007B5079"/>
    <w:rsid w:val="007B7E59"/>
    <w:rsid w:val="007D25CE"/>
    <w:rsid w:val="007D57CE"/>
    <w:rsid w:val="007E0890"/>
    <w:rsid w:val="007E3B8C"/>
    <w:rsid w:val="007E61FF"/>
    <w:rsid w:val="007F1D12"/>
    <w:rsid w:val="007F4D8E"/>
    <w:rsid w:val="008022AD"/>
    <w:rsid w:val="0081513F"/>
    <w:rsid w:val="008211B6"/>
    <w:rsid w:val="00827447"/>
    <w:rsid w:val="00840FC8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560A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E1945"/>
    <w:rsid w:val="00AE6D8D"/>
    <w:rsid w:val="00AF0F16"/>
    <w:rsid w:val="00B00614"/>
    <w:rsid w:val="00B264E9"/>
    <w:rsid w:val="00B30075"/>
    <w:rsid w:val="00B30E5F"/>
    <w:rsid w:val="00B31901"/>
    <w:rsid w:val="00B3237A"/>
    <w:rsid w:val="00B3655E"/>
    <w:rsid w:val="00B4465B"/>
    <w:rsid w:val="00B51E09"/>
    <w:rsid w:val="00B724A8"/>
    <w:rsid w:val="00B7597F"/>
    <w:rsid w:val="00B843AB"/>
    <w:rsid w:val="00B9739B"/>
    <w:rsid w:val="00B97606"/>
    <w:rsid w:val="00BD13A3"/>
    <w:rsid w:val="00BD3D6A"/>
    <w:rsid w:val="00BE329B"/>
    <w:rsid w:val="00BE5617"/>
    <w:rsid w:val="00BF64ED"/>
    <w:rsid w:val="00C07B91"/>
    <w:rsid w:val="00C5086B"/>
    <w:rsid w:val="00C52EED"/>
    <w:rsid w:val="00C550EA"/>
    <w:rsid w:val="00C609BE"/>
    <w:rsid w:val="00C64572"/>
    <w:rsid w:val="00C72CDF"/>
    <w:rsid w:val="00C771F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964A7"/>
    <w:rsid w:val="00DA389A"/>
    <w:rsid w:val="00DA396E"/>
    <w:rsid w:val="00DA72E5"/>
    <w:rsid w:val="00DB2032"/>
    <w:rsid w:val="00DC3EEB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E71E3"/>
    <w:rsid w:val="00EF073D"/>
    <w:rsid w:val="00F03F3B"/>
    <w:rsid w:val="00F12754"/>
    <w:rsid w:val="00F148F9"/>
    <w:rsid w:val="00F151A3"/>
    <w:rsid w:val="00F168A7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2011-07-06T10:44:00Z</cp:lastPrinted>
  <dcterms:created xsi:type="dcterms:W3CDTF">2014-10-14T11:38:00Z</dcterms:created>
  <dcterms:modified xsi:type="dcterms:W3CDTF">2014-10-14T11:38:00Z</dcterms:modified>
</cp:coreProperties>
</file>